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ESCUELA COLOMBIANA DE INGENIERÍA </w:t>
      </w:r>
    </w:p>
    <w:p w14:paraId="00000002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MODELOS Y SERVICIOS DE DATOS </w:t>
      </w:r>
    </w:p>
    <w:p w14:paraId="00000003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 xml:space="preserve">Diseño Lógico. </w:t>
      </w:r>
      <w:proofErr w:type="spellStart"/>
      <w:r>
        <w:rPr>
          <w:b/>
          <w:bCs/>
          <w:color w:val="000000"/>
          <w:sz w:val="23"/>
          <w:szCs w:val="23"/>
        </w:rPr>
        <w:t>Procedimiental</w:t>
      </w:r>
      <w:proofErr w:type="spellEnd"/>
      <w:r>
        <w:rPr>
          <w:b/>
          <w:bCs/>
          <w:color w:val="000000"/>
          <w:sz w:val="23"/>
          <w:szCs w:val="23"/>
        </w:rPr>
        <w:t xml:space="preserve">. SQL-DDL SQL-DML </w:t>
      </w:r>
    </w:p>
    <w:p w14:paraId="00000004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 xml:space="preserve">2026-2 </w:t>
      </w:r>
      <w:r>
        <w:rPr>
          <w:color w:val="000000"/>
          <w:sz w:val="23"/>
          <w:szCs w:val="23"/>
        </w:rPr>
        <w:t xml:space="preserve">— </w:t>
      </w:r>
      <w:r>
        <w:rPr>
          <w:b/>
          <w:bCs/>
          <w:color w:val="000000"/>
          <w:sz w:val="23"/>
          <w:szCs w:val="23"/>
        </w:rPr>
        <w:t xml:space="preserve">Laboratorio 4/6 </w:t>
      </w:r>
    </w:p>
    <w:p w14:paraId="00000005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19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OBJETIVO </w:t>
      </w:r>
    </w:p>
    <w:p w14:paraId="00000006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" w:line="199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Evidenciar el logro de los siguientes resultados de aprendizaje: </w:t>
      </w:r>
    </w:p>
    <w:p w14:paraId="00000007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19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1. Diseñar el modelo conceptual para una organización </w:t>
      </w:r>
    </w:p>
    <w:p w14:paraId="00000008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19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2. Diseñar el modelo lógico correspondiente a un modelo conceptual </w:t>
      </w:r>
    </w:p>
    <w:p w14:paraId="00000009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5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3. Implementar una base de datos relacional a partir de un diseño conceptual y lógico 4. Implementar los mecanismos procedimentales necesarios para garantizar integridad 5. Poblar la base de datos con información consistente </w:t>
      </w:r>
    </w:p>
    <w:p w14:paraId="0000000A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19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6. Usar un ambiente de desarrollo de bases de datos (</w:t>
      </w:r>
      <w:r>
        <w:rPr>
          <w:color w:val="0000FF"/>
          <w:sz w:val="19"/>
          <w:szCs w:val="19"/>
        </w:rPr>
        <w:t xml:space="preserve">VS </w:t>
      </w:r>
      <w:proofErr w:type="spellStart"/>
      <w:r>
        <w:rPr>
          <w:color w:val="0000FF"/>
          <w:sz w:val="19"/>
          <w:szCs w:val="19"/>
        </w:rPr>
        <w:t>Code</w:t>
      </w:r>
      <w:proofErr w:type="spellEnd"/>
      <w:r>
        <w:rPr>
          <w:color w:val="000000"/>
          <w:sz w:val="19"/>
          <w:szCs w:val="19"/>
        </w:rPr>
        <w:t xml:space="preserve">+ </w:t>
      </w:r>
      <w:r>
        <w:rPr>
          <w:color w:val="0000FF"/>
          <w:sz w:val="19"/>
          <w:szCs w:val="19"/>
        </w:rPr>
        <w:t>PostgreSQL</w:t>
      </w:r>
      <w:r>
        <w:rPr>
          <w:color w:val="000000"/>
          <w:sz w:val="19"/>
          <w:szCs w:val="19"/>
        </w:rPr>
        <w:t xml:space="preserve">) </w:t>
      </w:r>
    </w:p>
    <w:p w14:paraId="0000000B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19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ENTREGA </w:t>
      </w:r>
    </w:p>
    <w:p w14:paraId="0000000C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" w:line="246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Incluyan en un archivo </w:t>
      </w:r>
      <w:r>
        <w:rPr>
          <w:color w:val="FF0000"/>
          <w:sz w:val="19"/>
          <w:szCs w:val="19"/>
        </w:rPr>
        <w:t xml:space="preserve">.zip </w:t>
      </w:r>
      <w:r>
        <w:rPr>
          <w:color w:val="000000"/>
          <w:sz w:val="19"/>
          <w:szCs w:val="19"/>
        </w:rPr>
        <w:t>los archivos correspondientes al laboratorio. El nombre debe ser los apellidos de los dos miembros del equipo ordenados alfabéticamente y separados por un guion. (</w:t>
      </w:r>
      <w:proofErr w:type="spellStart"/>
      <w:r>
        <w:rPr>
          <w:color w:val="000000"/>
          <w:sz w:val="19"/>
          <w:szCs w:val="19"/>
        </w:rPr>
        <w:t>CasallasC-DuarteJ</w:t>
      </w:r>
      <w:proofErr w:type="spellEnd"/>
      <w:r>
        <w:rPr>
          <w:color w:val="000000"/>
          <w:sz w:val="19"/>
          <w:szCs w:val="19"/>
        </w:rPr>
        <w:t xml:space="preserve">) Publiquen el avance al final de la sesión y la versión definitiva en la fecha indicada, en los espacios corres </w:t>
      </w:r>
      <w:proofErr w:type="spellStart"/>
      <w:r>
        <w:rPr>
          <w:color w:val="000000"/>
          <w:sz w:val="19"/>
          <w:szCs w:val="19"/>
        </w:rPr>
        <w:t>pondientes</w:t>
      </w:r>
      <w:proofErr w:type="spellEnd"/>
      <w:r>
        <w:rPr>
          <w:color w:val="000000"/>
          <w:sz w:val="19"/>
          <w:szCs w:val="19"/>
        </w:rPr>
        <w:t xml:space="preserve">. </w:t>
      </w:r>
    </w:p>
    <w:p w14:paraId="0000000D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19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PARTE I. REFACTORIZACIÓN CICLO </w:t>
      </w:r>
    </w:p>
    <w:p w14:paraId="0000000E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199" w:lineRule="auto"/>
        <w:rPr>
          <w:b/>
          <w:bCs/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AGISWorld</w:t>
      </w:r>
      <w:proofErr w:type="spellEnd"/>
      <w:r>
        <w:rPr>
          <w:b/>
          <w:bCs/>
          <w:color w:val="000000"/>
          <w:sz w:val="28"/>
          <w:szCs w:val="28"/>
        </w:rPr>
        <w:t xml:space="preserve">. Planes de Formación + Notificaciones </w:t>
      </w:r>
    </w:p>
    <w:p w14:paraId="0000000F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En este punto vamos a perfeccionar el diseño del ciclo seleccionado. </w:t>
      </w:r>
    </w:p>
    <w:p w14:paraId="00000010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No olviden considerar los comentarios de la entrega anterior. </w:t>
      </w:r>
    </w:p>
    <w:p w14:paraId="00000011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199" w:lineRule="auto"/>
        <w:rPr>
          <w:b/>
          <w:bCs/>
          <w:color w:val="000000"/>
          <w:sz w:val="15"/>
          <w:szCs w:val="15"/>
        </w:rPr>
      </w:pPr>
      <w:r>
        <w:rPr>
          <w:b/>
          <w:bCs/>
          <w:color w:val="000000"/>
          <w:sz w:val="23"/>
          <w:szCs w:val="23"/>
        </w:rPr>
        <w:t xml:space="preserve">A Diseño conceptual </w:t>
      </w:r>
      <w:r>
        <w:rPr>
          <w:b/>
          <w:bCs/>
          <w:color w:val="000000"/>
          <w:sz w:val="15"/>
          <w:szCs w:val="15"/>
        </w:rPr>
        <w:t xml:space="preserve">[En </w:t>
      </w:r>
      <w:r>
        <w:rPr>
          <w:b/>
          <w:bCs/>
          <w:color w:val="FF0000"/>
          <w:sz w:val="15"/>
          <w:szCs w:val="15"/>
        </w:rPr>
        <w:t xml:space="preserve">lab04.pdf, </w:t>
      </w:r>
      <w:proofErr w:type="spellStart"/>
      <w:r>
        <w:rPr>
          <w:b/>
          <w:bCs/>
          <w:color w:val="FF0000"/>
          <w:sz w:val="15"/>
          <w:szCs w:val="15"/>
        </w:rPr>
        <w:t>AGISWorld.astah</w:t>
      </w:r>
      <w:proofErr w:type="spellEnd"/>
      <w:r>
        <w:rPr>
          <w:b/>
          <w:bCs/>
          <w:color w:val="000000"/>
          <w:sz w:val="15"/>
          <w:szCs w:val="15"/>
        </w:rPr>
        <w:t xml:space="preserve">] </w:t>
      </w:r>
    </w:p>
    <w:p w14:paraId="00000012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19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Revisen su diseño conceptual y perfecciónenlo. ¿Cuáles fueron los cambios realizados? </w:t>
      </w:r>
    </w:p>
    <w:p w14:paraId="7F12D9C1" w14:textId="59D85408" w:rsidR="00FC4FD3" w:rsidRDefault="00FC4F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199" w:lineRule="auto"/>
        <w:rPr>
          <w:color w:val="000000"/>
          <w:sz w:val="19"/>
          <w:szCs w:val="19"/>
        </w:rPr>
      </w:pPr>
      <w:r>
        <w:rPr>
          <w:noProof/>
        </w:rPr>
        <w:drawing>
          <wp:inline distT="0" distB="0" distL="0" distR="0" wp14:anchorId="609D151A" wp14:editId="40909FAE">
            <wp:extent cx="6330315" cy="4515485"/>
            <wp:effectExtent l="0" t="0" r="0" b="5715"/>
            <wp:docPr id="106794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1A77" w14:textId="486BF441" w:rsidR="00FC4FD3" w:rsidRDefault="00FC4F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19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Los cambios realizados en este laboratorio fue cambiar los atributos del concepto notificaciones donde podrían ser nulos que son </w:t>
      </w:r>
      <w:proofErr w:type="spellStart"/>
      <w:r>
        <w:rPr>
          <w:color w:val="000000"/>
          <w:sz w:val="19"/>
          <w:szCs w:val="19"/>
        </w:rPr>
        <w:t>fecha_lectura</w:t>
      </w:r>
      <w:proofErr w:type="spellEnd"/>
      <w:r>
        <w:rPr>
          <w:color w:val="000000"/>
          <w:sz w:val="19"/>
          <w:szCs w:val="19"/>
        </w:rPr>
        <w:t xml:space="preserve"> y </w:t>
      </w:r>
      <w:proofErr w:type="spellStart"/>
      <w:r>
        <w:rPr>
          <w:color w:val="000000"/>
          <w:sz w:val="19"/>
          <w:szCs w:val="19"/>
        </w:rPr>
        <w:t>tiempo_lectura</w:t>
      </w:r>
      <w:proofErr w:type="spellEnd"/>
    </w:p>
    <w:p w14:paraId="231CBD02" w14:textId="0DD80FE7" w:rsidR="006E57FE" w:rsidRDefault="006E57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19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ab/>
      </w:r>
    </w:p>
    <w:p w14:paraId="00000013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199" w:lineRule="auto"/>
        <w:rPr>
          <w:b/>
          <w:bCs/>
          <w:color w:val="000000"/>
          <w:sz w:val="15"/>
          <w:szCs w:val="15"/>
        </w:rPr>
      </w:pPr>
      <w:r>
        <w:rPr>
          <w:b/>
          <w:bCs/>
          <w:color w:val="000000"/>
          <w:sz w:val="23"/>
          <w:szCs w:val="23"/>
        </w:rPr>
        <w:lastRenderedPageBreak/>
        <w:t xml:space="preserve">B Diseño lógico </w:t>
      </w:r>
      <w:r>
        <w:rPr>
          <w:b/>
          <w:bCs/>
          <w:color w:val="000000"/>
          <w:sz w:val="15"/>
          <w:szCs w:val="15"/>
        </w:rPr>
        <w:t xml:space="preserve">[En </w:t>
      </w:r>
      <w:r>
        <w:rPr>
          <w:b/>
          <w:bCs/>
          <w:color w:val="FF0000"/>
          <w:sz w:val="15"/>
          <w:szCs w:val="15"/>
        </w:rPr>
        <w:t xml:space="preserve">lab04.pdf, </w:t>
      </w:r>
      <w:proofErr w:type="spellStart"/>
      <w:r>
        <w:rPr>
          <w:b/>
          <w:bCs/>
          <w:color w:val="FF0000"/>
          <w:sz w:val="15"/>
          <w:szCs w:val="15"/>
        </w:rPr>
        <w:t>AGISWorld.astah</w:t>
      </w:r>
      <w:proofErr w:type="spellEnd"/>
      <w:r>
        <w:rPr>
          <w:b/>
          <w:bCs/>
          <w:color w:val="000000"/>
          <w:sz w:val="15"/>
          <w:szCs w:val="15"/>
        </w:rPr>
        <w:t xml:space="preserve">] </w:t>
      </w:r>
    </w:p>
    <w:p w14:paraId="00000014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19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Revisen su diseño lógico y perfecciónenlo. ¿Cuáles fueron los cambios realizados? </w:t>
      </w:r>
    </w:p>
    <w:p w14:paraId="73A269C5" w14:textId="7FF90424" w:rsidR="00FC4FD3" w:rsidRDefault="00FC4F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199" w:lineRule="auto"/>
        <w:rPr>
          <w:color w:val="000000"/>
          <w:sz w:val="19"/>
          <w:szCs w:val="19"/>
        </w:rPr>
      </w:pPr>
    </w:p>
    <w:p w14:paraId="6A920C91" w14:textId="77777777" w:rsidR="00FC4FD3" w:rsidRDefault="00FC4FD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199" w:lineRule="auto"/>
        <w:rPr>
          <w:color w:val="000000"/>
          <w:sz w:val="19"/>
          <w:szCs w:val="19"/>
        </w:rPr>
      </w:pPr>
    </w:p>
    <w:p w14:paraId="00000015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5" w:line="199" w:lineRule="auto"/>
        <w:rPr>
          <w:b/>
          <w:bCs/>
          <w:color w:val="000000"/>
          <w:sz w:val="15"/>
          <w:szCs w:val="15"/>
        </w:rPr>
      </w:pPr>
      <w:r>
        <w:rPr>
          <w:b/>
          <w:bCs/>
          <w:color w:val="000000"/>
          <w:sz w:val="23"/>
          <w:szCs w:val="23"/>
        </w:rPr>
        <w:t xml:space="preserve">C Construcción </w:t>
      </w:r>
      <w:r>
        <w:rPr>
          <w:b/>
          <w:bCs/>
          <w:color w:val="000000"/>
          <w:sz w:val="15"/>
          <w:szCs w:val="15"/>
        </w:rPr>
        <w:t xml:space="preserve">[En </w:t>
      </w:r>
      <w:r>
        <w:rPr>
          <w:b/>
          <w:bCs/>
          <w:color w:val="FF0000"/>
          <w:sz w:val="15"/>
          <w:szCs w:val="15"/>
        </w:rPr>
        <w:t xml:space="preserve">lab04.pdf, </w:t>
      </w:r>
      <w:proofErr w:type="spellStart"/>
      <w:r>
        <w:rPr>
          <w:b/>
          <w:bCs/>
          <w:color w:val="FF0000"/>
          <w:sz w:val="15"/>
          <w:szCs w:val="15"/>
        </w:rPr>
        <w:t>AGISWorld.sql</w:t>
      </w:r>
      <w:proofErr w:type="spellEnd"/>
      <w:r>
        <w:rPr>
          <w:b/>
          <w:bCs/>
          <w:color w:val="000000"/>
          <w:sz w:val="15"/>
          <w:szCs w:val="15"/>
        </w:rPr>
        <w:t xml:space="preserve">] </w:t>
      </w:r>
    </w:p>
    <w:p w14:paraId="00000016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3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Revisen el código actual del sistema y perfecciónenlo. ¿Cuáles fueron los cambios realizados? El código debe: 1) estar en un sólo archivo 2) seguir el estándar de </w:t>
      </w:r>
      <w:proofErr w:type="spellStart"/>
      <w:r>
        <w:rPr>
          <w:color w:val="000000"/>
          <w:sz w:val="19"/>
          <w:szCs w:val="19"/>
        </w:rPr>
        <w:t>indentación</w:t>
      </w:r>
      <w:proofErr w:type="spellEnd"/>
      <w:r>
        <w:rPr>
          <w:color w:val="000000"/>
          <w:sz w:val="19"/>
          <w:szCs w:val="19"/>
        </w:rPr>
        <w:t xml:space="preserve"> 3) seguir el estándar para nombres de las restricciones </w:t>
      </w:r>
    </w:p>
    <w:p w14:paraId="00000017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19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PARTE II. PREPARANDO CRUD </w:t>
      </w:r>
    </w:p>
    <w:p w14:paraId="00000018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" w:line="199" w:lineRule="auto"/>
        <w:rPr>
          <w:b/>
          <w:bCs/>
          <w:color w:val="000000"/>
          <w:sz w:val="28"/>
          <w:szCs w:val="28"/>
        </w:rPr>
      </w:pPr>
      <w:proofErr w:type="spellStart"/>
      <w:r>
        <w:rPr>
          <w:b/>
          <w:bCs/>
          <w:color w:val="000000"/>
          <w:sz w:val="28"/>
          <w:szCs w:val="28"/>
        </w:rPr>
        <w:t>AGISWorld</w:t>
      </w:r>
      <w:proofErr w:type="spellEnd"/>
      <w:r>
        <w:rPr>
          <w:b/>
          <w:bCs/>
          <w:color w:val="000000"/>
          <w:sz w:val="28"/>
          <w:szCs w:val="28"/>
        </w:rPr>
        <w:t xml:space="preserve">. Planes de Formación + Notificaciones </w:t>
      </w:r>
    </w:p>
    <w:p w14:paraId="00000019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En el laboratorio vamos a iniciar la construcción de algunos casos de uso de este ciclo 1. Implementando restricciones (tanto declarativas como procedimentales) y </w:t>
      </w:r>
    </w:p>
    <w:p w14:paraId="0000001A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19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2. Automatizando acciones </w:t>
      </w:r>
    </w:p>
    <w:p w14:paraId="0000001B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9" w:lineRule="auto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Para cada uno de ellos sigan los pasos propuestos a continuación (A. B.) y documenten las fuentes como se indica. </w:t>
      </w:r>
    </w:p>
    <w:p w14:paraId="0000001C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9" w:lineRule="auto"/>
        <w:rPr>
          <w:b/>
          <w:bCs/>
          <w:color w:val="000000"/>
          <w:sz w:val="23"/>
          <w:szCs w:val="23"/>
        </w:rPr>
      </w:pPr>
      <w:r>
        <w:rPr>
          <w:color w:val="FF0000"/>
          <w:sz w:val="19"/>
          <w:szCs w:val="19"/>
        </w:rPr>
        <w:t xml:space="preserve">TRABAJEN CASO POR CASO: es decir, implementen completamente un caso de uso antes de pasar al siguiente. </w:t>
      </w:r>
      <w:r>
        <w:rPr>
          <w:b/>
          <w:bCs/>
          <w:color w:val="000000"/>
          <w:sz w:val="23"/>
          <w:szCs w:val="23"/>
        </w:rPr>
        <w:t xml:space="preserve">Caso de uso 1: Mantener plan de formación </w:t>
      </w:r>
    </w:p>
    <w:p w14:paraId="0000001D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199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Revisen la documentación en el diseño conceptual (</w:t>
      </w:r>
      <w:proofErr w:type="spellStart"/>
      <w:r>
        <w:rPr>
          <w:color w:val="0000FF"/>
          <w:sz w:val="23"/>
          <w:szCs w:val="23"/>
        </w:rPr>
        <w:t>AGISWorld.astah</w:t>
      </w:r>
      <w:proofErr w:type="spellEnd"/>
      <w:r>
        <w:rPr>
          <w:color w:val="000000"/>
          <w:sz w:val="23"/>
          <w:szCs w:val="23"/>
        </w:rPr>
        <w:t xml:space="preserve">) </w:t>
      </w:r>
    </w:p>
    <w:p w14:paraId="0000001E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 xml:space="preserve">[BONO] Caso de uso 2: Registrar notificación </w:t>
      </w:r>
    </w:p>
    <w:p w14:paraId="0000001F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846" w:lineRule="auto"/>
        <w:rPr>
          <w:color w:val="000000"/>
          <w:sz w:val="21"/>
          <w:szCs w:val="21"/>
        </w:rPr>
        <w:sectPr w:rsidR="002D318B">
          <w:pgSz w:w="12240" w:h="15840"/>
          <w:pgMar w:top="1112" w:right="1133" w:bottom="536" w:left="1138" w:header="0" w:footer="720" w:gutter="0"/>
          <w:pgNumType w:start="1"/>
          <w:cols w:space="720"/>
        </w:sectPr>
      </w:pPr>
      <w:r>
        <w:rPr>
          <w:color w:val="000000"/>
          <w:sz w:val="23"/>
          <w:szCs w:val="23"/>
        </w:rPr>
        <w:t>Incluyan la especificación del documento en el diseño conceptual (</w:t>
      </w:r>
      <w:proofErr w:type="spellStart"/>
      <w:r>
        <w:rPr>
          <w:color w:val="0000FF"/>
          <w:sz w:val="23"/>
          <w:szCs w:val="23"/>
        </w:rPr>
        <w:t>AGISWorld.astah</w:t>
      </w:r>
      <w:proofErr w:type="spellEnd"/>
      <w:r>
        <w:rPr>
          <w:color w:val="000000"/>
          <w:sz w:val="23"/>
          <w:szCs w:val="23"/>
        </w:rPr>
        <w:t xml:space="preserve">). </w:t>
      </w:r>
      <w:r>
        <w:rPr>
          <w:color w:val="000000"/>
          <w:sz w:val="21"/>
          <w:szCs w:val="21"/>
        </w:rPr>
        <w:t>1</w:t>
      </w:r>
    </w:p>
    <w:p w14:paraId="00000020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b/>
          <w:bCs/>
          <w:color w:val="000000"/>
          <w:sz w:val="15"/>
          <w:szCs w:val="15"/>
        </w:rPr>
      </w:pPr>
      <w:r>
        <w:rPr>
          <w:b/>
          <w:bCs/>
          <w:color w:val="000000"/>
          <w:sz w:val="23"/>
          <w:szCs w:val="23"/>
        </w:rPr>
        <w:t xml:space="preserve">A Modelo lógico </w:t>
      </w:r>
      <w:r>
        <w:rPr>
          <w:b/>
          <w:bCs/>
          <w:color w:val="000000"/>
          <w:sz w:val="15"/>
          <w:szCs w:val="15"/>
        </w:rPr>
        <w:t xml:space="preserve">[En </w:t>
      </w:r>
      <w:r>
        <w:rPr>
          <w:b/>
          <w:bCs/>
          <w:color w:val="FF0000"/>
          <w:sz w:val="15"/>
          <w:szCs w:val="15"/>
        </w:rPr>
        <w:t xml:space="preserve">lab04.pdf, </w:t>
      </w:r>
      <w:proofErr w:type="spellStart"/>
      <w:r>
        <w:rPr>
          <w:b/>
          <w:bCs/>
          <w:color w:val="FF0000"/>
          <w:sz w:val="15"/>
          <w:szCs w:val="15"/>
        </w:rPr>
        <w:t>AGISWorld.astah</w:t>
      </w:r>
      <w:proofErr w:type="spellEnd"/>
      <w:r>
        <w:rPr>
          <w:b/>
          <w:bCs/>
          <w:color w:val="000000"/>
          <w:sz w:val="15"/>
          <w:szCs w:val="15"/>
        </w:rPr>
        <w:t xml:space="preserve">] </w:t>
      </w:r>
    </w:p>
    <w:p w14:paraId="00000021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33" w:lineRule="auto"/>
        <w:ind w:left="2" w:firstLine="1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Definan el mecanismo apropiado para implementar las reglas de integridad asociadas al caso de uso. </w:t>
      </w:r>
    </w:p>
    <w:p w14:paraId="00000022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3" w:lineRule="auto"/>
        <w:ind w:left="558" w:firstLine="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Los mecanismos definidos deben quedar en la zona correspondiente a la descripción del modelo lógico </w:t>
      </w:r>
    </w:p>
    <w:p w14:paraId="00000023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left="56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Para definir los mecanismos sigan el ejemplo del auto-estudio. </w:t>
      </w:r>
    </w:p>
    <w:p w14:paraId="00000024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5"/>
        <w:rPr>
          <w:b/>
          <w:bCs/>
          <w:color w:val="000000"/>
          <w:sz w:val="15"/>
          <w:szCs w:val="15"/>
        </w:rPr>
      </w:pPr>
      <w:r>
        <w:rPr>
          <w:b/>
          <w:bCs/>
          <w:color w:val="000000"/>
          <w:sz w:val="23"/>
          <w:szCs w:val="23"/>
        </w:rPr>
        <w:t xml:space="preserve">B Construcción </w:t>
      </w:r>
      <w:r>
        <w:rPr>
          <w:b/>
          <w:bCs/>
          <w:color w:val="000000"/>
          <w:sz w:val="15"/>
          <w:szCs w:val="15"/>
        </w:rPr>
        <w:t xml:space="preserve">[En </w:t>
      </w:r>
      <w:r>
        <w:rPr>
          <w:b/>
          <w:bCs/>
          <w:color w:val="FF0000"/>
          <w:sz w:val="15"/>
          <w:szCs w:val="15"/>
        </w:rPr>
        <w:t xml:space="preserve">lab04.pdf, </w:t>
      </w:r>
      <w:proofErr w:type="spellStart"/>
      <w:r>
        <w:rPr>
          <w:b/>
          <w:bCs/>
          <w:color w:val="FF0000"/>
          <w:sz w:val="15"/>
          <w:szCs w:val="15"/>
        </w:rPr>
        <w:t>AGISWorld.sql</w:t>
      </w:r>
      <w:proofErr w:type="spellEnd"/>
      <w:r>
        <w:rPr>
          <w:b/>
          <w:bCs/>
          <w:color w:val="000000"/>
          <w:sz w:val="15"/>
          <w:szCs w:val="15"/>
        </w:rPr>
        <w:t xml:space="preserve">] </w:t>
      </w:r>
    </w:p>
    <w:p w14:paraId="00000025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1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Implementen los componentes definidos en el paso anterior: </w:t>
      </w:r>
    </w:p>
    <w:p w14:paraId="00000026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5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Organicen el código siguiendo el esquema propuesto. </w:t>
      </w:r>
    </w:p>
    <w:p w14:paraId="00000027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56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Usen comentarios para cada sección. </w:t>
      </w:r>
    </w:p>
    <w:p w14:paraId="00000028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56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Incluyan comentarios para explicar la intención de cada caso de OK y </w:t>
      </w:r>
      <w:proofErr w:type="spellStart"/>
      <w:r>
        <w:rPr>
          <w:color w:val="000000"/>
          <w:sz w:val="23"/>
          <w:szCs w:val="23"/>
        </w:rPr>
        <w:t>NoOK</w:t>
      </w:r>
      <w:proofErr w:type="spellEnd"/>
      <w:r>
        <w:rPr>
          <w:color w:val="000000"/>
          <w:sz w:val="23"/>
          <w:szCs w:val="23"/>
        </w:rPr>
        <w:t xml:space="preserve"> </w:t>
      </w:r>
    </w:p>
    <w:p w14:paraId="00000029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line="240" w:lineRule="auto"/>
        <w:ind w:left="18"/>
        <w:rPr>
          <w:color w:val="000000"/>
          <w:sz w:val="15"/>
          <w:szCs w:val="15"/>
        </w:rPr>
      </w:pPr>
      <w:r>
        <w:rPr>
          <w:color w:val="0000FF"/>
          <w:sz w:val="23"/>
          <w:szCs w:val="23"/>
        </w:rPr>
        <w:t xml:space="preserve">Requisitos de entrega </w:t>
      </w:r>
      <w:r>
        <w:rPr>
          <w:color w:val="000000"/>
          <w:sz w:val="15"/>
          <w:szCs w:val="15"/>
        </w:rPr>
        <w:t xml:space="preserve">CICLO i: CRUD : </w:t>
      </w:r>
    </w:p>
    <w:p w14:paraId="0000002A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color w:val="0000FF"/>
          <w:sz w:val="15"/>
          <w:szCs w:val="15"/>
        </w:rPr>
      </w:pPr>
      <w:r>
        <w:rPr>
          <w:color w:val="0000FF"/>
          <w:sz w:val="15"/>
          <w:szCs w:val="15"/>
        </w:rPr>
        <w:t xml:space="preserve">Atributos </w:t>
      </w:r>
    </w:p>
    <w:p w14:paraId="0000002B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color w:val="00A54F"/>
          <w:sz w:val="15"/>
          <w:szCs w:val="15"/>
        </w:rPr>
      </w:pPr>
      <w:r>
        <w:rPr>
          <w:color w:val="00A54F"/>
          <w:sz w:val="15"/>
          <w:szCs w:val="15"/>
        </w:rPr>
        <w:t xml:space="preserve">Tuplas </w:t>
      </w:r>
    </w:p>
    <w:p w14:paraId="0000002C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color w:val="00A54F"/>
          <w:sz w:val="15"/>
          <w:szCs w:val="15"/>
        </w:rPr>
      </w:pPr>
      <w:proofErr w:type="spellStart"/>
      <w:r>
        <w:rPr>
          <w:color w:val="00A54F"/>
          <w:sz w:val="15"/>
          <w:szCs w:val="15"/>
        </w:rPr>
        <w:t>TuplasOK</w:t>
      </w:r>
      <w:proofErr w:type="spellEnd"/>
      <w:r>
        <w:rPr>
          <w:color w:val="00A54F"/>
          <w:sz w:val="15"/>
          <w:szCs w:val="15"/>
        </w:rPr>
        <w:t xml:space="preserve"> </w:t>
      </w:r>
    </w:p>
    <w:p w14:paraId="0000002D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color w:val="00A54F"/>
          <w:sz w:val="15"/>
          <w:szCs w:val="15"/>
        </w:rPr>
      </w:pPr>
      <w:proofErr w:type="spellStart"/>
      <w:r>
        <w:rPr>
          <w:color w:val="00A54F"/>
          <w:sz w:val="15"/>
          <w:szCs w:val="15"/>
        </w:rPr>
        <w:t>TuplasNoOK</w:t>
      </w:r>
      <w:proofErr w:type="spellEnd"/>
      <w:r>
        <w:rPr>
          <w:color w:val="00A54F"/>
          <w:sz w:val="15"/>
          <w:szCs w:val="15"/>
        </w:rPr>
        <w:t xml:space="preserve"> </w:t>
      </w:r>
    </w:p>
    <w:p w14:paraId="0000002E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color w:val="00A54F"/>
          <w:sz w:val="15"/>
          <w:szCs w:val="15"/>
        </w:rPr>
      </w:pPr>
      <w:r>
        <w:rPr>
          <w:color w:val="00A54F"/>
          <w:sz w:val="15"/>
          <w:szCs w:val="15"/>
        </w:rPr>
        <w:t xml:space="preserve">Acciones </w:t>
      </w:r>
    </w:p>
    <w:p w14:paraId="0000002F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color w:val="00A54F"/>
          <w:sz w:val="15"/>
          <w:szCs w:val="15"/>
        </w:rPr>
      </w:pPr>
      <w:proofErr w:type="spellStart"/>
      <w:r>
        <w:rPr>
          <w:color w:val="00A54F"/>
          <w:sz w:val="15"/>
          <w:szCs w:val="15"/>
        </w:rPr>
        <w:t>AccionesOK</w:t>
      </w:r>
      <w:proofErr w:type="spellEnd"/>
      <w:r>
        <w:rPr>
          <w:color w:val="00A54F"/>
          <w:sz w:val="15"/>
          <w:szCs w:val="15"/>
        </w:rPr>
        <w:t xml:space="preserve"> </w:t>
      </w:r>
    </w:p>
    <w:p w14:paraId="00000030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3"/>
        <w:rPr>
          <w:color w:val="00A54F"/>
          <w:sz w:val="15"/>
          <w:szCs w:val="15"/>
        </w:rPr>
      </w:pPr>
      <w:r>
        <w:rPr>
          <w:color w:val="00A54F"/>
          <w:sz w:val="15"/>
          <w:szCs w:val="15"/>
        </w:rPr>
        <w:t xml:space="preserve">Disparadores </w:t>
      </w:r>
    </w:p>
    <w:p w14:paraId="00000031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3"/>
        <w:rPr>
          <w:color w:val="00A54F"/>
          <w:sz w:val="15"/>
          <w:szCs w:val="15"/>
        </w:rPr>
      </w:pPr>
      <w:proofErr w:type="spellStart"/>
      <w:r>
        <w:rPr>
          <w:color w:val="00A54F"/>
          <w:sz w:val="15"/>
          <w:szCs w:val="15"/>
        </w:rPr>
        <w:t>DisparadoresOK</w:t>
      </w:r>
      <w:proofErr w:type="spellEnd"/>
      <w:r>
        <w:rPr>
          <w:color w:val="00A54F"/>
          <w:sz w:val="15"/>
          <w:szCs w:val="15"/>
        </w:rPr>
        <w:t xml:space="preserve"> </w:t>
      </w:r>
    </w:p>
    <w:p w14:paraId="00000032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3"/>
        <w:rPr>
          <w:color w:val="00A54F"/>
          <w:sz w:val="15"/>
          <w:szCs w:val="15"/>
        </w:rPr>
      </w:pPr>
      <w:proofErr w:type="spellStart"/>
      <w:r>
        <w:rPr>
          <w:color w:val="00A54F"/>
          <w:sz w:val="15"/>
          <w:szCs w:val="15"/>
        </w:rPr>
        <w:t>DisparadoresNoOK</w:t>
      </w:r>
      <w:proofErr w:type="spellEnd"/>
      <w:r>
        <w:rPr>
          <w:color w:val="00A54F"/>
          <w:sz w:val="15"/>
          <w:szCs w:val="15"/>
        </w:rPr>
        <w:t xml:space="preserve"> </w:t>
      </w:r>
    </w:p>
    <w:p w14:paraId="00000033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45"/>
        <w:rPr>
          <w:color w:val="00A54F"/>
          <w:sz w:val="15"/>
          <w:szCs w:val="15"/>
        </w:rPr>
      </w:pPr>
      <w:proofErr w:type="spellStart"/>
      <w:r>
        <w:rPr>
          <w:color w:val="00A54F"/>
          <w:sz w:val="15"/>
          <w:szCs w:val="15"/>
        </w:rPr>
        <w:t>XDisparadores</w:t>
      </w:r>
      <w:proofErr w:type="spellEnd"/>
      <w:r>
        <w:rPr>
          <w:color w:val="00A54F"/>
          <w:sz w:val="15"/>
          <w:szCs w:val="15"/>
        </w:rPr>
        <w:t xml:space="preserve"> </w:t>
      </w:r>
    </w:p>
    <w:p w14:paraId="00000034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17"/>
        <w:rPr>
          <w:b/>
          <w:bCs/>
          <w:color w:val="000000"/>
          <w:sz w:val="15"/>
          <w:szCs w:val="15"/>
        </w:rPr>
      </w:pPr>
      <w:r>
        <w:rPr>
          <w:b/>
          <w:bCs/>
          <w:color w:val="000000"/>
          <w:sz w:val="28"/>
          <w:szCs w:val="28"/>
        </w:rPr>
        <w:t xml:space="preserve">PARTE III. DISEÑO GENERAL </w:t>
      </w:r>
      <w:r>
        <w:rPr>
          <w:b/>
          <w:bCs/>
          <w:color w:val="000000"/>
          <w:sz w:val="15"/>
          <w:szCs w:val="15"/>
        </w:rPr>
        <w:t xml:space="preserve">[En </w:t>
      </w:r>
      <w:r>
        <w:rPr>
          <w:b/>
          <w:bCs/>
          <w:color w:val="FF0000"/>
          <w:sz w:val="15"/>
          <w:szCs w:val="15"/>
        </w:rPr>
        <w:t xml:space="preserve">lab04.pdf, </w:t>
      </w:r>
      <w:proofErr w:type="spellStart"/>
      <w:r>
        <w:rPr>
          <w:b/>
          <w:bCs/>
          <w:color w:val="FF0000"/>
          <w:sz w:val="15"/>
          <w:szCs w:val="15"/>
        </w:rPr>
        <w:t>AGISWorld.astah</w:t>
      </w:r>
      <w:proofErr w:type="spellEnd"/>
      <w:r>
        <w:rPr>
          <w:b/>
          <w:bCs/>
          <w:color w:val="000000"/>
          <w:sz w:val="15"/>
          <w:szCs w:val="15"/>
        </w:rPr>
        <w:t xml:space="preserve">] </w:t>
      </w:r>
    </w:p>
    <w:p w14:paraId="00000035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ind w:left="1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En este punto vamos a realizar el diseño conceptual general que nos falta. </w:t>
      </w:r>
    </w:p>
    <w:p w14:paraId="00000036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" w:line="240" w:lineRule="auto"/>
        <w:ind w:left="56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Realicen el modelo conceptual. </w:t>
      </w:r>
    </w:p>
    <w:p w14:paraId="00000037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Propongan una consulta gerencial. </w:t>
      </w:r>
    </w:p>
    <w:p w14:paraId="6993837B" w14:textId="77777777" w:rsidR="006E57FE" w:rsidRDefault="006E57FE" w:rsidP="006E57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"/>
        <w:rPr>
          <w:b/>
          <w:bCs/>
          <w:color w:val="000000"/>
          <w:sz w:val="28"/>
          <w:szCs w:val="28"/>
        </w:rPr>
      </w:pPr>
    </w:p>
    <w:p w14:paraId="241E64B3" w14:textId="77777777" w:rsidR="006E57FE" w:rsidRDefault="006E57FE" w:rsidP="006E57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"/>
        <w:rPr>
          <w:b/>
          <w:bCs/>
          <w:color w:val="000000"/>
          <w:sz w:val="28"/>
          <w:szCs w:val="28"/>
        </w:rPr>
      </w:pPr>
    </w:p>
    <w:p w14:paraId="3EC29084" w14:textId="77777777" w:rsidR="006E57FE" w:rsidRDefault="006E57FE" w:rsidP="006E57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"/>
        <w:rPr>
          <w:b/>
          <w:bCs/>
          <w:color w:val="000000"/>
          <w:sz w:val="28"/>
          <w:szCs w:val="28"/>
        </w:rPr>
      </w:pPr>
    </w:p>
    <w:p w14:paraId="161450D4" w14:textId="3D09DF26" w:rsidR="006E57FE" w:rsidRDefault="00000000" w:rsidP="006E57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8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RETROSPECTIVA</w:t>
      </w:r>
    </w:p>
    <w:p w14:paraId="00000039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11" w:lineRule="auto"/>
        <w:ind w:left="257" w:right="1183" w:firstLine="1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1. ¿Cuál fue el tiempo total invertido en el laboratorio por cada uno de ustedes? (Horas) 2. ¿Cuál es el estado actual del laboratorio? ¿Por qué? </w:t>
      </w:r>
    </w:p>
    <w:p w14:paraId="0000003A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11" w:lineRule="auto"/>
        <w:ind w:left="256" w:right="177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3. Considerando las prácticas XP del laboratorio, ¿cuál fue la más útil? ¿por qué? 4. ¿Cuál consideran fue el mayor logro? ¿Por qué? </w:t>
      </w:r>
    </w:p>
    <w:p w14:paraId="0000003B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11" w:lineRule="auto"/>
        <w:ind w:left="259" w:right="251" w:hanging="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5. ¿Cuál consideran que fue el mayor problema técnico? ¿Qué hicieron para resolverlo? 6. ¿Qué hicieron bien como equipo? ¿Qué se comprometen a hacer para mejorar los resultados? 7. ¿Qué referencias usaron? ¿Cuál fue la más útil? Incluyan citas con estándares adecuados. </w:t>
      </w:r>
    </w:p>
    <w:p w14:paraId="0000003C" w14:textId="77777777" w:rsidR="002D318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95" w:line="240" w:lineRule="auto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2</w:t>
      </w:r>
    </w:p>
    <w:sectPr w:rsidR="002D318B">
      <w:type w:val="continuous"/>
      <w:pgSz w:w="12240" w:h="15840"/>
      <w:pgMar w:top="1112" w:right="1133" w:bottom="536" w:left="1138" w:header="0" w:footer="720" w:gutter="0"/>
      <w:cols w:space="720" w:equalWidth="0">
        <w:col w:w="996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DC2EB44-5ED0-C549-96AE-27C27FD8DEDE}"/>
    <w:embedBold r:id="rId2" w:fontKey="{D56FCB30-4EAA-1B46-8DB3-2A0DD819DF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0D09593-D2DE-FD4E-A1C6-53CC9CDF16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4E84E17-0155-0345-A08C-F2F0922A42C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8D5ED2DD-B667-774A-9886-5D154D36DBA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96AA3D27-87D2-244B-BB1C-8B8F30374B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18B"/>
    <w:rsid w:val="002D318B"/>
    <w:rsid w:val="005B4BB4"/>
    <w:rsid w:val="006E57FE"/>
    <w:rsid w:val="00713DD3"/>
    <w:rsid w:val="00F31165"/>
    <w:rsid w:val="00FC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B7F1B1"/>
  <w15:docId w15:val="{3AB3200D-6FB4-8C4B-B1B0-E07FB5D8E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640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RODRIGUEZ VASQUEZ</cp:lastModifiedBy>
  <cp:revision>4</cp:revision>
  <dcterms:created xsi:type="dcterms:W3CDTF">2026-09-29T18:03:00Z</dcterms:created>
  <dcterms:modified xsi:type="dcterms:W3CDTF">2026-10-02T18:57:00Z</dcterms:modified>
</cp:coreProperties>
</file>