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19C0B" w14:textId="49F8B907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296C1CED" w14:textId="2420B542" w:rsidR="00F55622" w:rsidRPr="00ED7E11" w:rsidRDefault="00ED7E11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anchor distT="0" distB="0" distL="114300" distR="114300" simplePos="0" relativeHeight="251658240" behindDoc="0" locked="0" layoutInCell="1" allowOverlap="1" wp14:anchorId="513B6562" wp14:editId="15D66C76">
            <wp:simplePos x="0" y="0"/>
            <wp:positionH relativeFrom="margin">
              <wp:align>center</wp:align>
            </wp:positionH>
            <wp:positionV relativeFrom="page">
              <wp:posOffset>1692683</wp:posOffset>
            </wp:positionV>
            <wp:extent cx="1799590" cy="2014855"/>
            <wp:effectExtent l="0" t="0" r="0" b="0"/>
            <wp:wrapTopAndBottom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99590" cy="201485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20DA5A7" w14:textId="302F5D72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4098EE6E" w14:textId="5A3A1FB8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3C0DD168" w14:textId="77777777" w:rsidR="00F55622" w:rsidRPr="00ED7E11" w:rsidRDefault="00F55622" w:rsidP="00F55622">
      <w:pPr>
        <w:jc w:val="both"/>
        <w:rPr>
          <w:rFonts w:ascii="Arial" w:hAnsi="Arial" w:cs="Arial"/>
          <w:b/>
          <w:bCs/>
          <w:sz w:val="22"/>
          <w:szCs w:val="22"/>
        </w:rPr>
      </w:pPr>
    </w:p>
    <w:p w14:paraId="79276443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ED7E11">
        <w:rPr>
          <w:rFonts w:ascii="Arial" w:hAnsi="Arial" w:cs="Arial"/>
          <w:b/>
          <w:bCs/>
          <w:sz w:val="22"/>
          <w:szCs w:val="22"/>
        </w:rPr>
        <w:t>SISTEMA DE GESTIÓN DE INVENTARIOS BASADO EN MICROSERVICIOS</w:t>
      </w:r>
    </w:p>
    <w:p w14:paraId="773E4FB4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color w:val="EE0000"/>
          <w:sz w:val="22"/>
          <w:szCs w:val="22"/>
        </w:rPr>
      </w:pPr>
      <w:r w:rsidRPr="00ED7E11">
        <w:rPr>
          <w:rFonts w:ascii="Arial" w:hAnsi="Arial" w:cs="Arial"/>
          <w:b/>
          <w:sz w:val="22"/>
          <w:szCs w:val="22"/>
        </w:rPr>
        <w:t>DISTRIBUIDORA ANDINA S.A.S. (CASO FICTICIO)</w:t>
      </w:r>
    </w:p>
    <w:p w14:paraId="2C84A5DA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77DB609A" w14:textId="77777777" w:rsidR="00F55622" w:rsidRPr="00ED7E11" w:rsidRDefault="00F55622" w:rsidP="00F55622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7CECAF83" w14:textId="014FC3CA" w:rsidR="00F55622" w:rsidRPr="00ED7E11" w:rsidRDefault="00F55622" w:rsidP="00ED7E11">
      <w:pPr>
        <w:jc w:val="center"/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sz w:val="22"/>
          <w:szCs w:val="22"/>
        </w:rPr>
        <w:t>Juan Sebastián Rivera Valencia</w:t>
      </w:r>
      <w:r w:rsidR="00ED7E11" w:rsidRPr="00ED7E11">
        <w:rPr>
          <w:rFonts w:ascii="Arial" w:hAnsi="Arial" w:cs="Arial"/>
          <w:sz w:val="22"/>
          <w:szCs w:val="22"/>
        </w:rPr>
        <w:t xml:space="preserve">, </w:t>
      </w:r>
      <w:r w:rsidRPr="00ED7E11">
        <w:rPr>
          <w:rFonts w:ascii="Arial" w:hAnsi="Arial" w:cs="Arial"/>
          <w:sz w:val="22"/>
          <w:szCs w:val="22"/>
        </w:rPr>
        <w:t>Cristian Alexander Bermúdez Correa</w:t>
      </w:r>
    </w:p>
    <w:p w14:paraId="38801D6C" w14:textId="77777777" w:rsidR="00351555" w:rsidRPr="00ED7E11" w:rsidRDefault="00351555">
      <w:pPr>
        <w:rPr>
          <w:rFonts w:ascii="Arial" w:hAnsi="Arial" w:cs="Arial"/>
          <w:sz w:val="22"/>
          <w:szCs w:val="22"/>
        </w:rPr>
      </w:pPr>
    </w:p>
    <w:p w14:paraId="4FB94501" w14:textId="77777777" w:rsidR="00ED7E11" w:rsidRPr="00ED7E11" w:rsidRDefault="00ED7E11">
      <w:pPr>
        <w:rPr>
          <w:rFonts w:ascii="Arial" w:hAnsi="Arial" w:cs="Arial"/>
          <w:sz w:val="22"/>
          <w:szCs w:val="22"/>
        </w:rPr>
      </w:pPr>
    </w:p>
    <w:p w14:paraId="3741748E" w14:textId="77777777" w:rsidR="00ED7E11" w:rsidRPr="00ED7E11" w:rsidRDefault="00ED7E11">
      <w:pPr>
        <w:rPr>
          <w:rFonts w:ascii="Arial" w:hAnsi="Arial" w:cs="Arial"/>
          <w:sz w:val="22"/>
          <w:szCs w:val="22"/>
        </w:rPr>
      </w:pPr>
    </w:p>
    <w:p w14:paraId="2547A20F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>Universidad Nacional de Colombia</w:t>
      </w:r>
    </w:p>
    <w:p w14:paraId="4820E487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>Facultad de Administración</w:t>
      </w:r>
    </w:p>
    <w:p w14:paraId="30EBE908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 xml:space="preserve">Departamento de Informática y Computación </w:t>
      </w:r>
    </w:p>
    <w:p w14:paraId="6557B783" w14:textId="77777777" w:rsidR="00ED7E11" w:rsidRPr="00ED7E11" w:rsidRDefault="00ED7E11" w:rsidP="00ED7E11">
      <w:p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Arial" w:hAnsi="Arial" w:cs="Arial"/>
          <w:color w:val="000000"/>
          <w:sz w:val="22"/>
          <w:szCs w:val="22"/>
        </w:rPr>
      </w:pPr>
      <w:r w:rsidRPr="00ED7E11">
        <w:rPr>
          <w:rFonts w:ascii="Arial" w:hAnsi="Arial" w:cs="Arial"/>
          <w:color w:val="000000"/>
          <w:sz w:val="22"/>
          <w:szCs w:val="22"/>
        </w:rPr>
        <w:t>Manizales, Colombia</w:t>
      </w:r>
    </w:p>
    <w:p w14:paraId="71281419" w14:textId="7C6C21EC" w:rsidR="00ED7E11" w:rsidRPr="00ED7E11" w:rsidRDefault="00ED7E11" w:rsidP="00ED7E11">
      <w:pPr>
        <w:jc w:val="center"/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sz w:val="22"/>
          <w:szCs w:val="22"/>
        </w:rPr>
        <w:t>2026</w:t>
      </w:r>
    </w:p>
    <w:p w14:paraId="1B85315C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63022233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2A047FF4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5CE6953B" w14:textId="640DD336" w:rsidR="00F55622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409D8D8B" w14:textId="77777777" w:rsid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36F95FBD" w14:textId="77777777" w:rsid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3C324BAC" w14:textId="77777777" w:rsid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0C58D4DD" w14:textId="77777777" w:rsidR="00ED7E11" w:rsidRPr="00ED7E11" w:rsidRDefault="00ED7E11" w:rsidP="00ED7E11">
      <w:pPr>
        <w:tabs>
          <w:tab w:val="left" w:pos="4919"/>
        </w:tabs>
        <w:rPr>
          <w:rFonts w:ascii="Arial" w:hAnsi="Arial" w:cs="Arial"/>
          <w:sz w:val="22"/>
          <w:szCs w:val="22"/>
        </w:rPr>
      </w:pPr>
    </w:p>
    <w:p w14:paraId="06750920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ES" w:eastAsia="en-US"/>
          <w14:ligatures w14:val="standardContextual"/>
        </w:rPr>
        <w:id w:val="29506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F6D35BA" w14:textId="49B000AD" w:rsidR="00ED7E11" w:rsidRDefault="00ED7E11">
          <w:pPr>
            <w:pStyle w:val="TtuloTDC"/>
          </w:pPr>
          <w:r>
            <w:rPr>
              <w:lang w:val="es-ES"/>
            </w:rPr>
            <w:t>Tabla de contenido</w:t>
          </w:r>
        </w:p>
        <w:p w14:paraId="6E95A3E7" w14:textId="75CE8D0E" w:rsidR="00944912" w:rsidRDefault="00ED7E11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466499" w:history="1">
            <w:r w:rsidR="00944912" w:rsidRPr="00E90646">
              <w:rPr>
                <w:rStyle w:val="Hipervnculo"/>
                <w:noProof/>
              </w:rPr>
              <w:t>DIAGRAMA DE ARQUITECTURA DE MICROSERVICIOS</w:t>
            </w:r>
            <w:r w:rsidR="00944912">
              <w:rPr>
                <w:noProof/>
                <w:webHidden/>
              </w:rPr>
              <w:tab/>
            </w:r>
            <w:r w:rsidR="00944912">
              <w:rPr>
                <w:noProof/>
                <w:webHidden/>
              </w:rPr>
              <w:fldChar w:fldCharType="begin"/>
            </w:r>
            <w:r w:rsidR="00944912">
              <w:rPr>
                <w:noProof/>
                <w:webHidden/>
              </w:rPr>
              <w:instrText xml:space="preserve"> PAGEREF _Toc243466499 \h </w:instrText>
            </w:r>
            <w:r w:rsidR="00944912">
              <w:rPr>
                <w:noProof/>
                <w:webHidden/>
              </w:rPr>
            </w:r>
            <w:r w:rsidR="00944912">
              <w:rPr>
                <w:noProof/>
                <w:webHidden/>
              </w:rPr>
              <w:fldChar w:fldCharType="separate"/>
            </w:r>
            <w:r w:rsidR="00944912">
              <w:rPr>
                <w:noProof/>
                <w:webHidden/>
              </w:rPr>
              <w:t>3</w:t>
            </w:r>
            <w:r w:rsidR="00944912">
              <w:rPr>
                <w:noProof/>
                <w:webHidden/>
              </w:rPr>
              <w:fldChar w:fldCharType="end"/>
            </w:r>
          </w:hyperlink>
        </w:p>
        <w:p w14:paraId="7DBDD27F" w14:textId="5B9B8922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0" w:history="1">
            <w:r w:rsidRPr="00E90646">
              <w:rPr>
                <w:rStyle w:val="Hipervnculo"/>
                <w:noProof/>
              </w:rPr>
              <w:t>DISEÑO DE CONTRATOS DE API POR MICROSERVICIO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13C75" w14:textId="11FC8DA8" w:rsidR="00944912" w:rsidRDefault="00944912">
          <w:pPr>
            <w:pStyle w:val="TDC2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1" w:history="1">
            <w:r w:rsidRPr="00E90646">
              <w:rPr>
                <w:rStyle w:val="Hipervnculo"/>
                <w:noProof/>
              </w:rPr>
              <w:t>Cuadro simplificado del diseño de arquitectura de microservicio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94B1E" w14:textId="6112B908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2" w:history="1">
            <w:r w:rsidRPr="00E90646">
              <w:rPr>
                <w:rStyle w:val="Hipervnculo"/>
                <w:noProof/>
              </w:rPr>
              <w:t>MODELO DE DATOS POR MICROSERVICIOS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3860E" w14:textId="16934B37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3" w:history="1">
            <w:r w:rsidRPr="00E90646">
              <w:rPr>
                <w:rStyle w:val="Hipervnculo"/>
                <w:noProof/>
              </w:rPr>
              <w:t>ESTRATEGIA DE CONTENERIZADO Y DE ORQUESTACIÓN PLANEADA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BA9DDA" w14:textId="7E1CA0CA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4" w:history="1">
            <w:r w:rsidRPr="00E90646">
              <w:rPr>
                <w:rStyle w:val="Hipervnculo"/>
                <w:noProof/>
              </w:rPr>
              <w:t>BITACORA DE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69B12" w14:textId="6A79D6D8" w:rsidR="00944912" w:rsidRDefault="00944912">
          <w:pPr>
            <w:pStyle w:val="TDC1"/>
            <w:tabs>
              <w:tab w:val="right" w:leader="dot" w:pos="8828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3466505" w:history="1">
            <w:r w:rsidRPr="00E90646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_Toc243466505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31AA1" w14:textId="53B7EA70" w:rsidR="00ED7E11" w:rsidRDefault="00ED7E11">
          <w:r>
            <w:rPr>
              <w:b/>
              <w:bCs/>
              <w:lang w:val="es-ES"/>
            </w:rPr>
            <w:fldChar w:fldCharType="end"/>
          </w:r>
        </w:p>
      </w:sdtContent>
    </w:sdt>
    <w:p w14:paraId="3A954232" w14:textId="77777777" w:rsidR="00F55622" w:rsidRDefault="00F55622">
      <w:pPr>
        <w:rPr>
          <w:rFonts w:ascii="Arial" w:hAnsi="Arial" w:cs="Arial"/>
          <w:sz w:val="22"/>
          <w:szCs w:val="22"/>
        </w:rPr>
      </w:pPr>
    </w:p>
    <w:p w14:paraId="3BE356D2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132EE0DB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0732DF91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2976F71A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13B548F6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5DFDD44C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6A4824C2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451AE382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3D52E080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2BFCE7AD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50AC9668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57C88EBA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76AD9E27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7C1FC710" w14:textId="77777777" w:rsidR="00ED7E11" w:rsidRDefault="00ED7E11">
      <w:pPr>
        <w:rPr>
          <w:rFonts w:ascii="Arial" w:hAnsi="Arial" w:cs="Arial"/>
          <w:sz w:val="22"/>
          <w:szCs w:val="22"/>
        </w:rPr>
      </w:pPr>
    </w:p>
    <w:p w14:paraId="62FBFE19" w14:textId="77777777" w:rsidR="00F55622" w:rsidRPr="00ED7E11" w:rsidRDefault="00F55622">
      <w:pPr>
        <w:rPr>
          <w:rFonts w:ascii="Arial" w:hAnsi="Arial" w:cs="Arial"/>
          <w:sz w:val="22"/>
          <w:szCs w:val="22"/>
        </w:rPr>
      </w:pPr>
    </w:p>
    <w:p w14:paraId="2CDFA19F" w14:textId="199AA9AE" w:rsidR="00F55622" w:rsidRPr="00ED7E11" w:rsidRDefault="00ED7E11" w:rsidP="00ED7E11">
      <w:pPr>
        <w:pStyle w:val="Ttulo1"/>
      </w:pPr>
      <w:bookmarkStart w:id="0" w:name="_Toc243466499"/>
      <w:r>
        <w:lastRenderedPageBreak/>
        <w:t>DIAGRAMA DE ARQUITECTURA DE MICROSERVICIOS</w:t>
      </w:r>
      <w:bookmarkEnd w:id="0"/>
    </w:p>
    <w:p w14:paraId="65ED3249" w14:textId="2657999E" w:rsidR="00C8384C" w:rsidRPr="00ED7E11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Figura 1.1</w:t>
      </w:r>
    </w:p>
    <w:p w14:paraId="20E34904" w14:textId="52D2394D" w:rsidR="00651649" w:rsidRPr="00ED7E11" w:rsidRDefault="00C8384C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2873F52E" wp14:editId="038F42F0">
            <wp:extent cx="5612130" cy="3162300"/>
            <wp:effectExtent l="0" t="0" r="7620" b="0"/>
            <wp:docPr id="949980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980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5F1F" w14:textId="51FC83FC" w:rsidR="00C8384C" w:rsidRPr="00ED7E11" w:rsidRDefault="00282F25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D</w:t>
      </w:r>
      <w:r w:rsidR="00C8384C" w:rsidRPr="00ED7E11">
        <w:rPr>
          <w:rFonts w:ascii="Arial" w:hAnsi="Arial" w:cs="Arial"/>
          <w:sz w:val="22"/>
          <w:szCs w:val="22"/>
        </w:rPr>
        <w:t xml:space="preserve">iagrama </w:t>
      </w:r>
      <w:r>
        <w:rPr>
          <w:rFonts w:ascii="Arial" w:hAnsi="Arial" w:cs="Arial"/>
          <w:sz w:val="22"/>
          <w:szCs w:val="22"/>
        </w:rPr>
        <w:t xml:space="preserve">fue elaborado en </w:t>
      </w:r>
      <w:proofErr w:type="gramStart"/>
      <w:r>
        <w:rPr>
          <w:rFonts w:ascii="Arial" w:hAnsi="Arial" w:cs="Arial"/>
          <w:sz w:val="22"/>
          <w:szCs w:val="22"/>
        </w:rPr>
        <w:t>draw.oi</w:t>
      </w:r>
      <w:proofErr w:type="gramEnd"/>
      <w:r>
        <w:rPr>
          <w:rFonts w:ascii="Arial" w:hAnsi="Arial" w:cs="Arial"/>
          <w:sz w:val="22"/>
          <w:szCs w:val="22"/>
        </w:rPr>
        <w:t xml:space="preserve"> con un código mermaid</w:t>
      </w:r>
    </w:p>
    <w:p w14:paraId="45605B1D" w14:textId="2C2431CE" w:rsidR="00C8384C" w:rsidRDefault="00C8384C">
      <w:pPr>
        <w:rPr>
          <w:rFonts w:ascii="Arial" w:hAnsi="Arial" w:cs="Arial"/>
          <w:sz w:val="22"/>
          <w:szCs w:val="22"/>
        </w:rPr>
      </w:pPr>
    </w:p>
    <w:p w14:paraId="641E8FFA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56565D15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32028A6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5ABFFBE6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326D6D2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1DFEB1B9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1FAF074A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DCB0B27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6752D0F5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4EA1D362" w14:textId="77777777" w:rsidR="00282F25" w:rsidRDefault="00282F25">
      <w:pPr>
        <w:rPr>
          <w:rFonts w:ascii="Arial" w:hAnsi="Arial" w:cs="Arial"/>
          <w:sz w:val="22"/>
          <w:szCs w:val="22"/>
        </w:rPr>
      </w:pPr>
    </w:p>
    <w:p w14:paraId="2F7217E5" w14:textId="77777777" w:rsidR="00282F25" w:rsidRPr="00ED7E11" w:rsidRDefault="00282F25">
      <w:pPr>
        <w:rPr>
          <w:rFonts w:ascii="Arial" w:hAnsi="Arial" w:cs="Arial"/>
          <w:sz w:val="22"/>
          <w:szCs w:val="22"/>
        </w:rPr>
      </w:pPr>
    </w:p>
    <w:p w14:paraId="0D09A1E0" w14:textId="77777777" w:rsidR="00C8384C" w:rsidRPr="00ED7E11" w:rsidRDefault="00C8384C">
      <w:pPr>
        <w:rPr>
          <w:rFonts w:ascii="Arial" w:hAnsi="Arial" w:cs="Arial"/>
          <w:sz w:val="22"/>
          <w:szCs w:val="22"/>
        </w:rPr>
      </w:pPr>
    </w:p>
    <w:p w14:paraId="50DF7599" w14:textId="09354065" w:rsidR="00C8384C" w:rsidRPr="00ED7E11" w:rsidRDefault="00ED7E11" w:rsidP="00ED7E11">
      <w:pPr>
        <w:pStyle w:val="Ttulo1"/>
      </w:pPr>
      <w:bookmarkStart w:id="1" w:name="_Toc243466500"/>
      <w:r>
        <w:lastRenderedPageBreak/>
        <w:t>DISEÑO DE CONTRATOS DE API POR MICROSERVICIO</w:t>
      </w:r>
      <w:bookmarkEnd w:id="1"/>
    </w:p>
    <w:p w14:paraId="053969FC" w14:textId="77777777" w:rsidR="00C8384C" w:rsidRDefault="00C8384C">
      <w:pPr>
        <w:rPr>
          <w:rFonts w:ascii="Arial" w:hAnsi="Arial" w:cs="Arial"/>
          <w:sz w:val="22"/>
          <w:szCs w:val="22"/>
        </w:rPr>
      </w:pPr>
    </w:p>
    <w:p w14:paraId="62BB0D81" w14:textId="4F0D3CDC" w:rsidR="00ED7E11" w:rsidRPr="00ED7E11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Figura 2.1 Diseño microservicio de catalogo</w:t>
      </w:r>
    </w:p>
    <w:p w14:paraId="0600849E" w14:textId="77777777" w:rsidR="00651649" w:rsidRPr="00ED7E11" w:rsidRDefault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30285FA5" wp14:editId="11CE39DC">
            <wp:extent cx="5612130" cy="5253355"/>
            <wp:effectExtent l="0" t="0" r="7620" b="4445"/>
            <wp:docPr id="9268399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8399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33CF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1DDAC99C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23E225D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2B6ADBE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EAB266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0C2CBC49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D3D6E7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7CFAC591" w14:textId="05DB503A" w:rsidR="00CF5914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2.2 Diseño del microservicio de inventario y almacenes</w:t>
      </w:r>
    </w:p>
    <w:p w14:paraId="2A39C3B6" w14:textId="49E4984A" w:rsidR="00651649" w:rsidRPr="00ED7E11" w:rsidRDefault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EC4EF5B" wp14:editId="3A12ECD1">
            <wp:extent cx="5612130" cy="5133340"/>
            <wp:effectExtent l="0" t="0" r="7620" b="0"/>
            <wp:docPr id="614566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668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33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2CD3E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2C985552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13E5A563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518DFBF6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7D95CB3B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57FAEBA1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219DC9B8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4DBF4AF1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3BF25C89" w14:textId="77777777" w:rsidR="00CF5914" w:rsidRDefault="00CF5914">
      <w:pPr>
        <w:rPr>
          <w:rFonts w:ascii="Arial" w:hAnsi="Arial" w:cs="Arial"/>
          <w:sz w:val="22"/>
          <w:szCs w:val="22"/>
        </w:rPr>
      </w:pPr>
    </w:p>
    <w:p w14:paraId="0BAD44B2" w14:textId="58264210" w:rsidR="00CF5914" w:rsidRDefault="00CF5914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2.3 Diseño de microservicio de usuarios y seguridad</w:t>
      </w:r>
    </w:p>
    <w:p w14:paraId="1FD4F261" w14:textId="49A163E9" w:rsidR="00F55622" w:rsidRPr="00ED7E11" w:rsidRDefault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3F3817A" wp14:editId="08C8ED91">
            <wp:extent cx="5612130" cy="5554345"/>
            <wp:effectExtent l="0" t="0" r="7620" b="8255"/>
            <wp:docPr id="10802075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075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4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F4781" w14:textId="77777777" w:rsidR="00651649" w:rsidRDefault="00651649" w:rsidP="00651649">
      <w:pPr>
        <w:rPr>
          <w:rFonts w:ascii="Arial" w:hAnsi="Arial" w:cs="Arial"/>
          <w:sz w:val="22"/>
          <w:szCs w:val="22"/>
        </w:rPr>
      </w:pPr>
    </w:p>
    <w:p w14:paraId="6518757C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5DDB1716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71EF615F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0D85333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26B4FE11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3C5CDEC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7AE16292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1F3350D5" w14:textId="0FA8B042" w:rsidR="00CF5914" w:rsidRPr="00ED7E11" w:rsidRDefault="00CF5914" w:rsidP="0065164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2.4 Diseño de microservicio de Abastecimiento</w:t>
      </w:r>
    </w:p>
    <w:p w14:paraId="35F89D67" w14:textId="00F867AF" w:rsidR="00651649" w:rsidRPr="00ED7E11" w:rsidRDefault="00651649" w:rsidP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54AE6516" wp14:editId="1F634DA8">
            <wp:extent cx="5612130" cy="5067935"/>
            <wp:effectExtent l="0" t="0" r="7620" b="0"/>
            <wp:docPr id="2106567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567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6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B3EFC" w14:textId="77777777" w:rsidR="00651649" w:rsidRDefault="00651649" w:rsidP="00651649">
      <w:pPr>
        <w:rPr>
          <w:rFonts w:ascii="Arial" w:hAnsi="Arial" w:cs="Arial"/>
          <w:sz w:val="22"/>
          <w:szCs w:val="22"/>
        </w:rPr>
      </w:pPr>
    </w:p>
    <w:p w14:paraId="72A94F9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4CD48708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79DF5D2F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63F0F1A6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3AED4312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2921BF3B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610E2F9C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163CC672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6F7C1027" w14:textId="77777777" w:rsidR="00CF5914" w:rsidRDefault="00CF5914" w:rsidP="00651649">
      <w:pPr>
        <w:rPr>
          <w:rFonts w:ascii="Arial" w:hAnsi="Arial" w:cs="Arial"/>
          <w:sz w:val="22"/>
          <w:szCs w:val="22"/>
        </w:rPr>
      </w:pPr>
    </w:p>
    <w:p w14:paraId="49C0FE59" w14:textId="7AB9FD96" w:rsidR="00CF5914" w:rsidRPr="00ED7E11" w:rsidRDefault="00CF5914" w:rsidP="0065164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>Figura 2.5 Diseño de microservicio de Ventas</w:t>
      </w:r>
    </w:p>
    <w:p w14:paraId="46FFA1E3" w14:textId="07B5B5D6" w:rsidR="00651649" w:rsidRPr="00ED7E11" w:rsidRDefault="00C8384C" w:rsidP="00651649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610D8A30" wp14:editId="14AE30E5">
            <wp:extent cx="5612130" cy="2983230"/>
            <wp:effectExtent l="0" t="0" r="7620" b="7620"/>
            <wp:docPr id="1001148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14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644ED" w14:textId="77777777" w:rsidR="00C8384C" w:rsidRPr="00ED7E11" w:rsidRDefault="00C8384C" w:rsidP="00C8384C">
      <w:pPr>
        <w:rPr>
          <w:rFonts w:ascii="Arial" w:hAnsi="Arial" w:cs="Arial"/>
          <w:sz w:val="22"/>
          <w:szCs w:val="22"/>
        </w:rPr>
      </w:pPr>
    </w:p>
    <w:p w14:paraId="6C565316" w14:textId="0E828DAC" w:rsidR="00C8384C" w:rsidRPr="00ED7E11" w:rsidRDefault="00CF5914" w:rsidP="00C8384C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Figura 2.6 Diseño de microservicio de Reportes y Alertas</w:t>
      </w:r>
    </w:p>
    <w:p w14:paraId="0F1D478A" w14:textId="33DBA673" w:rsidR="00C8384C" w:rsidRDefault="00C8384C" w:rsidP="00C8384C">
      <w:pPr>
        <w:rPr>
          <w:rFonts w:ascii="Arial" w:hAnsi="Arial" w:cs="Arial"/>
          <w:sz w:val="22"/>
          <w:szCs w:val="22"/>
        </w:rPr>
      </w:pPr>
      <w:r w:rsidRPr="00ED7E11">
        <w:rPr>
          <w:rFonts w:ascii="Arial" w:hAnsi="Arial" w:cs="Arial"/>
          <w:noProof/>
          <w:sz w:val="22"/>
          <w:szCs w:val="22"/>
        </w:rPr>
        <w:drawing>
          <wp:inline distT="0" distB="0" distL="0" distR="0" wp14:anchorId="0C8D46B3" wp14:editId="7A9C5464">
            <wp:extent cx="5612130" cy="3456305"/>
            <wp:effectExtent l="0" t="0" r="7620" b="0"/>
            <wp:docPr id="13859590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9590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5EEC7" w14:textId="77777777" w:rsidR="00ED7E11" w:rsidRDefault="00ED7E11" w:rsidP="00ED7E11">
      <w:pPr>
        <w:rPr>
          <w:rFonts w:ascii="Arial" w:hAnsi="Arial" w:cs="Arial"/>
          <w:sz w:val="22"/>
          <w:szCs w:val="22"/>
        </w:rPr>
      </w:pPr>
    </w:p>
    <w:p w14:paraId="278CE5A6" w14:textId="7E9B018B" w:rsidR="00ED7E11" w:rsidRDefault="00ED7E11" w:rsidP="00ED7E11">
      <w:pPr>
        <w:tabs>
          <w:tab w:val="left" w:pos="2124"/>
        </w:tabs>
        <w:rPr>
          <w:rFonts w:ascii="Arial" w:hAnsi="Arial" w:cs="Arial"/>
          <w:sz w:val="22"/>
          <w:szCs w:val="22"/>
        </w:rPr>
      </w:pPr>
    </w:p>
    <w:p w14:paraId="0F7A92E3" w14:textId="0650E2F9" w:rsidR="00ED7E11" w:rsidRDefault="00CF5914" w:rsidP="00CF5914">
      <w:pPr>
        <w:pStyle w:val="Ttulo2"/>
      </w:pPr>
      <w:bookmarkStart w:id="2" w:name="_Toc243466501"/>
      <w:r>
        <w:lastRenderedPageBreak/>
        <w:t>Cuadro simplificado del diseño de arquitectura de microservicio</w:t>
      </w:r>
      <w:bookmarkEnd w:id="2"/>
    </w:p>
    <w:tbl>
      <w:tblPr>
        <w:tblpPr w:leftFromText="141" w:rightFromText="141" w:vertAnchor="text" w:horzAnchor="margin" w:tblpY="216"/>
        <w:tblW w:w="863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31"/>
        <w:gridCol w:w="2530"/>
        <w:gridCol w:w="1271"/>
        <w:gridCol w:w="3204"/>
      </w:tblGrid>
      <w:tr w:rsidR="00B91ED4" w:rsidRPr="00B91ED4" w14:paraId="6229764B" w14:textId="77777777" w:rsidTr="00B91ED4">
        <w:trPr>
          <w:trHeight w:val="430"/>
        </w:trPr>
        <w:tc>
          <w:tcPr>
            <w:tcW w:w="1631" w:type="dxa"/>
            <w:tcBorders>
              <w:top w:val="single" w:sz="4" w:space="0" w:color="156082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2CCD1437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Microservicio</w:t>
            </w:r>
          </w:p>
        </w:tc>
        <w:tc>
          <w:tcPr>
            <w:tcW w:w="2530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528D5BAB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Endpoints</w:t>
            </w:r>
            <w:proofErr w:type="spellEnd"/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 xml:space="preserve"> principales</w:t>
            </w:r>
          </w:p>
        </w:tc>
        <w:tc>
          <w:tcPr>
            <w:tcW w:w="1271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14029939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Métodos HTTP</w:t>
            </w:r>
          </w:p>
        </w:tc>
        <w:tc>
          <w:tcPr>
            <w:tcW w:w="3204" w:type="dxa"/>
            <w:tcBorders>
              <w:top w:val="single" w:sz="4" w:space="0" w:color="156082"/>
              <w:left w:val="nil"/>
              <w:bottom w:val="single" w:sz="4" w:space="0" w:color="156082"/>
              <w:right w:val="single" w:sz="4" w:space="0" w:color="156082"/>
            </w:tcBorders>
            <w:shd w:val="clear" w:color="000000" w:fill="DAE9F8"/>
            <w:vAlign w:val="center"/>
            <w:hideMark/>
          </w:tcPr>
          <w:p w14:paraId="42BCDAFA" w14:textId="77777777" w:rsidR="00B91ED4" w:rsidRPr="00B91ED4" w:rsidRDefault="00B91ED4" w:rsidP="00B91ED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b/>
                <w:bCs/>
                <w:color w:val="156082"/>
                <w:kern w:val="0"/>
                <w:sz w:val="18"/>
                <w:szCs w:val="18"/>
                <w:lang w:eastAsia="es-CO"/>
                <w14:ligatures w14:val="none"/>
              </w:rPr>
              <w:t>Propósito</w:t>
            </w:r>
          </w:p>
        </w:tc>
      </w:tr>
      <w:tr w:rsidR="00B91ED4" w:rsidRPr="00B91ED4" w14:paraId="47B2E7E6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BAC1467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1. Usuarios y Seguridad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4397A89B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/auth/login, /auth/register, /users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2C2C1F72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POST, GET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3BF29CA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Autenticar usuarios, registrar cuentas y gestionar usuarios.</w:t>
            </w:r>
          </w:p>
        </w:tc>
      </w:tr>
      <w:tr w:rsidR="00B91ED4" w:rsidRPr="00B91ED4" w14:paraId="25EFEF24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577414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2. Catálogo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B0F97F5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</w:t>
            </w:r>
            <w:proofErr w:type="spell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products</w:t>
            </w:r>
            <w:proofErr w:type="spell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, /</w:t>
            </w:r>
            <w:proofErr w:type="spell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products</w:t>
            </w:r>
            <w:proofErr w:type="spell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/{id}, /</w:t>
            </w:r>
            <w:proofErr w:type="spell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categories</w:t>
            </w:r>
            <w:proofErr w:type="spellEnd"/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0456C11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POST, PUT, DELETE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24FAEC0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Consultar, crear, actualizar y eliminar productos y categorías.</w:t>
            </w:r>
          </w:p>
        </w:tc>
      </w:tr>
      <w:tr w:rsidR="00B91ED4" w:rsidRPr="00B91ED4" w14:paraId="12D0812F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00B6076E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3. Inventario y Almacenes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247C826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/inventory/stock, /inventory/movements, /inventory/transfers, /warehouses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76D634B1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12B05C45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Consultar existencias, registrar movimientos y gestionar almacenes y traslados.</w:t>
            </w:r>
          </w:p>
        </w:tc>
      </w:tr>
      <w:tr w:rsidR="00B91ED4" w:rsidRPr="00B91ED4" w14:paraId="659AE467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3F8B1CD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4. Abastecimiento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56C9FB7C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</w:t>
            </w:r>
            <w:proofErr w:type="gram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suppliers</w:t>
            </w:r>
            <w:proofErr w:type="gram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, /purchase-orders, /purchase-</w:t>
            </w:r>
            <w:proofErr w:type="gramStart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orders/{id}/</w:t>
            </w:r>
            <w:proofErr w:type="gramEnd"/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receipts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1DC1A11C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POST, PUT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284E799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Gestionar proveedores, órdenes de compra y recepción de mercancía.</w:t>
            </w:r>
          </w:p>
        </w:tc>
      </w:tr>
      <w:tr w:rsidR="00B91ED4" w:rsidRPr="00B91ED4" w14:paraId="761FB204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023921C2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5. Ventas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4D0B6E3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/sales, /sales/{id}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6051123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7B6F410E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Registrar ventas, consultar sus detalles y solicitar la actualización del inventario.</w:t>
            </w:r>
          </w:p>
        </w:tc>
      </w:tr>
      <w:tr w:rsidR="00B91ED4" w:rsidRPr="00B91ED4" w14:paraId="24AB28CA" w14:textId="77777777" w:rsidTr="00B91ED4">
        <w:trPr>
          <w:trHeight w:val="430"/>
        </w:trPr>
        <w:tc>
          <w:tcPr>
            <w:tcW w:w="1631" w:type="dxa"/>
            <w:tcBorders>
              <w:top w:val="nil"/>
              <w:left w:val="single" w:sz="4" w:space="0" w:color="156082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38FD2E1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6. Reportes y Alertas</w:t>
            </w:r>
          </w:p>
        </w:tc>
        <w:tc>
          <w:tcPr>
            <w:tcW w:w="2530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63DD7B06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 w:eastAsia="es-CO"/>
                <w14:ligatures w14:val="none"/>
              </w:rPr>
              <w:t>/reports/inventory, /reports/sales, /reports/movements, /alerts</w:t>
            </w:r>
          </w:p>
        </w:tc>
        <w:tc>
          <w:tcPr>
            <w:tcW w:w="1271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42C57324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GET, POST</w:t>
            </w:r>
          </w:p>
        </w:tc>
        <w:tc>
          <w:tcPr>
            <w:tcW w:w="3204" w:type="dxa"/>
            <w:tcBorders>
              <w:top w:val="nil"/>
              <w:left w:val="nil"/>
              <w:bottom w:val="single" w:sz="4" w:space="0" w:color="156082"/>
              <w:right w:val="single" w:sz="4" w:space="0" w:color="156082"/>
            </w:tcBorders>
            <w:vAlign w:val="center"/>
            <w:hideMark/>
          </w:tcPr>
          <w:p w14:paraId="2BDEFD60" w14:textId="77777777" w:rsidR="00B91ED4" w:rsidRPr="00B91ED4" w:rsidRDefault="00B91ED4" w:rsidP="00B91ED4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B91ED4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Consultar reportes y generar o gestionar alertas a partir de eventos de los demás servicios.</w:t>
            </w:r>
          </w:p>
        </w:tc>
      </w:tr>
    </w:tbl>
    <w:p w14:paraId="1E688D1B" w14:textId="77777777" w:rsidR="00B91ED4" w:rsidRDefault="00B91ED4" w:rsidP="00CF5914">
      <w:r>
        <w:fldChar w:fldCharType="begin"/>
      </w:r>
      <w:r>
        <w:instrText xml:space="preserve"> LINK Excel.Sheet.12 "Libro1" "Hoja1!F2C2:F8C5" \a \f 4 \h </w:instrText>
      </w:r>
      <w:r>
        <w:fldChar w:fldCharType="separate"/>
      </w:r>
    </w:p>
    <w:p w14:paraId="50E4998C" w14:textId="59E97989" w:rsidR="00024FC5" w:rsidRDefault="00B91ED4" w:rsidP="001E64AB">
      <w:r>
        <w:fldChar w:fldCharType="end"/>
      </w:r>
    </w:p>
    <w:p w14:paraId="17C4C3DE" w14:textId="7DAE02E0" w:rsidR="001E64AB" w:rsidRDefault="001E64AB" w:rsidP="001E64AB">
      <w:pPr>
        <w:pStyle w:val="Ttulo1"/>
      </w:pPr>
      <w:bookmarkStart w:id="3" w:name="_Toc243466504"/>
      <w:r>
        <w:t>BITACORA DE USO DE IA</w:t>
      </w:r>
      <w:bookmarkEnd w:id="3"/>
    </w:p>
    <w:p w14:paraId="06E9C74F" w14:textId="77777777" w:rsidR="001E64AB" w:rsidRPr="001E64AB" w:rsidRDefault="001E64AB" w:rsidP="001E64AB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880"/>
      </w:tblGrid>
      <w:tr w:rsidR="001E64AB" w:rsidRPr="001E64AB" w14:paraId="17D8D538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29AD065" w14:textId="77777777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Proyecto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839AE19" w14:textId="799DD68E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hAnsi="Arial" w:cs="Arial"/>
                <w:sz w:val="22"/>
                <w:szCs w:val="22"/>
              </w:rPr>
              <w:t>Sistema de Gestión de Inventarios – Distribuidora Andina S.A.S. (caso ficticio)</w:t>
            </w:r>
          </w:p>
        </w:tc>
      </w:tr>
      <w:tr w:rsidR="001E64AB" w:rsidRPr="001E64AB" w14:paraId="609FF751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4787A8A" w14:textId="2A8EA9A3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Equipo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D01FEFC" w14:textId="4D4F6E62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Juan Sebastián Rivera Valencia – Cristian Alexander Bermúdez Correa</w:t>
            </w:r>
          </w:p>
        </w:tc>
      </w:tr>
      <w:tr w:rsidR="001E64AB" w:rsidRPr="001E64AB" w14:paraId="1ED65A8C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3DFBC3C" w14:textId="18AC7199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Entrega N.º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9453385" w14:textId="3D951F8A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</w:t>
            </w:r>
          </w:p>
        </w:tc>
      </w:tr>
      <w:tr w:rsidR="001E64AB" w:rsidRPr="001E64AB" w14:paraId="717BA633" w14:textId="77777777"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05C6F8C" w14:textId="77777777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b/>
                <w:bCs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Periodo cubierto</w:t>
            </w:r>
          </w:p>
        </w:tc>
        <w:tc>
          <w:tcPr>
            <w:tcW w:w="7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5301AAA" w14:textId="00D05023" w:rsidR="001E64AB" w:rsidRPr="001E64AB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22"/>
                <w:szCs w:val="22"/>
                <w:lang w:eastAsia="es-CO"/>
                <w14:ligatures w14:val="none"/>
              </w:rPr>
            </w:pPr>
            <w:r w:rsidRPr="001E64AB">
              <w:rPr>
                <w:rFonts w:ascii="Arial" w:eastAsia="Calibri" w:hAnsi="Arial" w:cs="Arial"/>
                <w:color w:val="000000"/>
                <w:kern w:val="0"/>
                <w:sz w:val="22"/>
                <w:szCs w:val="22"/>
                <w:lang w:eastAsia="es-CO"/>
                <w14:ligatures w14:val="none"/>
              </w:rPr>
              <w:t>28 septiembre– 26 de octubre</w:t>
            </w:r>
          </w:p>
        </w:tc>
      </w:tr>
    </w:tbl>
    <w:p w14:paraId="2FA3E671" w14:textId="77777777" w:rsidR="001E64AB" w:rsidRPr="001E64AB" w:rsidRDefault="001E64AB" w:rsidP="001E64AB">
      <w:pPr>
        <w:spacing w:before="200" w:after="120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s-CO"/>
          <w14:ligatures w14:val="none"/>
        </w:rPr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1"/>
        <w:gridCol w:w="1121"/>
        <w:gridCol w:w="1278"/>
        <w:gridCol w:w="1273"/>
        <w:gridCol w:w="2410"/>
        <w:gridCol w:w="1276"/>
        <w:gridCol w:w="1721"/>
      </w:tblGrid>
      <w:tr w:rsidR="001E64AB" w:rsidRPr="001E64AB" w14:paraId="5ECCF3DE" w14:textId="77777777" w:rsidTr="00024FC5">
        <w:trPr>
          <w:tblHeader/>
        </w:trPr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DCC56E4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Fecha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32E3A80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Integrante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F8719E3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Herramienta de IA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CF90E0D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Tarea / actividad apoyada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99CFAD6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proofErr w:type="spellStart"/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Prompt</w:t>
            </w:r>
            <w:proofErr w:type="spellEnd"/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 xml:space="preserve"> utilizado (resumen)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64FD629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Nivel de intervención humana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FD7A476" w14:textId="77777777" w:rsidR="001E64AB" w:rsidRPr="001E64AB" w:rsidRDefault="001E64AB" w:rsidP="001E64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Resultado / aprendizaje</w:t>
            </w:r>
          </w:p>
        </w:tc>
      </w:tr>
      <w:tr w:rsidR="001E64AB" w:rsidRPr="001E64AB" w14:paraId="256A5271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7B483E8" w14:textId="50CFF3E9" w:rsidR="001E64AB" w:rsidRPr="00024FC5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3354993" w14:textId="602749E3" w:rsidR="001E64AB" w:rsidRPr="00024FC5" w:rsidRDefault="001E64AB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E5474A2" w14:textId="4CC1211E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Gemini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90B115D" w14:textId="0C20BC96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024FC5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Diagrama</w:t>
            </w: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 xml:space="preserve"> de arquitectura de microservicio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8A60490" w14:textId="169BC25E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 base a los microservicios definidos, sus bases de datos y el dibujo adjuntado dame un código mermaid</w:t>
            </w:r>
            <w:r w:rsidR="00944912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para usar en draw.oi</w:t>
            </w: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. (adjunte la identificación preliminar de los microservicios y un dibujo a mano de como quiero que quede el diagrama)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409D1BE" w14:textId="39AD6E68" w:rsidR="001E64AB" w:rsidRPr="00024FC5" w:rsidRDefault="00024FC5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Medio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7C04029" w14:textId="484E28CA" w:rsidR="001E64AB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Me entrego el código mermaid, pero me agrego cosas que no le dije entre ella</w:t>
            </w:r>
            <w:r w:rsidR="00944912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s</w:t>
            </w: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una base de datos para alertas la cual no habíamos definido</w:t>
            </w:r>
          </w:p>
        </w:tc>
      </w:tr>
      <w:tr w:rsidR="001A6FA3" w:rsidRPr="001E64AB" w14:paraId="0A9A2C93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D373078" w14:textId="5F8D9315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lastRenderedPageBreak/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94B5B03" w14:textId="5687528D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F5FC0" w14:textId="0396DB85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Gemini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39248A" w14:textId="787A26CB" w:rsidR="001A6FA3" w:rsidRPr="00024FC5" w:rsidRDefault="001A6FA3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Contextualización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B892B" w14:textId="13E72FB3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Le pedí que mediera ejemplos de diseños de contratos de API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9F198" w14:textId="180B69FC" w:rsidR="001A6FA3" w:rsidRDefault="001A6FA3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Alto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28605D3" w14:textId="34E0060E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 base a los ejemplos que me dio construí los contratos del proyecto</w:t>
            </w:r>
          </w:p>
        </w:tc>
      </w:tr>
      <w:tr w:rsidR="001A6FA3" w:rsidRPr="001E64AB" w14:paraId="194E4BA5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3C5A14" w14:textId="0BC69E02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5889FC" w14:textId="1E30CCBB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4B23E6C" w14:textId="65B33571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Gemini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117FB6" w14:textId="3A433FDE" w:rsidR="001A6FA3" w:rsidRDefault="001A6FA3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Diseño de contratos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B5D5815" w14:textId="1BFBB631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Revisa y dime que debo corregir de este diseño de contratos de api (adjunte una versión básica del cuadro de diseño simplificado)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091E34" w14:textId="242EFB8A" w:rsidR="001A6FA3" w:rsidRDefault="001A6FA3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Bajo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3D8A568" w14:textId="7FFA0EBA" w:rsidR="001A6FA3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Me corrigió varios </w:t>
            </w: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endpoints</w:t>
            </w:r>
            <w:proofErr w:type="spellEnd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, los revisé y entendí los cambios</w:t>
            </w:r>
          </w:p>
        </w:tc>
      </w:tr>
      <w:tr w:rsidR="00024FC5" w:rsidRPr="001E64AB" w14:paraId="5132D55D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DBBA3" w14:textId="78EB006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2/10/2026</w:t>
            </w: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641FBA" w14:textId="7F0BE6C8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Cristian Alexander Bermúdez Correa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821EF4B" w14:textId="6CF5F066" w:rsidR="00024FC5" w:rsidRP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8E61072" w14:textId="14934887" w:rsidR="00024FC5" w:rsidRPr="00024FC5" w:rsidRDefault="001A6FA3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Diseño de contratos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D11DD73" w14:textId="3E779358" w:rsidR="00024FC5" w:rsidRDefault="001A6FA3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Le pedí que me diera un YAML por cada microservicio para </w:t>
            </w:r>
            <w:r w:rsidR="00D434A7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usar en</w:t>
            </w:r>
            <w:r w:rsidR="00944912">
              <w:t xml:space="preserve"> </w:t>
            </w:r>
            <w:proofErr w:type="spellStart"/>
            <w:proofErr w:type="gramStart"/>
            <w:r w:rsidR="00944912" w:rsidRPr="00944912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swagger</w:t>
            </w:r>
            <w:r w:rsidR="00D434A7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.oi</w:t>
            </w:r>
            <w:proofErr w:type="spellEnd"/>
            <w:proofErr w:type="gramEnd"/>
            <w:r w:rsidR="00D434A7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(adjunte el cuadro de diseño arquitectura de microservicio)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695E52" w14:textId="2B99E974" w:rsidR="00024FC5" w:rsidRDefault="00D434A7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Alta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542596" w14:textId="07E23847" w:rsidR="00024FC5" w:rsidRDefault="00D434A7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Inicialmente se lo pedí a Gemini, pero los resultados distaban mucho de lo que le pedí. Luego con </w:t>
            </w: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me cambiaba los </w:t>
            </w: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endpoints</w:t>
            </w:r>
            <w:proofErr w:type="spellEnd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los cuales tuve que corregir a mano</w:t>
            </w:r>
          </w:p>
        </w:tc>
      </w:tr>
      <w:tr w:rsidR="00024FC5" w:rsidRPr="001E64AB" w14:paraId="4DB8E32A" w14:textId="77777777" w:rsidTr="00024FC5"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F9FFE6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1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DACC28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4D6FDD0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D3E1E4" w14:textId="77777777" w:rsidR="00024FC5" w:rsidRPr="00024FC5" w:rsidRDefault="00024FC5" w:rsidP="001E64AB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98DACB1" w14:textId="77777777" w:rsid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26B302" w14:textId="77777777" w:rsidR="00024FC5" w:rsidRDefault="00024FC5" w:rsidP="001E64AB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AE09C0" w14:textId="77777777" w:rsidR="00024FC5" w:rsidRDefault="00024FC5" w:rsidP="001E64AB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</w:tr>
    </w:tbl>
    <w:p w14:paraId="0D38B081" w14:textId="77777777" w:rsidR="00024FC5" w:rsidRDefault="00024FC5" w:rsidP="00024FC5"/>
    <w:p w14:paraId="66E26980" w14:textId="77777777" w:rsidR="007553CB" w:rsidRDefault="007553CB" w:rsidP="00024FC5"/>
    <w:p w14:paraId="00EAC99B" w14:textId="77777777" w:rsidR="007553CB" w:rsidRDefault="007553CB" w:rsidP="00024FC5"/>
    <w:p w14:paraId="515AA08A" w14:textId="77777777" w:rsidR="00D00C97" w:rsidRDefault="00D00C97" w:rsidP="00024FC5"/>
    <w:p w14:paraId="1C6C2232" w14:textId="77777777" w:rsidR="00D00C97" w:rsidRDefault="00D00C97" w:rsidP="00024FC5"/>
    <w:p w14:paraId="769F0EC7" w14:textId="77777777" w:rsidR="00D00C97" w:rsidRDefault="00D00C97" w:rsidP="00024FC5"/>
    <w:p w14:paraId="57F81789" w14:textId="77777777" w:rsidR="00D00C97" w:rsidRDefault="00D00C97" w:rsidP="00024FC5"/>
    <w:p w14:paraId="51BF7831" w14:textId="77777777" w:rsidR="00D00C97" w:rsidRDefault="00D00C97" w:rsidP="00024FC5"/>
    <w:p w14:paraId="05663678" w14:textId="77777777" w:rsidR="00D00C97" w:rsidRDefault="00D00C97" w:rsidP="00024FC5"/>
    <w:p w14:paraId="7DBB3AD3" w14:textId="77777777" w:rsidR="00D00C97" w:rsidRDefault="00D00C97" w:rsidP="00024FC5"/>
    <w:p w14:paraId="4F4B0E85" w14:textId="77777777" w:rsidR="00D00C97" w:rsidRDefault="00D00C97" w:rsidP="00024FC5"/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9"/>
        <w:gridCol w:w="1134"/>
        <w:gridCol w:w="1137"/>
        <w:gridCol w:w="1273"/>
        <w:gridCol w:w="2410"/>
        <w:gridCol w:w="1276"/>
        <w:gridCol w:w="1721"/>
      </w:tblGrid>
      <w:tr w:rsidR="00BD3A11" w:rsidRPr="001E64AB" w14:paraId="7D4AEEA2" w14:textId="77777777" w:rsidTr="007553CB">
        <w:trPr>
          <w:tblHeader/>
        </w:trPr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8981B0D" w14:textId="77777777" w:rsidR="00BD3A11" w:rsidRPr="001E64AB" w:rsidRDefault="00BD3A11" w:rsidP="00ED2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lastRenderedPageBreak/>
              <w:t>Fecha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E528E86" w14:textId="77777777" w:rsidR="00BD3A11" w:rsidRPr="001E64AB" w:rsidRDefault="00BD3A11" w:rsidP="00ED2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Integrante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70328B7C" w14:textId="77777777" w:rsidR="00BD3A11" w:rsidRPr="001E64AB" w:rsidRDefault="00BD3A11" w:rsidP="00ED2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Herramienta de IA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E1E07F6" w14:textId="77777777" w:rsidR="00BD3A11" w:rsidRPr="001E64AB" w:rsidRDefault="00BD3A11" w:rsidP="00ED2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Tarea / actividad apoyada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1244235" w14:textId="77777777" w:rsidR="00BD3A11" w:rsidRPr="001E64AB" w:rsidRDefault="00BD3A11" w:rsidP="00ED2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proofErr w:type="spellStart"/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Prompt</w:t>
            </w:r>
            <w:proofErr w:type="spellEnd"/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 xml:space="preserve"> utilizado (resumen)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70CBCED" w14:textId="77777777" w:rsidR="00BD3A11" w:rsidRPr="001E64AB" w:rsidRDefault="00BD3A11" w:rsidP="00ED2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Nivel de intervención humana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E5395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2EB8A97D" w14:textId="77777777" w:rsidR="00BD3A11" w:rsidRPr="001E64AB" w:rsidRDefault="00BD3A11" w:rsidP="00ED22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s-CO"/>
                <w14:ligatures w14:val="none"/>
              </w:rPr>
            </w:pPr>
            <w:r w:rsidRPr="001E64AB">
              <w:rPr>
                <w:rFonts w:ascii="Calibri" w:eastAsia="Calibri" w:hAnsi="Calibri" w:cs="Calibri"/>
                <w:b/>
                <w:bCs/>
                <w:color w:val="FFFFFF"/>
                <w:kern w:val="0"/>
                <w:sz w:val="19"/>
                <w:szCs w:val="19"/>
                <w:lang w:eastAsia="es-CO"/>
                <w14:ligatures w14:val="none"/>
              </w:rPr>
              <w:t>Resultado / aprendizaje</w:t>
            </w:r>
          </w:p>
        </w:tc>
      </w:tr>
      <w:tr w:rsidR="00BD3A11" w:rsidRPr="001E64AB" w14:paraId="7870A408" w14:textId="77777777" w:rsidTr="007553CB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3EB1AEF8" w14:textId="6152ACB5" w:rsidR="00BD3A11" w:rsidRPr="00024FC5" w:rsidRDefault="00074DE5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1</w:t>
            </w:r>
            <w:r w:rsidR="004F794F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0</w:t>
            </w:r>
            <w:r w:rsidR="00BD3A11" w:rsidRPr="00024FC5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/10/2026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41922C25" w14:textId="63DD0718" w:rsidR="00BD3A11" w:rsidRPr="00024FC5" w:rsidRDefault="007553CB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Juan Sebastián Rivera Valencia 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1FB46F4B" w14:textId="63B867C2" w:rsidR="00BD3A11" w:rsidRPr="00024FC5" w:rsidRDefault="007553CB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502DD36" w14:textId="4A8C1F50" w:rsidR="00D57467" w:rsidRPr="00D57467" w:rsidRDefault="00D57467" w:rsidP="00D57467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D57467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Identificación de entidades por microservicio</w:t>
            </w:r>
          </w:p>
          <w:p w14:paraId="681E60A4" w14:textId="6446FE0C" w:rsidR="00BD3A11" w:rsidRPr="00024FC5" w:rsidRDefault="00BD3A11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6CA07F12" w14:textId="77777777" w:rsidR="00D57467" w:rsidRPr="00D57467" w:rsidRDefault="00D57467" w:rsidP="0044538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D57467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Con base en los seis microservicios definidos en la primera entrega, analiza qué tablas y relaciones debe tener la base de datos independiente de cada uno, teniendo en cuenta sus responsabilidades y requerimientos funcionales.</w:t>
            </w:r>
          </w:p>
          <w:p w14:paraId="706E6FF5" w14:textId="7C9A2C2E" w:rsidR="00BD3A11" w:rsidRPr="00024FC5" w:rsidRDefault="00BD3A11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57C9F7EC" w14:textId="7459B925" w:rsidR="00BD3A11" w:rsidRPr="00024FC5" w:rsidRDefault="00D57467" w:rsidP="00ED22D4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Alto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  <w:hideMark/>
          </w:tcPr>
          <w:p w14:paraId="0D9B4736" w14:textId="77777777" w:rsidR="002A640C" w:rsidRPr="002A640C" w:rsidRDefault="002A640C" w:rsidP="00445383">
            <w:pPr>
              <w:spacing w:after="0" w:line="240" w:lineRule="auto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2A640C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Comprendí que cada microservicio puede tener varias tablas normalizadas, con claves primarias y foráneas internas, pero sin establecer relaciones SQL directas con las bases de datos de otros microservicios.</w:t>
            </w:r>
          </w:p>
          <w:p w14:paraId="7A39048E" w14:textId="74A2B09F" w:rsidR="00BD3A11" w:rsidRPr="00024FC5" w:rsidRDefault="00BD3A11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</w:tr>
      <w:tr w:rsidR="00BD3A11" w:rsidRPr="001E64AB" w14:paraId="70CBBA6C" w14:textId="77777777" w:rsidTr="007553CB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451CF34" w14:textId="51974EE7" w:rsidR="00BD3A11" w:rsidRPr="00024FC5" w:rsidRDefault="002A640C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10</w:t>
            </w:r>
            <w:r w:rsidR="00BD3A11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/10/2026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6C0F4" w14:textId="1EE38357" w:rsidR="00BD3A11" w:rsidRPr="00024FC5" w:rsidRDefault="002A640C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Juan Sebastián Rivera Valencia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9A519EC" w14:textId="1E65923A" w:rsidR="00BD3A11" w:rsidRPr="00024FC5" w:rsidRDefault="002A640C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3C1E9A" w14:textId="77777777" w:rsidR="00EB6F01" w:rsidRPr="00EB6F01" w:rsidRDefault="00EB6F01" w:rsidP="00EB6F01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EB6F01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Diseño de modelos entidad-relación en draw.io</w:t>
            </w:r>
          </w:p>
          <w:p w14:paraId="5DE03EEF" w14:textId="3C86DCB1" w:rsidR="00BD3A11" w:rsidRPr="00024FC5" w:rsidRDefault="00BD3A11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02FF94" w14:textId="77777777" w:rsidR="00D00C97" w:rsidRPr="00445383" w:rsidRDefault="00D00C97" w:rsidP="00D00C97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445383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Crea en draw.io seis modelos entidad-relación editables, uno por microservicio, incluyendo las entidades, atributos, claves primarias, claves foráneas y cardinalidades. Respeta la arquitectura definida y entrega los archivos editables.</w:t>
            </w:r>
          </w:p>
          <w:p w14:paraId="7EDB4C9C" w14:textId="2247CE1D" w:rsidR="00BD3A11" w:rsidRDefault="00BD3A11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16EB31" w14:textId="2BEABE11" w:rsidR="00BD3A11" w:rsidRDefault="00695A3A" w:rsidP="00ED22D4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Medio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8BCE46E" w14:textId="77777777" w:rsidR="00695A3A" w:rsidRPr="00445383" w:rsidRDefault="00695A3A" w:rsidP="00695A3A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445383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Se generaron los seis diagramas. Revisé la separación de responsabilidades y comprendí cómo representar las relaciones internas sin conectar directamente las bases de datos de los diferentes microservicios.</w:t>
            </w:r>
          </w:p>
          <w:p w14:paraId="10498DA5" w14:textId="3BB2444B" w:rsidR="00BD3A11" w:rsidRDefault="00BD3A11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</w:tr>
      <w:tr w:rsidR="00BD3A11" w:rsidRPr="001E64AB" w14:paraId="66B421E4" w14:textId="77777777" w:rsidTr="007553CB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2BBA603" w14:textId="7C95A629" w:rsidR="00BD3A11" w:rsidRDefault="00695A3A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11</w:t>
            </w:r>
            <w:r w:rsidR="00BD3A11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/10/2026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3DCA6C6" w14:textId="6B4E30A4" w:rsidR="00BD3A11" w:rsidRDefault="00695A3A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Juan Sebastián Rivera Valencia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F699B3" w14:textId="0C7C20F3" w:rsidR="00BD3A11" w:rsidRDefault="00695A3A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C999E3" w14:textId="77777777" w:rsidR="00470CF3" w:rsidRPr="00470CF3" w:rsidRDefault="00470CF3" w:rsidP="00470CF3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470CF3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Evaluación de los modelos entidad-relación.</w:t>
            </w:r>
          </w:p>
          <w:p w14:paraId="09734278" w14:textId="5060FD07" w:rsidR="00BD3A11" w:rsidRDefault="00BD3A11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BCF8ED9" w14:textId="77777777" w:rsidR="00470CF3" w:rsidRPr="00470CF3" w:rsidRDefault="00470CF3" w:rsidP="00470CF3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470CF3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Revisa los seis diagramas generados y compáralos con los requerimientos de la primera entrega. Identifica posibles problemas en las entidades, relaciones, claves foráneas, cardinalidades y separación de bases de datos.</w:t>
            </w:r>
          </w:p>
          <w:p w14:paraId="25C9B24A" w14:textId="1D1E30C9" w:rsidR="00BD3A11" w:rsidRDefault="00BD3A11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C9794E" w14:textId="1B878EF0" w:rsidR="00BD3A11" w:rsidRDefault="00470CF3" w:rsidP="00ED22D4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Alto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0A6A802" w14:textId="1594DCF6" w:rsidR="00445383" w:rsidRPr="00445383" w:rsidRDefault="00445383" w:rsidP="00445383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 w:rsidRPr="00445383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dentifiqué</w:t>
            </w:r>
            <w:proofErr w:type="spellEnd"/>
            <w:r w:rsidRPr="00445383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aspectos</w:t>
            </w: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 xml:space="preserve"> </w:t>
            </w:r>
            <w:r w:rsidRPr="00445383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que requerían revisión, especialmente las relaciones de inventario, las recepciones de mercancía, los estados de ventas y las referencias a productos de otros microservicios.</w:t>
            </w:r>
          </w:p>
          <w:p w14:paraId="5D3F768F" w14:textId="19507317" w:rsidR="00BD3A11" w:rsidRDefault="00BD3A11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</w:tr>
      <w:tr w:rsidR="00BD3A11" w:rsidRPr="001E64AB" w14:paraId="2B9461FB" w14:textId="77777777" w:rsidTr="007553CB">
        <w:tc>
          <w:tcPr>
            <w:tcW w:w="11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850EC8" w14:textId="6A3436A0" w:rsidR="00BD3A11" w:rsidRPr="00024FC5" w:rsidRDefault="00431FA6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11</w:t>
            </w:r>
            <w:r w:rsidR="00BD3A11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/10/2026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694D829" w14:textId="318FFD9C" w:rsidR="00BD3A11" w:rsidRPr="00024FC5" w:rsidRDefault="00431FA6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Juan Sebastián Rivera Valencia</w:t>
            </w:r>
          </w:p>
        </w:tc>
        <w:tc>
          <w:tcPr>
            <w:tcW w:w="1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357E01" w14:textId="5FE7CCD8" w:rsidR="00BD3A11" w:rsidRPr="00024FC5" w:rsidRDefault="00431FA6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proofErr w:type="spellStart"/>
            <w:r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ChatGPT</w:t>
            </w:r>
            <w:proofErr w:type="spellEnd"/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B984D2F" w14:textId="77777777" w:rsidR="00576CC3" w:rsidRPr="00576CC3" w:rsidRDefault="00576CC3" w:rsidP="00576CC3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 w:rsidRPr="00576CC3"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Corrección y validación final de diagramas.</w:t>
            </w:r>
          </w:p>
          <w:p w14:paraId="2A2FAF6D" w14:textId="086C3E22" w:rsidR="00BD3A11" w:rsidRPr="00024FC5" w:rsidRDefault="00BD3A11" w:rsidP="00ED22D4">
            <w:pPr>
              <w:spacing w:after="0" w:line="240" w:lineRule="auto"/>
              <w:jc w:val="both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EA51A" w14:textId="77777777" w:rsidR="00576CC3" w:rsidRPr="00576CC3" w:rsidRDefault="00576CC3" w:rsidP="00576CC3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576CC3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Revisa y corrige la cardinalidad entre productos y detalles de importación, las bodegas de origen y destino de los movimientos, los estados de recepción de mercancía y la confirmación de ventas. Conserva las seis bases de datos independientes y entrega los diagramas corregidos.</w:t>
            </w:r>
          </w:p>
          <w:p w14:paraId="0269B1E2" w14:textId="1FF4A3CB" w:rsidR="00BD3A11" w:rsidRDefault="00BD3A11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D9D0F1" w14:textId="0B92AD43" w:rsidR="00BD3A11" w:rsidRDefault="00686071" w:rsidP="00ED22D4">
            <w:pPr>
              <w:spacing w:after="0" w:line="240" w:lineRule="auto"/>
              <w:jc w:val="center"/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sz w:val="18"/>
                <w:szCs w:val="18"/>
                <w:lang w:eastAsia="es-CO"/>
                <w14:ligatures w14:val="none"/>
              </w:rPr>
              <w:t>Medio</w:t>
            </w:r>
          </w:p>
        </w:tc>
        <w:tc>
          <w:tcPr>
            <w:tcW w:w="17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695F87D" w14:textId="77777777" w:rsidR="00524C63" w:rsidRPr="00524C63" w:rsidRDefault="00524C63" w:rsidP="00524C63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  <w:r w:rsidRPr="00524C63"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  <w:t>Se corrigieron y documentaron las relaciones y reglas principales. Comprendí que una venta debe confirmarse después de actualizar correctamente el inventario</w:t>
            </w:r>
          </w:p>
          <w:p w14:paraId="5E317CFA" w14:textId="150DA907" w:rsidR="00BD3A11" w:rsidRDefault="00BD3A11" w:rsidP="00ED22D4">
            <w:pPr>
              <w:spacing w:after="0" w:line="240" w:lineRule="auto"/>
              <w:jc w:val="both"/>
              <w:rPr>
                <w:rFonts w:ascii="Arial" w:eastAsia="Calibri" w:hAnsi="Arial" w:cs="Arial"/>
                <w:color w:val="000000"/>
                <w:kern w:val="0"/>
                <w:sz w:val="18"/>
                <w:szCs w:val="18"/>
                <w:lang w:eastAsia="es-CO"/>
                <w14:ligatures w14:val="none"/>
              </w:rPr>
            </w:pPr>
          </w:p>
        </w:tc>
      </w:tr>
    </w:tbl>
    <w:p w14:paraId="4B9F8205" w14:textId="77777777" w:rsidR="00024FC5" w:rsidRPr="00024FC5" w:rsidRDefault="00024FC5" w:rsidP="00024FC5"/>
    <w:sectPr w:rsidR="00024FC5" w:rsidRPr="00024F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555"/>
    <w:rsid w:val="00024FC5"/>
    <w:rsid w:val="0005517F"/>
    <w:rsid w:val="00074DE5"/>
    <w:rsid w:val="001A6FA3"/>
    <w:rsid w:val="001E64AB"/>
    <w:rsid w:val="00282F25"/>
    <w:rsid w:val="002A640C"/>
    <w:rsid w:val="00351555"/>
    <w:rsid w:val="00431FA6"/>
    <w:rsid w:val="00445383"/>
    <w:rsid w:val="00470CF3"/>
    <w:rsid w:val="004F794F"/>
    <w:rsid w:val="00524C63"/>
    <w:rsid w:val="00576CC3"/>
    <w:rsid w:val="005912B8"/>
    <w:rsid w:val="00616CC9"/>
    <w:rsid w:val="00651649"/>
    <w:rsid w:val="00662345"/>
    <w:rsid w:val="00686071"/>
    <w:rsid w:val="00695A3A"/>
    <w:rsid w:val="007553CB"/>
    <w:rsid w:val="007F00F1"/>
    <w:rsid w:val="00944912"/>
    <w:rsid w:val="00B91ED4"/>
    <w:rsid w:val="00BD3A11"/>
    <w:rsid w:val="00C8384C"/>
    <w:rsid w:val="00CF5914"/>
    <w:rsid w:val="00D00C97"/>
    <w:rsid w:val="00D434A7"/>
    <w:rsid w:val="00D57467"/>
    <w:rsid w:val="00EB6F01"/>
    <w:rsid w:val="00ED7E11"/>
    <w:rsid w:val="00F556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0E2CAE"/>
  <w15:chartTrackingRefBased/>
  <w15:docId w15:val="{3C1A2515-039F-4F4E-A73F-5D15FF570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3A11"/>
  </w:style>
  <w:style w:type="paragraph" w:styleId="Ttulo1">
    <w:name w:val="heading 1"/>
    <w:basedOn w:val="Normal"/>
    <w:next w:val="Normal"/>
    <w:link w:val="Ttulo1Car"/>
    <w:uiPriority w:val="9"/>
    <w:qFormat/>
    <w:rsid w:val="00ED7E11"/>
    <w:pPr>
      <w:keepNext/>
      <w:keepLines/>
      <w:spacing w:before="360" w:after="80"/>
      <w:outlineLvl w:val="0"/>
    </w:pPr>
    <w:rPr>
      <w:rFonts w:ascii="Arial" w:eastAsiaTheme="majorEastAsia" w:hAnsi="Arial" w:cstheme="majorBidi"/>
      <w:color w:val="0F4761" w:themeColor="accent1" w:themeShade="BF"/>
      <w:sz w:val="28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F5914"/>
    <w:pPr>
      <w:keepNext/>
      <w:keepLines/>
      <w:spacing w:before="160" w:after="80"/>
      <w:outlineLvl w:val="1"/>
    </w:pPr>
    <w:rPr>
      <w:rFonts w:ascii="Arial" w:eastAsiaTheme="majorEastAsia" w:hAnsi="Arial" w:cstheme="majorBidi"/>
      <w:color w:val="0F4761" w:themeColor="accent1" w:themeShade="BF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15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15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15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15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15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15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15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D7E11"/>
    <w:rPr>
      <w:rFonts w:ascii="Arial" w:eastAsiaTheme="majorEastAsia" w:hAnsi="Arial" w:cstheme="majorBidi"/>
      <w:color w:val="0F4761" w:themeColor="accent1" w:themeShade="BF"/>
      <w:sz w:val="28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CF5914"/>
    <w:rPr>
      <w:rFonts w:ascii="Arial" w:eastAsiaTheme="majorEastAsia" w:hAnsi="Arial" w:cstheme="majorBidi"/>
      <w:color w:val="0F4761" w:themeColor="accent1" w:themeShade="BF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15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155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155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155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155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155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155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15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15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15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15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15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155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155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155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15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155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1555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ED7E11"/>
    <w:pPr>
      <w:spacing w:before="240" w:after="0" w:line="259" w:lineRule="auto"/>
      <w:outlineLvl w:val="9"/>
    </w:pPr>
    <w:rPr>
      <w:rFonts w:asciiTheme="majorHAnsi" w:hAnsiTheme="majorHAnsi"/>
      <w:kern w:val="0"/>
      <w:sz w:val="32"/>
      <w:szCs w:val="32"/>
      <w:lang w:eastAsia="es-CO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ED7E11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ED7E11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CO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ED7E11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CO"/>
      <w14:ligatures w14:val="none"/>
    </w:rPr>
  </w:style>
  <w:style w:type="character" w:styleId="Hipervnculo">
    <w:name w:val="Hyperlink"/>
    <w:basedOn w:val="Fuentedeprrafopredeter"/>
    <w:uiPriority w:val="99"/>
    <w:unhideWhenUsed/>
    <w:rsid w:val="00ED7E11"/>
    <w:rPr>
      <w:color w:val="467886" w:themeColor="hyperlink"/>
      <w:u w:val="single"/>
    </w:rPr>
  </w:style>
  <w:style w:type="table" w:styleId="Tablaconcuadrcula">
    <w:name w:val="Table Grid"/>
    <w:basedOn w:val="Tablanormal"/>
    <w:uiPriority w:val="39"/>
    <w:rsid w:val="00CF59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BA8CC5-8020-449F-9411-80348ABCD4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11</Pages>
  <Words>1050</Words>
  <Characters>5776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Alexander Bermúdez Correa</dc:creator>
  <cp:keywords/>
  <dc:description/>
  <cp:lastModifiedBy>Juan Sebastian Rivera Valencia</cp:lastModifiedBy>
  <cp:revision>25</cp:revision>
  <dcterms:created xsi:type="dcterms:W3CDTF">2026-10-21T13:11:00Z</dcterms:created>
  <dcterms:modified xsi:type="dcterms:W3CDTF">2026-10-26T02:07:00Z</dcterms:modified>
</cp:coreProperties>
</file>