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76F98" w14:textId="77777777" w:rsidR="006F2FAE" w:rsidRDefault="006C372C">
      <w:pPr>
        <w:spacing w:before="1200"/>
        <w:jc w:val="center"/>
      </w:pPr>
      <w:r>
        <w:rPr>
          <w:b/>
          <w:bCs/>
          <w:color w:val="39A900"/>
          <w:sz w:val="24"/>
          <w:szCs w:val="24"/>
        </w:rPr>
        <w:t>SERVICIO NACIONAL DE APRENDIZAJE · SENA</w:t>
      </w:r>
    </w:p>
    <w:p w14:paraId="6400F39B" w14:textId="77777777" w:rsidR="006F2FAE" w:rsidRDefault="006C372C">
      <w:pPr>
        <w:jc w:val="center"/>
      </w:pPr>
      <w:r>
        <w:rPr>
          <w:color w:val="444444"/>
          <w:sz w:val="20"/>
          <w:szCs w:val="20"/>
        </w:rPr>
        <w:t>Centro de Gestión de Mercados, Logística y Tecnologías de la Información · Bogotá D.C.</w:t>
      </w:r>
    </w:p>
    <w:p w14:paraId="138E75E6" w14:textId="77777777" w:rsidR="006F2FAE" w:rsidRDefault="006C372C">
      <w:pPr>
        <w:spacing w:before="60"/>
        <w:jc w:val="center"/>
      </w:pPr>
      <w:r>
        <w:rPr>
          <w:color w:val="444444"/>
          <w:sz w:val="20"/>
          <w:szCs w:val="20"/>
        </w:rPr>
        <w:t>Tecnólogo en Análisis y Desarrollo de Software · Ficha 3311983</w:t>
      </w:r>
    </w:p>
    <w:p w14:paraId="5B4DC44E" w14:textId="77777777" w:rsidR="006F2FAE" w:rsidRDefault="006C372C">
      <w:pPr>
        <w:spacing w:before="1800"/>
        <w:jc w:val="center"/>
      </w:pPr>
      <w:r>
        <w:rPr>
          <w:b/>
          <w:bCs/>
          <w:color w:val="444444"/>
          <w:sz w:val="22"/>
          <w:szCs w:val="22"/>
        </w:rPr>
        <w:t>DOCUMENTO 1</w:t>
      </w:r>
    </w:p>
    <w:p w14:paraId="5170D6AD" w14:textId="77777777" w:rsidR="006F2FAE" w:rsidRDefault="006C372C">
      <w:pPr>
        <w:spacing w:before="200"/>
        <w:jc w:val="center"/>
      </w:pPr>
      <w:r>
        <w:rPr>
          <w:b/>
          <w:bCs/>
          <w:color w:val="1E5C00"/>
          <w:sz w:val="48"/>
          <w:szCs w:val="48"/>
        </w:rPr>
        <w:t>Requisitos Funcionales y No Funcionales</w:t>
      </w:r>
    </w:p>
    <w:p w14:paraId="70E88BBA" w14:textId="77777777" w:rsidR="006F2FAE" w:rsidRDefault="006C372C">
      <w:pPr>
        <w:spacing w:before="240"/>
        <w:jc w:val="center"/>
      </w:pPr>
      <w:r>
        <w:rPr>
          <w:color w:val="212121"/>
          <w:sz w:val="26"/>
          <w:szCs w:val="26"/>
        </w:rPr>
        <w:t>Especificación de requisitos del sistema</w:t>
      </w:r>
    </w:p>
    <w:p w14:paraId="24455974" w14:textId="77777777" w:rsidR="006F2FAE" w:rsidRDefault="006C372C">
      <w:pPr>
        <w:spacing w:before="1800"/>
        <w:jc w:val="center"/>
      </w:pPr>
      <w:r>
        <w:rPr>
          <w:b/>
          <w:bCs/>
          <w:i/>
          <w:iCs/>
          <w:color w:val="39A900"/>
          <w:sz w:val="24"/>
          <w:szCs w:val="24"/>
        </w:rPr>
        <w:t>AsistenciaApp</w:t>
      </w:r>
    </w:p>
    <w:p w14:paraId="13858CC9" w14:textId="77777777" w:rsidR="006F2FAE" w:rsidRDefault="006C372C">
      <w:pPr>
        <w:jc w:val="center"/>
      </w:pPr>
      <w:r>
        <w:rPr>
          <w:i/>
          <w:iCs/>
          <w:color w:val="444444"/>
          <w:sz w:val="20"/>
          <w:szCs w:val="20"/>
        </w:rPr>
        <w:t>Sistema de control de asistencia con lector de huella digital</w:t>
      </w:r>
    </w:p>
    <w:p w14:paraId="0576C61A" w14:textId="77777777" w:rsidR="006F2FAE" w:rsidRDefault="006C372C">
      <w:pPr>
        <w:spacing w:before="1400"/>
        <w:jc w:val="center"/>
      </w:pPr>
      <w:r>
        <w:rPr>
          <w:b/>
          <w:bCs/>
          <w:sz w:val="20"/>
          <w:szCs w:val="20"/>
        </w:rPr>
        <w:t>Equipo de desarrollo</w:t>
      </w:r>
    </w:p>
    <w:p w14:paraId="389A8712" w14:textId="77777777" w:rsidR="006F2FAE" w:rsidRDefault="006C372C">
      <w:pPr>
        <w:jc w:val="center"/>
      </w:pPr>
      <w:r>
        <w:rPr>
          <w:sz w:val="20"/>
          <w:szCs w:val="20"/>
        </w:rPr>
        <w:t>Juan Sebastián Soto Moreno · Julieth Camila Peña Mahecha · Julián Felipe Becer</w:t>
      </w:r>
      <w:r>
        <w:rPr>
          <w:sz w:val="20"/>
          <w:szCs w:val="20"/>
        </w:rPr>
        <w:t>ra Villalobo</w:t>
      </w:r>
    </w:p>
    <w:p w14:paraId="1B3C9D26" w14:textId="77777777" w:rsidR="006F2FAE" w:rsidRDefault="006C372C">
      <w:pPr>
        <w:jc w:val="center"/>
      </w:pPr>
      <w:r>
        <w:rPr>
          <w:sz w:val="20"/>
          <w:szCs w:val="20"/>
        </w:rPr>
        <w:t>Santiago Bermúdez Torres · Yordan Hernando Méndez Beltrán</w:t>
      </w:r>
    </w:p>
    <w:p w14:paraId="75B6DE9D" w14:textId="77777777" w:rsidR="006F2FAE" w:rsidRDefault="006C372C">
      <w:pPr>
        <w:spacing w:before="1000"/>
        <w:jc w:val="center"/>
      </w:pPr>
      <w:r>
        <w:rPr>
          <w:color w:val="444444"/>
          <w:sz w:val="20"/>
          <w:szCs w:val="20"/>
        </w:rPr>
        <w:t>Bogotá D.C. · 2026</w:t>
      </w:r>
    </w:p>
    <w:p w14:paraId="03871843" w14:textId="77777777" w:rsidR="006F2FAE" w:rsidRDefault="006C372C">
      <w:r>
        <w:br w:type="page"/>
      </w:r>
    </w:p>
    <w:p w14:paraId="70BA731E" w14:textId="77777777" w:rsidR="006F2FAE" w:rsidRDefault="006C372C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lastRenderedPageBreak/>
        <w:t>1. Introducción</w:t>
      </w:r>
    </w:p>
    <w:p w14:paraId="3BDF2941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>Este documento especifica los requisitos funcionales (RF) y no funcionales (RNF) de AsistenciaApp, sistema de control de asistencia con lector de huella digital desarrollado para el SENA. Cada requisito fue derivado directamente del código fuente del siste</w:t>
      </w:r>
      <w:r>
        <w:rPr>
          <w:color w:val="212121"/>
        </w:rPr>
        <w:t>ma (backend, base de datos y frontend), verificando su implementación real antes de documentarlo; no se incluyen funcionalidades planeadas que no estén construidas.</w:t>
      </w:r>
    </w:p>
    <w:p w14:paraId="7B3E770E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>Los requisitos funcionales están agrupados por módulo y referencian los casos de uso que do</w:t>
      </w:r>
      <w:r>
        <w:rPr>
          <w:color w:val="212121"/>
        </w:rPr>
        <w:t>cumentan su flujo detallado en el documento "Catálogo de Casos de Uso". Los requisitos no funcionales están agrupados por categoría de calidad.</w:t>
      </w:r>
    </w:p>
    <w:p w14:paraId="266A4920" w14:textId="77777777" w:rsidR="006F2FAE" w:rsidRDefault="006C372C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2. Requisitos funcionales</w:t>
      </w:r>
    </w:p>
    <w:p w14:paraId="56841FF9" w14:textId="77777777" w:rsidR="006F2FAE" w:rsidRDefault="006C372C">
      <w:pPr>
        <w:pStyle w:val="Ttulo2"/>
        <w:spacing w:before="280" w:after="120"/>
      </w:pPr>
      <w:r>
        <w:rPr>
          <w:color w:val="39A900"/>
        </w:rPr>
        <w:t>Autenticación y perfil de usuario</w:t>
      </w:r>
    </w:p>
    <w:p w14:paraId="25CB7B03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 xml:space="preserve">Casos de uso relacionados: </w:t>
      </w:r>
      <w:r>
        <w:rPr>
          <w:b/>
          <w:bCs/>
          <w:color w:val="212121"/>
        </w:rPr>
        <w:t>CU-01, CU-02, CU-03, CU-22</w:t>
      </w:r>
    </w:p>
    <w:p w14:paraId="0A3AD69E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RF-01. </w:t>
      </w:r>
      <w:r>
        <w:rPr>
          <w:color w:val="212121"/>
        </w:rPr>
        <w:t>El sistema debe permitir a cualquier usuario registrado iniciar sesión con correo y contraseña, validando las credenciales contra la tabla usuario mediante comparación de hash bcrypt.</w:t>
      </w:r>
    </w:p>
    <w:p w14:paraId="0E482B8A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RF-02. </w:t>
      </w:r>
      <w:r>
        <w:rPr>
          <w:color w:val="212121"/>
        </w:rPr>
        <w:t>El s</w:t>
      </w:r>
      <w:r>
        <w:rPr>
          <w:color w:val="212121"/>
        </w:rPr>
        <w:t>istema debe bloquear una cuenta durante 15 minutos tras 5 intentos fallidos consecutivos de inicio de sesión, reactivándola automáticamente al vencer el bloqueo.</w:t>
      </w:r>
    </w:p>
    <w:p w14:paraId="01BB1332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RF-03. </w:t>
      </w:r>
      <w:r>
        <w:rPr>
          <w:color w:val="212121"/>
        </w:rPr>
        <w:t>El sistema debe emitir un token JWT con vigencia de 8 horas al autenticar correctamente</w:t>
      </w:r>
      <w:r>
        <w:rPr>
          <w:color w:val="212121"/>
        </w:rPr>
        <w:t>, incluyendo identificador, rol, nombres y correo del usuario.</w:t>
      </w:r>
    </w:p>
    <w:p w14:paraId="00DC1246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RF-04. </w:t>
      </w:r>
      <w:r>
        <w:rPr>
          <w:color w:val="212121"/>
        </w:rPr>
        <w:t xml:space="preserve">El sistema debe permitir a un usuario no autenticado solicitar la recuperación de su contraseña mediante un enlace enviado por correo, válido por 1 hora, sin revelar si el correo existe </w:t>
      </w:r>
      <w:r>
        <w:rPr>
          <w:color w:val="212121"/>
        </w:rPr>
        <w:t>en el sistema.</w:t>
      </w:r>
    </w:p>
    <w:p w14:paraId="15B5C83F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RF-05. </w:t>
      </w:r>
      <w:r>
        <w:rPr>
          <w:color w:val="212121"/>
        </w:rPr>
        <w:t>El sistema debe permitir restablecer la contraseña mediante un token válido y no usado previamente, exigiendo una contraseña de mínimo 8 caracteres con al menos una mayúscula, una minúscula y un número.</w:t>
      </w:r>
    </w:p>
    <w:p w14:paraId="79CFE7ED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RF-06. </w:t>
      </w:r>
      <w:r>
        <w:rPr>
          <w:color w:val="212121"/>
        </w:rPr>
        <w:t>El sistema debe permitir</w:t>
      </w:r>
      <w:r>
        <w:rPr>
          <w:color w:val="212121"/>
        </w:rPr>
        <w:t xml:space="preserve"> a todo usuario autenticado consultar y editar su propio perfil (teléfono y contraseña), validando la contraseña actual antes de autorizar el cambio.</w:t>
      </w:r>
    </w:p>
    <w:p w14:paraId="38017461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RF-07. </w:t>
      </w:r>
      <w:r>
        <w:rPr>
          <w:color w:val="212121"/>
        </w:rPr>
        <w:t>El sistema debe permitir el auto-registro público de aprendices e instructores, dejando la cuenta e</w:t>
      </w:r>
      <w:r>
        <w:rPr>
          <w:color w:val="212121"/>
        </w:rPr>
        <w:t>n estado "pendiente" hasta la aprobación de un administrador, y generando una notificación interna a todos los administradores activos.</w:t>
      </w:r>
    </w:p>
    <w:p w14:paraId="2ADA6DE7" w14:textId="77777777" w:rsidR="006F2FAE" w:rsidRDefault="006C372C">
      <w:pPr>
        <w:pStyle w:val="Ttulo2"/>
        <w:spacing w:before="280" w:after="120"/>
      </w:pPr>
      <w:r>
        <w:rPr>
          <w:color w:val="39A900"/>
        </w:rPr>
        <w:t>Gestión de usuarios</w:t>
      </w:r>
    </w:p>
    <w:p w14:paraId="18B70765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 xml:space="preserve">Casos de uso relacionados: </w:t>
      </w:r>
      <w:r>
        <w:rPr>
          <w:b/>
          <w:bCs/>
          <w:color w:val="212121"/>
        </w:rPr>
        <w:t>CU-04, CU-06</w:t>
      </w:r>
    </w:p>
    <w:p w14:paraId="40A36450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RF-08. </w:t>
      </w:r>
      <w:r>
        <w:rPr>
          <w:color w:val="212121"/>
        </w:rPr>
        <w:t>El sistema debe permitir a un administrador listar us</w:t>
      </w:r>
      <w:r>
        <w:rPr>
          <w:color w:val="212121"/>
        </w:rPr>
        <w:t>uarios filtrando por rol, estado y texto de búsqueda libre sobre nombres, apellidos, documento o correo.</w:t>
      </w:r>
    </w:p>
    <w:p w14:paraId="574C3AD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lastRenderedPageBreak/>
        <w:t xml:space="preserve">RF-09. </w:t>
      </w:r>
      <w:r>
        <w:rPr>
          <w:color w:val="212121"/>
        </w:rPr>
        <w:t>El sistema debe permitir a un administrador crear usuarios de cualquier rol, generando una contraseña temporal aleatoria y enviándola por correo</w:t>
      </w:r>
      <w:r>
        <w:rPr>
          <w:color w:val="212121"/>
        </w:rPr>
        <w:t xml:space="preserve"> electrónico al usuario creado.</w:t>
      </w:r>
    </w:p>
    <w:p w14:paraId="227AF60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RF-10. </w:t>
      </w:r>
      <w:r>
        <w:rPr>
          <w:color w:val="212121"/>
        </w:rPr>
        <w:t>El sistema debe permitir a un administrador editar nombres, apellidos, teléfono y rol de un usuario existente.</w:t>
      </w:r>
    </w:p>
    <w:p w14:paraId="623DE1F4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RF-11. </w:t>
      </w:r>
      <w:r>
        <w:rPr>
          <w:color w:val="212121"/>
        </w:rPr>
        <w:t>El sistema debe permitir a un administrador aprobar (pendiente → activo), desactivar o reactivar un</w:t>
      </w:r>
      <w:r>
        <w:rPr>
          <w:color w:val="212121"/>
        </w:rPr>
        <w:t>a cuenta; el sistema no permite el borrado físico de un usuario.</w:t>
      </w:r>
    </w:p>
    <w:p w14:paraId="7B12454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RF-12. </w:t>
      </w:r>
      <w:r>
        <w:rPr>
          <w:color w:val="212121"/>
        </w:rPr>
        <w:t>El sistema debe permitir la carga masiva de aprendices desde un archivo Excel (.xlsx) o texto delimitado por punto y coma, informando por fila los registros creados y los errores encon</w:t>
      </w:r>
      <w:r>
        <w:rPr>
          <w:color w:val="212121"/>
        </w:rPr>
        <w:t>trados (documento o correo duplicado, campos obligatorios faltantes).</w:t>
      </w:r>
    </w:p>
    <w:p w14:paraId="06F977E3" w14:textId="77777777" w:rsidR="006F2FAE" w:rsidRDefault="006C372C">
      <w:pPr>
        <w:pStyle w:val="Ttulo2"/>
        <w:spacing w:before="280" w:after="120"/>
      </w:pPr>
      <w:r>
        <w:rPr>
          <w:color w:val="39A900"/>
        </w:rPr>
        <w:t>Estructura académica</w:t>
      </w:r>
    </w:p>
    <w:p w14:paraId="2B78FBEF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 xml:space="preserve">Casos de uso relacionados: </w:t>
      </w:r>
      <w:r>
        <w:rPr>
          <w:b/>
          <w:bCs/>
          <w:color w:val="212121"/>
        </w:rPr>
        <w:t>CU-05, CU-06, CU-07, CU-08</w:t>
      </w:r>
    </w:p>
    <w:p w14:paraId="5B65C9B4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RF-13. </w:t>
      </w:r>
      <w:r>
        <w:rPr>
          <w:color w:val="212121"/>
        </w:rPr>
        <w:t>El sistema debe permitir crear y consultar periodos académicos (nombre, fecha de inicio y fecha de fin).</w:t>
      </w:r>
    </w:p>
    <w:p w14:paraId="6AF7DBF9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RF-14. </w:t>
      </w:r>
      <w:r>
        <w:rPr>
          <w:color w:val="212121"/>
        </w:rPr>
        <w:t>El sistema debe permitir a un administrador crear fichas de formación con número único, programa, jornada, fechas, periodo asociado e instructor titular.</w:t>
      </w:r>
    </w:p>
    <w:p w14:paraId="41BEDAA4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RF-15. </w:t>
      </w:r>
      <w:r>
        <w:rPr>
          <w:color w:val="212121"/>
        </w:rPr>
        <w:t>El sistema debe restringir a cada instructor la visualización de fichas, horarios, sesiones, justificaciones y reportes únicamente a aquellos donde figura como instructor titular; el administrador visualiza la totalidad.</w:t>
      </w:r>
    </w:p>
    <w:p w14:paraId="51D690BB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RF-16. </w:t>
      </w:r>
      <w:r>
        <w:rPr>
          <w:color w:val="212121"/>
        </w:rPr>
        <w:t>El sistema debe permitir mat</w:t>
      </w:r>
      <w:r>
        <w:rPr>
          <w:color w:val="212121"/>
        </w:rPr>
        <w:t>ricular uno o más aprendices en una ficha, impidiendo que un mismo aprendiz tenga más de una matrícula activa de forma simultánea.</w:t>
      </w:r>
    </w:p>
    <w:p w14:paraId="2F7B36E4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RF-17. </w:t>
      </w:r>
      <w:r>
        <w:rPr>
          <w:color w:val="212121"/>
        </w:rPr>
        <w:t>El sistema debe permitir cambiar el estado de una matrícula a "retirada" o "finalizada".</w:t>
      </w:r>
    </w:p>
    <w:p w14:paraId="24F5A451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RF-18. </w:t>
      </w:r>
      <w:r>
        <w:rPr>
          <w:color w:val="212121"/>
        </w:rPr>
        <w:t>El sistema debe permit</w:t>
      </w:r>
      <w:r>
        <w:rPr>
          <w:color w:val="212121"/>
        </w:rPr>
        <w:t>ir crear ambientes de formación (número, sede o centro, periodo) y asociarles un único lector biométrico, generando una clave de API que se muestra una única vez al registrarlo.</w:t>
      </w:r>
    </w:p>
    <w:p w14:paraId="7EAD88F2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RF-19. </w:t>
      </w:r>
      <w:r>
        <w:rPr>
          <w:color w:val="212121"/>
        </w:rPr>
        <w:t>El sistema debe permitir crear horarios de clase (ficha, ambiente, inst</w:t>
      </w:r>
      <w:r>
        <w:rPr>
          <w:color w:val="212121"/>
        </w:rPr>
        <w:t>ructor, periodo, día de la semana, hora de inicio y fin), rechazando el horario si se cruza en el tiempo con otro del mismo instructor o del mismo ambiente.</w:t>
      </w:r>
    </w:p>
    <w:p w14:paraId="626B9DBA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RF-20. </w:t>
      </w:r>
      <w:r>
        <w:rPr>
          <w:color w:val="212121"/>
        </w:rPr>
        <w:t>El sistema debe permitir eliminar un horario de clase existente.</w:t>
      </w:r>
    </w:p>
    <w:p w14:paraId="558EE57A" w14:textId="77777777" w:rsidR="006F2FAE" w:rsidRDefault="006C372C">
      <w:pPr>
        <w:pStyle w:val="Ttulo2"/>
        <w:spacing w:before="280" w:after="120"/>
      </w:pPr>
      <w:r>
        <w:rPr>
          <w:color w:val="39A900"/>
        </w:rPr>
        <w:t>Biometría y protección de datos (Ley 1581 de 2012)</w:t>
      </w:r>
    </w:p>
    <w:p w14:paraId="66064B4A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 xml:space="preserve">Casos de uso relacionados: </w:t>
      </w:r>
      <w:r>
        <w:rPr>
          <w:b/>
          <w:bCs/>
          <w:color w:val="212121"/>
        </w:rPr>
        <w:t>CU-10, CU-11</w:t>
      </w:r>
    </w:p>
    <w:p w14:paraId="1A834B26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RF-21. </w:t>
      </w:r>
      <w:r>
        <w:rPr>
          <w:color w:val="212121"/>
        </w:rPr>
        <w:t>El sistema debe exigir el consentimiento informado explícito del aprendiz, versionado y almacenado, antes de registrar su huella; sin este consentimiento el e</w:t>
      </w:r>
      <w:r>
        <w:rPr>
          <w:color w:val="212121"/>
        </w:rPr>
        <w:t>nrolamiento es rechazado.</w:t>
      </w:r>
    </w:p>
    <w:p w14:paraId="39E6AE8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RF-22. </w:t>
      </w:r>
      <w:r>
        <w:rPr>
          <w:color w:val="212121"/>
        </w:rPr>
        <w:t>El sistema debe exigir dos capturas biométricas coincidentes entre sí para completar el enrolamiento, evitando registrar una lectura defectuosa o inconsistente.</w:t>
      </w:r>
    </w:p>
    <w:p w14:paraId="61C2FE1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lastRenderedPageBreak/>
        <w:t xml:space="preserve">RF-23. </w:t>
      </w:r>
      <w:r>
        <w:rPr>
          <w:color w:val="212121"/>
        </w:rPr>
        <w:t>El sistema debe impedir el re-enrolamiento de un aprend</w:t>
      </w:r>
      <w:r>
        <w:rPr>
          <w:color w:val="212121"/>
        </w:rPr>
        <w:t>iz que ya cuenta con una plantilla biométrica registrada, hasta que esta sea eliminada.</w:t>
      </w:r>
    </w:p>
    <w:p w14:paraId="109B5C6E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RF-24. </w:t>
      </w:r>
      <w:r>
        <w:rPr>
          <w:color w:val="212121"/>
        </w:rPr>
        <w:t>El sistema debe cifrar la plantilla biométrica con el algoritmo AES-256-GCM antes de almacenarla en la base de datos; en ningún caso se almacena la imagen o lect</w:t>
      </w:r>
      <w:r>
        <w:rPr>
          <w:color w:val="212121"/>
        </w:rPr>
        <w:t>ura original de la huella.</w:t>
      </w:r>
    </w:p>
    <w:p w14:paraId="33359CC9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RF-25. </w:t>
      </w:r>
      <w:r>
        <w:rPr>
          <w:color w:val="212121"/>
        </w:rPr>
        <w:t>El sistema debe permitir a un administrador eliminar de forma permanente la plantilla biométrica de un aprendiz (derecho al borrado), conservando íntegro su historial académico y de asistencia, y notificando al aprendiz de</w:t>
      </w:r>
      <w:r>
        <w:rPr>
          <w:color w:val="212121"/>
        </w:rPr>
        <w:t>l borrado.</w:t>
      </w:r>
    </w:p>
    <w:p w14:paraId="2ACCA708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RF-26. </w:t>
      </w:r>
      <w:r>
        <w:rPr>
          <w:color w:val="212121"/>
        </w:rPr>
        <w:t>El sistema debe permitir consultar el estado biométrico de un aprendiz: si está enrolado, la fecha de enrolamiento y la fecha de aceptación del consentimiento.</w:t>
      </w:r>
    </w:p>
    <w:p w14:paraId="0830B9D9" w14:textId="77777777" w:rsidR="006F2FAE" w:rsidRDefault="006C372C">
      <w:pPr>
        <w:pStyle w:val="Ttulo2"/>
        <w:spacing w:before="280" w:after="120"/>
      </w:pPr>
      <w:r>
        <w:rPr>
          <w:color w:val="39A900"/>
        </w:rPr>
        <w:t>Dispositivos y operación de la clase</w:t>
      </w:r>
    </w:p>
    <w:p w14:paraId="50566870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 xml:space="preserve">Casos de uso relacionados: </w:t>
      </w:r>
      <w:r>
        <w:rPr>
          <w:b/>
          <w:bCs/>
          <w:color w:val="212121"/>
        </w:rPr>
        <w:t xml:space="preserve">CU-09, CU-12, </w:t>
      </w:r>
      <w:r>
        <w:rPr>
          <w:b/>
          <w:bCs/>
          <w:color w:val="212121"/>
        </w:rPr>
        <w:t>CU-13, CU-14, CU-15, CU-16</w:t>
      </w:r>
    </w:p>
    <w:p w14:paraId="1DF169C8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RF-27. </w:t>
      </w:r>
      <w:r>
        <w:rPr>
          <w:color w:val="212121"/>
        </w:rPr>
        <w:t xml:space="preserve">El sistema debe autenticar cada marcación proveniente de un lector mediante serial y clave de API (lector simulado, encabezados x-serial/x-clave-api) o mediante el serial informado en el protocolo propietario ADMS (lector </w:t>
      </w:r>
      <w:r>
        <w:rPr>
          <w:color w:val="212121"/>
        </w:rPr>
        <w:t>biométrico real).</w:t>
      </w:r>
    </w:p>
    <w:p w14:paraId="5173D002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RF-28. </w:t>
      </w:r>
      <w:r>
        <w:rPr>
          <w:color w:val="212121"/>
        </w:rPr>
        <w:t>El sistema debe actualizar el estado de un dispositivo a "en línea" con cada heartbeat recibido, y marcarlo automáticamente "fuera de línea" si no reporta actividad en un lapso de 3 minutos.</w:t>
      </w:r>
    </w:p>
    <w:p w14:paraId="62FFB8F6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RF-29. </w:t>
      </w:r>
      <w:r>
        <w:rPr>
          <w:color w:val="212121"/>
        </w:rPr>
        <w:t>El sistema debe permitir al instr</w:t>
      </w:r>
      <w:r>
        <w:rPr>
          <w:color w:val="212121"/>
        </w:rPr>
        <w:t>uctor titular de la ficha, o a un administrador, iniciar la sesión de clase del día para un horario dado, reutilizando la sesión existente si ya fue abierta y aún no ha sido cerrada.</w:t>
      </w:r>
    </w:p>
    <w:p w14:paraId="0767A637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RF-30. </w:t>
      </w:r>
      <w:r>
        <w:rPr>
          <w:color w:val="212121"/>
        </w:rPr>
        <w:t>El sistema debe registrar una marcación de huella únicamente si ex</w:t>
      </w:r>
      <w:r>
        <w:rPr>
          <w:color w:val="212121"/>
        </w:rPr>
        <w:t>iste una sesión de clase activa en el ambiente donde está instalado el lector que la reporta.</w:t>
      </w:r>
    </w:p>
    <w:p w14:paraId="2E602E39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RF-31. </w:t>
      </w:r>
      <w:r>
        <w:rPr>
          <w:color w:val="212121"/>
        </w:rPr>
        <w:t>El sistema debe calcular el estado de cada marcación como "presente" o "tardanza" de acuerdo con los minutos de tolerancia configurables, contados desde la</w:t>
      </w:r>
      <w:r>
        <w:rPr>
          <w:color w:val="212121"/>
        </w:rPr>
        <w:t xml:space="preserve"> hora de inicio programada de la clase.</w:t>
      </w:r>
    </w:p>
    <w:p w14:paraId="3ADA1AE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RF-32. </w:t>
      </w:r>
      <w:r>
        <w:rPr>
          <w:color w:val="212121"/>
        </w:rPr>
        <w:t>El sistema debe impedir el registro de más de una asistencia para el mismo aprendiz en la misma sesión de clase.</w:t>
      </w:r>
    </w:p>
    <w:p w14:paraId="5C479DE2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RF-33. </w:t>
      </w:r>
      <w:r>
        <w:rPr>
          <w:color w:val="212121"/>
        </w:rPr>
        <w:t>El sistema debe notificar en tiempo real, mediante WebSockets, al instructor que supervis</w:t>
      </w:r>
      <w:r>
        <w:rPr>
          <w:color w:val="212121"/>
        </w:rPr>
        <w:t>a la sesión, cada marcación registrada y cada evento de huella no reconocida.</w:t>
      </w:r>
    </w:p>
    <w:p w14:paraId="4280D240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RF-34. </w:t>
      </w:r>
      <w:r>
        <w:rPr>
          <w:color w:val="212121"/>
        </w:rPr>
        <w:t>El sistema debe permitir el registro manual de asistencia por parte del instructor o el administrador, exigiendo un motivo obligatorio y dejando constancia del cambio en u</w:t>
      </w:r>
      <w:r>
        <w:rPr>
          <w:color w:val="212121"/>
        </w:rPr>
        <w:t>n historial inmutable.</w:t>
      </w:r>
    </w:p>
    <w:p w14:paraId="630EB159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RF-35. </w:t>
      </w:r>
      <w:r>
        <w:rPr>
          <w:color w:val="212121"/>
        </w:rPr>
        <w:t>El sistema debe restringir la modificación manual de asistencia, transcurridas 24 horas desde el cierre de la sesión, exclusivamente al rol administrador.</w:t>
      </w:r>
    </w:p>
    <w:p w14:paraId="45B683D7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RF-36. </w:t>
      </w:r>
      <w:r>
        <w:rPr>
          <w:color w:val="212121"/>
        </w:rPr>
        <w:t>El sistema debe, al cerrarse una sesión de clase, marcar automáticamente como "ausente" a todo aprendiz matriculado que no haya registrado marcación alguna durante esa sesión.</w:t>
      </w:r>
    </w:p>
    <w:p w14:paraId="05ECA726" w14:textId="77777777" w:rsidR="006F2FAE" w:rsidRDefault="006C372C">
      <w:pPr>
        <w:pStyle w:val="Ttulo2"/>
        <w:spacing w:before="280" w:after="120"/>
      </w:pPr>
      <w:r>
        <w:rPr>
          <w:color w:val="39A900"/>
        </w:rPr>
        <w:t>Justificación de inasistencias</w:t>
      </w:r>
    </w:p>
    <w:p w14:paraId="62D520B0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lastRenderedPageBreak/>
        <w:t xml:space="preserve">Casos de uso relacionados: </w:t>
      </w:r>
      <w:r>
        <w:rPr>
          <w:b/>
          <w:bCs/>
          <w:color w:val="212121"/>
        </w:rPr>
        <w:t>CU-23, CU-24</w:t>
      </w:r>
    </w:p>
    <w:p w14:paraId="2553EF82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RF-37. </w:t>
      </w:r>
      <w:r>
        <w:rPr>
          <w:color w:val="212121"/>
        </w:rPr>
        <w:t>El</w:t>
      </w:r>
      <w:r>
        <w:rPr>
          <w:color w:val="212121"/>
        </w:rPr>
        <w:t xml:space="preserve"> sistema debe generar automáticamente, para cada ausencia registrada (por cierre de sesión o por registro manual), un enlace único de justificación con un plazo de vigencia configurable (72 horas por defecto), enviado por correo electrónico al aprendiz.</w:t>
      </w:r>
    </w:p>
    <w:p w14:paraId="20181376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>RF</w:t>
      </w:r>
      <w:r>
        <w:rPr>
          <w:b/>
          <w:bCs/>
          <w:color w:val="1E5C00"/>
        </w:rPr>
        <w:t xml:space="preserve">-38. </w:t>
      </w:r>
      <w:r>
        <w:rPr>
          <w:color w:val="212121"/>
        </w:rPr>
        <w:t>El sistema debe permitir al aprendiz cargar su justificación sin necesidad de iniciar sesión, mediante el token recibido, seleccionando una categoría entre: cita médica, incapacidad médica, calamidad doméstica, diligencia legal, duelo u otro.</w:t>
      </w:r>
    </w:p>
    <w:p w14:paraId="56AF6969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RF-39. </w:t>
      </w:r>
      <w:r>
        <w:rPr>
          <w:color w:val="212121"/>
        </w:rPr>
        <w:t>E</w:t>
      </w:r>
      <w:r>
        <w:rPr>
          <w:color w:val="212121"/>
        </w:rPr>
        <w:t>l sistema debe exigir una fotografía de soporte para toda justificación, salvo en las categorías "calamidad doméstica" y "duelo", donde es opcional.</w:t>
      </w:r>
    </w:p>
    <w:p w14:paraId="226BCF4B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RF-40. </w:t>
      </w:r>
      <w:r>
        <w:rPr>
          <w:color w:val="212121"/>
        </w:rPr>
        <w:t>El sistema debe rechazar la carga de una justificación si el enlace ya fue utilizado o si el plazo c</w:t>
      </w:r>
      <w:r>
        <w:rPr>
          <w:color w:val="212121"/>
        </w:rPr>
        <w:t>onfigurado ya venció.</w:t>
      </w:r>
    </w:p>
    <w:p w14:paraId="1CFC242D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RF-41. </w:t>
      </w:r>
      <w:r>
        <w:rPr>
          <w:color w:val="212121"/>
        </w:rPr>
        <w:t>El sistema debe permitir al instructor titular de la ficha, o a un administrador, aprobar o rechazar una justificación enviada, exigiendo una observación obligatoria en caso de rechazo.</w:t>
      </w:r>
    </w:p>
    <w:p w14:paraId="1004811B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RF-42. </w:t>
      </w:r>
      <w:r>
        <w:rPr>
          <w:color w:val="212121"/>
        </w:rPr>
        <w:t>El sistema debe actualizar la asistencia a estado "justificada"</w:t>
      </w:r>
      <w:r>
        <w:rPr>
          <w:color w:val="212121"/>
        </w:rPr>
        <w:t xml:space="preserve"> al aprobar la justificación asociada, y notificar al aprendiz por correo y dentro de la plataforma, tanto si es aprobada como si es rechazada.</w:t>
      </w:r>
    </w:p>
    <w:p w14:paraId="17D9A979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RF-43. </w:t>
      </w:r>
      <w:r>
        <w:rPr>
          <w:color w:val="212121"/>
        </w:rPr>
        <w:t>El sistema debe vencer automáticamente (estado "vencida") toda justificación pendiente cuyo plazo haya ex</w:t>
      </w:r>
      <w:r>
        <w:rPr>
          <w:color w:val="212121"/>
        </w:rPr>
        <w:t>pirado, mediante una tarea programada que se ejecuta cada 60 segundos.</w:t>
      </w:r>
    </w:p>
    <w:p w14:paraId="1447576F" w14:textId="77777777" w:rsidR="006F2FAE" w:rsidRDefault="006C372C">
      <w:pPr>
        <w:pStyle w:val="Ttulo2"/>
        <w:spacing w:before="280" w:after="120"/>
      </w:pPr>
      <w:r>
        <w:rPr>
          <w:color w:val="39A900"/>
        </w:rPr>
        <w:t>Reportes, notificaciones y soporte</w:t>
      </w:r>
    </w:p>
    <w:p w14:paraId="0FF1F3F3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 xml:space="preserve">Casos de uso relacionados: </w:t>
      </w:r>
      <w:r>
        <w:rPr>
          <w:b/>
          <w:bCs/>
          <w:color w:val="212121"/>
        </w:rPr>
        <w:t>CU-17, CU-18, CU-19, CU-20, CU-21</w:t>
      </w:r>
    </w:p>
    <w:p w14:paraId="502874B6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RF-44. </w:t>
      </w:r>
      <w:r>
        <w:rPr>
          <w:color w:val="212121"/>
        </w:rPr>
        <w:t>El sistema debe permitir búsquedas de asistencia combinando filtros de aprendiz, f</w:t>
      </w:r>
      <w:r>
        <w:rPr>
          <w:color w:val="212121"/>
        </w:rPr>
        <w:t>icha, instructor, estado y rango de fechas.</w:t>
      </w:r>
    </w:p>
    <w:p w14:paraId="3B12563D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RF-45. </w:t>
      </w:r>
      <w:r>
        <w:rPr>
          <w:color w:val="212121"/>
        </w:rPr>
        <w:t>El sistema debe permitir exportar los resultados de una búsqueda a un archivo CSV compatible con Microsoft Excel.</w:t>
      </w:r>
    </w:p>
    <w:p w14:paraId="4983401F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RF-46. </w:t>
      </w:r>
      <w:r>
        <w:rPr>
          <w:color w:val="212121"/>
        </w:rPr>
        <w:t>El sistema debe permitir a cada usuario guardar y reutilizar combinaciones de filtro</w:t>
      </w:r>
      <w:r>
        <w:rPr>
          <w:color w:val="212121"/>
        </w:rPr>
        <w:t>s de búsqueda de uso frecuente.</w:t>
      </w:r>
    </w:p>
    <w:p w14:paraId="4B3FB68F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RF-47. </w:t>
      </w:r>
      <w:r>
        <w:rPr>
          <w:color w:val="212121"/>
        </w:rPr>
        <w:t>El sistema debe mostrar a cada aprendiz su historial de asistencia por ficha, con el porcentaje acumulado y una alerta visual cuando este caiga por debajo del mínimo institucional configurado (80 % por defecto).</w:t>
      </w:r>
    </w:p>
    <w:p w14:paraId="664B68D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>RF-48</w:t>
      </w:r>
      <w:r>
        <w:rPr>
          <w:b/>
          <w:bCs/>
          <w:color w:val="1E5C00"/>
        </w:rPr>
        <w:t xml:space="preserve">. </w:t>
      </w:r>
      <w:r>
        <w:rPr>
          <w:color w:val="212121"/>
        </w:rPr>
        <w:t>El sistema debe generar notificaciones internas ante eventos relevantes (inasistencia, justificación recibida, aprobada o rechazada, solicitud de registro, nuevo ticket de soporte) y permitir marcarlas como leídas.</w:t>
      </w:r>
    </w:p>
    <w:p w14:paraId="7602A2C0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RF-49. </w:t>
      </w:r>
      <w:r>
        <w:rPr>
          <w:color w:val="212121"/>
        </w:rPr>
        <w:t>El sistema debe permitir a cualq</w:t>
      </w:r>
      <w:r>
        <w:rPr>
          <w:color w:val="212121"/>
        </w:rPr>
        <w:t>uier usuario registrar tickets de soporte técnico (huella, error de asistencia, cuenta, otro), y a un administrador cambiar su estado entre abierto, en proceso y resuelto.</w:t>
      </w:r>
    </w:p>
    <w:p w14:paraId="5E2A8FFE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lastRenderedPageBreak/>
        <w:t xml:space="preserve">RF-50. </w:t>
      </w:r>
      <w:r>
        <w:rPr>
          <w:color w:val="212121"/>
        </w:rPr>
        <w:t>El sistema debe permitir a un administrador configurar los parámetros de nego</w:t>
      </w:r>
      <w:r>
        <w:rPr>
          <w:color w:val="212121"/>
        </w:rPr>
        <w:t>cio del sistema: minutos de tolerancia, porcentaje mínimo de asistencia, horas de plazo para justificar y nombre de la institución.</w:t>
      </w:r>
    </w:p>
    <w:p w14:paraId="21E2E103" w14:textId="77777777" w:rsidR="006F2FAE" w:rsidRDefault="006C372C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3. Requisitos no funcionales</w:t>
      </w:r>
    </w:p>
    <w:p w14:paraId="17DEEC7C" w14:textId="77777777" w:rsidR="006F2FAE" w:rsidRDefault="006C372C">
      <w:pPr>
        <w:pStyle w:val="Ttulo2"/>
        <w:spacing w:before="280" w:after="120"/>
      </w:pPr>
      <w:r>
        <w:rPr>
          <w:color w:val="39A900"/>
        </w:rPr>
        <w:t>Seguridad</w:t>
      </w:r>
    </w:p>
    <w:p w14:paraId="5E2313F5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RNF-01. </w:t>
      </w:r>
      <w:r>
        <w:rPr>
          <w:color w:val="212121"/>
        </w:rPr>
        <w:t>Toda sesión se autentica mediante JSON Web Token firmado con un secreto de en</w:t>
      </w:r>
      <w:r>
        <w:rPr>
          <w:color w:val="212121"/>
        </w:rPr>
        <w:t>torno (JWT_SECRETO) y una vigencia máxima de 8 horas.</w:t>
      </w:r>
    </w:p>
    <w:p w14:paraId="02C17FB7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RNF-02. </w:t>
      </w:r>
      <w:r>
        <w:rPr>
          <w:color w:val="212121"/>
        </w:rPr>
        <w:t>Ninguna contraseña se almacena en texto plano: se guarda únicamente su hash bcrypt, y toda contraseña nueva debe cumplir una política mínima de longitud y composición.</w:t>
      </w:r>
    </w:p>
    <w:p w14:paraId="544D3D8F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RNF-03. </w:t>
      </w:r>
      <w:r>
        <w:rPr>
          <w:color w:val="212121"/>
        </w:rPr>
        <w:t>El sistema debe bloquear temporalmente (15 minutos) una cuenta tras 5 intentos fallidos consecutivos de inicio de sesión, como mitigación de ataques de fuerza bruta.</w:t>
      </w:r>
    </w:p>
    <w:p w14:paraId="323F8BFE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RNF-04. </w:t>
      </w:r>
      <w:r>
        <w:rPr>
          <w:color w:val="212121"/>
        </w:rPr>
        <w:t>Toda ruta sensible del API valida el rol del usuario autenticado (administrador, i</w:t>
      </w:r>
      <w:r>
        <w:rPr>
          <w:color w:val="212121"/>
        </w:rPr>
        <w:t>nstructor o aprendiz) mediante un middleware de autorización antes de ejecutar la operación.</w:t>
      </w:r>
    </w:p>
    <w:p w14:paraId="4AEA4F1D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RNF-05. </w:t>
      </w:r>
      <w:r>
        <w:rPr>
          <w:color w:val="212121"/>
        </w:rPr>
        <w:t>Toda plantilla biométrica se cifra con AES-256-GCM antes de persistirse; la clave de cifrado (32 bytes) se define fuera de la base de datos, en una variabl</w:t>
      </w:r>
      <w:r>
        <w:rPr>
          <w:color w:val="212121"/>
        </w:rPr>
        <w:t>e de entorno, y el servidor se niega a iniciar si no está definida o no tiene el formato correcto.</w:t>
      </w:r>
    </w:p>
    <w:p w14:paraId="19E9DC16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RNF-06. </w:t>
      </w:r>
      <w:r>
        <w:rPr>
          <w:color w:val="212121"/>
        </w:rPr>
        <w:t>El acceso a la información académica y de asistencia está aislado por rol: un instructor únicamente puede consultar o validar información de las fich</w:t>
      </w:r>
      <w:r>
        <w:rPr>
          <w:color w:val="212121"/>
        </w:rPr>
        <w:t>as donde es titular.</w:t>
      </w:r>
    </w:p>
    <w:p w14:paraId="3BACF595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RNF-07. </w:t>
      </w:r>
      <w:r>
        <w:rPr>
          <w:color w:val="212121"/>
        </w:rPr>
        <w:t>Toda acción sensible del sistema (inicio de sesión, creación y edición de usuarios, enrolamiento y borrado biométrico, cambios manuales de asistencia, validación de justificaciones, cambios de configuración) queda registrada en</w:t>
      </w:r>
      <w:r>
        <w:rPr>
          <w:color w:val="212121"/>
        </w:rPr>
        <w:t xml:space="preserve"> una bitácora de auditoría con usuario, acción, entidad afectada y detalle.</w:t>
      </w:r>
    </w:p>
    <w:p w14:paraId="75563ACE" w14:textId="77777777" w:rsidR="006F2FAE" w:rsidRDefault="006C372C">
      <w:pPr>
        <w:pStyle w:val="Ttulo2"/>
        <w:spacing w:before="280" w:after="120"/>
      </w:pPr>
      <w:r>
        <w:rPr>
          <w:color w:val="39A900"/>
        </w:rPr>
        <w:t>Cumplimiento legal</w:t>
      </w:r>
    </w:p>
    <w:p w14:paraId="081ADD56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RNF-08. </w:t>
      </w:r>
      <w:r>
        <w:rPr>
          <w:color w:val="212121"/>
        </w:rPr>
        <w:t xml:space="preserve">El tratamiento de datos biométricos debe cumplir la Ley 1581 de 2012: consentimiento informado, versionado y auditable, previo a cualquier enrolamiento, </w:t>
      </w:r>
      <w:r>
        <w:rPr>
          <w:color w:val="212121"/>
        </w:rPr>
        <w:t>y derecho al borrado permanente de la plantilla sin afectar el historial académico del titular.</w:t>
      </w:r>
    </w:p>
    <w:p w14:paraId="09A9E052" w14:textId="77777777" w:rsidR="006F2FAE" w:rsidRDefault="006C372C">
      <w:pPr>
        <w:pStyle w:val="Ttulo2"/>
        <w:spacing w:before="280" w:after="120"/>
      </w:pPr>
      <w:r>
        <w:rPr>
          <w:color w:val="39A900"/>
        </w:rPr>
        <w:t>Disponibilidad y monitoreo</w:t>
      </w:r>
    </w:p>
    <w:p w14:paraId="550F667B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RNF-09. </w:t>
      </w:r>
      <w:r>
        <w:rPr>
          <w:color w:val="212121"/>
        </w:rPr>
        <w:t xml:space="preserve">Todo lector biométrico debe marcarse automáticamente como "fuera de línea" si no envía una señal de heartbeat en un lapso de </w:t>
      </w:r>
      <w:r>
        <w:rPr>
          <w:color w:val="212121"/>
        </w:rPr>
        <w:t>3 minutos, de forma visible en el panel de administración.</w:t>
      </w:r>
    </w:p>
    <w:p w14:paraId="4ADB5B78" w14:textId="77777777" w:rsidR="006F2FAE" w:rsidRDefault="006C372C">
      <w:pPr>
        <w:pStyle w:val="Ttulo2"/>
        <w:spacing w:before="280" w:after="120"/>
      </w:pPr>
      <w:r>
        <w:rPr>
          <w:color w:val="39A900"/>
        </w:rPr>
        <w:t>Rendimiento</w:t>
      </w:r>
    </w:p>
    <w:p w14:paraId="5C50DBD1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RNF-10. </w:t>
      </w:r>
      <w:r>
        <w:rPr>
          <w:color w:val="212121"/>
        </w:rPr>
        <w:t>Las consultas de mayor frecuencia (asistencia por aprendiz, asistencia por sesión, sesiones por fecha, notificaciones no leídas por usuario) deben apoyarse en índices dedicados de la base de datos.</w:t>
      </w:r>
    </w:p>
    <w:p w14:paraId="250DB6DF" w14:textId="77777777" w:rsidR="006F2FAE" w:rsidRDefault="006C372C">
      <w:pPr>
        <w:pStyle w:val="Ttulo2"/>
        <w:spacing w:before="280" w:after="120"/>
      </w:pPr>
      <w:r>
        <w:rPr>
          <w:color w:val="39A900"/>
        </w:rPr>
        <w:lastRenderedPageBreak/>
        <w:t>Usabilidad</w:t>
      </w:r>
    </w:p>
    <w:p w14:paraId="1A2D499A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RNF-11. </w:t>
      </w:r>
      <w:r>
        <w:rPr>
          <w:color w:val="212121"/>
        </w:rPr>
        <w:t>Todo mensaje de error mostrado al usuar</w:t>
      </w:r>
      <w:r>
        <w:rPr>
          <w:color w:val="212121"/>
        </w:rPr>
        <w:t>io final debe ser específico y estar redactado en español claro, nunca exponiendo detalles técnicos internos de la base de datos o del servidor.</w:t>
      </w:r>
    </w:p>
    <w:p w14:paraId="566D6273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RNF-12. </w:t>
      </w:r>
      <w:r>
        <w:rPr>
          <w:color w:val="212121"/>
        </w:rPr>
        <w:t>La vista de supervisión de una sesión de clase debe actualizarse en tiempo real, sin recargar la página</w:t>
      </w:r>
      <w:r>
        <w:rPr>
          <w:color w:val="212121"/>
        </w:rPr>
        <w:t>, ante cada marcación o alerta de huella no reconocida.</w:t>
      </w:r>
    </w:p>
    <w:p w14:paraId="3D66B6E3" w14:textId="77777777" w:rsidR="006F2FAE" w:rsidRDefault="006C372C">
      <w:pPr>
        <w:pStyle w:val="Ttulo2"/>
        <w:spacing w:before="280" w:after="120"/>
      </w:pPr>
      <w:r>
        <w:rPr>
          <w:color w:val="39A900"/>
        </w:rPr>
        <w:t>Compatibilidad</w:t>
      </w:r>
    </w:p>
    <w:p w14:paraId="2882E587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RNF-13. </w:t>
      </w:r>
      <w:r>
        <w:rPr>
          <w:color w:val="212121"/>
        </w:rPr>
        <w:t>El frontend debe ejecutarse en cualquier navegador web moderno con soporte de JavaScript ES2020 y WebSockets, sin requerir instalación de software adicional en el equipo del usu</w:t>
      </w:r>
      <w:r>
        <w:rPr>
          <w:color w:val="212121"/>
        </w:rPr>
        <w:t>ario.</w:t>
      </w:r>
    </w:p>
    <w:p w14:paraId="40AC3553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RNF-14. </w:t>
      </w:r>
      <w:r>
        <w:rPr>
          <w:color w:val="212121"/>
        </w:rPr>
        <w:t xml:space="preserve">El backend debe exponer, de forma simultánea e independiente, un contrato para el lector simulado (/api/lector/*) y una implementación del protocolo propietario ZKTeco PUSH/ADMS (/iclock/*) para hardware real, sin que la lógica de negocio de </w:t>
      </w:r>
      <w:r>
        <w:rPr>
          <w:color w:val="212121"/>
        </w:rPr>
        <w:t>asistencia deba distinguir el origen.</w:t>
      </w:r>
    </w:p>
    <w:p w14:paraId="29867D5B" w14:textId="77777777" w:rsidR="006F2FAE" w:rsidRDefault="006C372C">
      <w:pPr>
        <w:pStyle w:val="Ttulo2"/>
        <w:spacing w:before="280" w:after="120"/>
      </w:pPr>
      <w:r>
        <w:rPr>
          <w:color w:val="39A900"/>
        </w:rPr>
        <w:t>Escalabilidad y despliegue</w:t>
      </w:r>
    </w:p>
    <w:p w14:paraId="2783DB7C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RNF-15. </w:t>
      </w:r>
      <w:r>
        <w:rPr>
          <w:color w:val="212121"/>
        </w:rPr>
        <w:t>La arquitectura debe permitir el despliegue independiente de base de datos, backend y frontend mediante contenedores Docker, y su ejecución alternativa en un proveedor de nube.</w:t>
      </w:r>
    </w:p>
    <w:p w14:paraId="0887EC35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>RNF-16</w:t>
      </w:r>
      <w:r>
        <w:rPr>
          <w:b/>
          <w:bCs/>
          <w:color w:val="1E5C00"/>
        </w:rPr>
        <w:t xml:space="preserve">. </w:t>
      </w:r>
      <w:r>
        <w:rPr>
          <w:color w:val="212121"/>
        </w:rPr>
        <w:t>Los parámetros de negocio (tolerancia, porcentaje mínimo de asistencia, plazo de justificación) deben poder modificarse desde la interfaz de administración sin requerir un nuevo despliegue del sistema.</w:t>
      </w:r>
    </w:p>
    <w:p w14:paraId="617D5DA8" w14:textId="77777777" w:rsidR="006F2FAE" w:rsidRDefault="006C372C">
      <w:pPr>
        <w:pStyle w:val="Ttulo2"/>
        <w:spacing w:before="280" w:after="120"/>
      </w:pPr>
      <w:r>
        <w:rPr>
          <w:color w:val="39A900"/>
        </w:rPr>
        <w:t>Mantenibilidad y portabilidad</w:t>
      </w:r>
    </w:p>
    <w:p w14:paraId="217EDCE9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RNF-17. </w:t>
      </w:r>
      <w:r>
        <w:rPr>
          <w:color w:val="212121"/>
        </w:rPr>
        <w:t xml:space="preserve">El código del </w:t>
      </w:r>
      <w:r>
        <w:rPr>
          <w:color w:val="212121"/>
        </w:rPr>
        <w:t>backend debe organizarse por capas (rutas, servicios, middleware) y por dominio funcional (autenticación, usuarios, académico, biometría, dispositivos, sesiones, reportes, justificaciones), favoreciendo la localización y corrección de fallas.</w:t>
      </w:r>
    </w:p>
    <w:p w14:paraId="1AED992F" w14:textId="77777777" w:rsidR="006F2FAE" w:rsidRDefault="006C372C">
      <w:pPr>
        <w:spacing w:after="130" w:line="300" w:lineRule="auto"/>
        <w:jc w:val="both"/>
      </w:pPr>
      <w:r>
        <w:rPr>
          <w:b/>
          <w:bCs/>
          <w:color w:val="1E5C00"/>
        </w:rPr>
        <w:t xml:space="preserve">RNF-18. </w:t>
      </w:r>
      <w:r>
        <w:rPr>
          <w:color w:val="212121"/>
        </w:rPr>
        <w:t>El si</w:t>
      </w:r>
      <w:r>
        <w:rPr>
          <w:color w:val="212121"/>
        </w:rPr>
        <w:t>stema debe poder ejecutarse en un entorno local (Node.js y PostgreSQL nativos), mediante Docker Compose, o en un proveedor de nube gratuito, cambiando únicamente variables de entorno y sin modificar el código fuente.</w:t>
      </w:r>
    </w:p>
    <w:p w14:paraId="281A5EF1" w14:textId="77777777" w:rsidR="006F2FAE" w:rsidRDefault="006C372C">
      <w:pPr>
        <w:pStyle w:val="Ttulo1"/>
        <w:pBdr>
          <w:bottom w:val="single" w:sz="8" w:space="4" w:color="39A900"/>
        </w:pBdr>
        <w:spacing w:before="360" w:after="160"/>
      </w:pPr>
      <w:r>
        <w:rPr>
          <w:color w:val="1E5C00"/>
        </w:rPr>
        <w:t>4. Trazabilidad</w:t>
      </w:r>
    </w:p>
    <w:p w14:paraId="16B9063D" w14:textId="77777777" w:rsidR="006F2FAE" w:rsidRDefault="006C372C">
      <w:pPr>
        <w:spacing w:after="140" w:line="300" w:lineRule="auto"/>
        <w:jc w:val="both"/>
      </w:pPr>
      <w:r>
        <w:rPr>
          <w:color w:val="212121"/>
        </w:rPr>
        <w:t>La numeración de los re</w:t>
      </w:r>
      <w:r>
        <w:rPr>
          <w:color w:val="212121"/>
        </w:rPr>
        <w:t>quisitos funcionales (RF-01 a RF-50) y no funcionales (RNF-01 a RNF-18) es estable y se referencia desde los demás documentos de esta serie: el Catálogo de Casos de Uso detalla el flujo de cada módulo, el documento de Arquitectura sustenta las decisiones t</w:t>
      </w:r>
      <w:r>
        <w:rPr>
          <w:color w:val="212121"/>
        </w:rPr>
        <w:t>écnicas detrás de los RNF de seguridad y escalabilidad, y el Manual de Usuario muestra la implementación de cada RF desde la perspectiva de cada rol.</w:t>
      </w:r>
    </w:p>
    <w:sectPr w:rsidR="006F2FA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F214E" w14:textId="77777777" w:rsidR="006C372C" w:rsidRDefault="006C372C">
      <w:r>
        <w:separator/>
      </w:r>
    </w:p>
  </w:endnote>
  <w:endnote w:type="continuationSeparator" w:id="0">
    <w:p w14:paraId="5B8046EF" w14:textId="77777777" w:rsidR="006C372C" w:rsidRDefault="006C3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33FC0" w14:textId="77777777" w:rsidR="006F2FAE" w:rsidRDefault="006C372C">
    <w:pPr>
      <w:jc w:val="center"/>
    </w:pPr>
    <w:r>
      <w:rPr>
        <w:color w:val="444444"/>
        <w:sz w:val="16"/>
        <w:szCs w:val="16"/>
      </w:rPr>
      <w:t xml:space="preserve">AsistenciaApp · SENA · Ficha 3311983 · Página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PAGE</w:instrText>
    </w:r>
    <w:r>
      <w:rPr>
        <w:color w:val="444444"/>
        <w:sz w:val="16"/>
        <w:szCs w:val="16"/>
      </w:rPr>
      <w:fldChar w:fldCharType="separate"/>
    </w:r>
    <w:r w:rsidR="00800DB8">
      <w:rPr>
        <w:noProof/>
        <w:color w:val="444444"/>
        <w:sz w:val="16"/>
        <w:szCs w:val="16"/>
      </w:rPr>
      <w:t>1</w:t>
    </w:r>
    <w:r>
      <w:rPr>
        <w:color w:val="444444"/>
        <w:sz w:val="16"/>
        <w:szCs w:val="16"/>
      </w:rPr>
      <w:fldChar w:fldCharType="end"/>
    </w:r>
    <w:r>
      <w:rPr>
        <w:color w:val="444444"/>
        <w:sz w:val="16"/>
        <w:szCs w:val="16"/>
      </w:rPr>
      <w:t xml:space="preserve"> de </w:t>
    </w:r>
    <w:r>
      <w:rPr>
        <w:color w:val="444444"/>
        <w:sz w:val="16"/>
        <w:szCs w:val="16"/>
      </w:rPr>
      <w:fldChar w:fldCharType="begin"/>
    </w:r>
    <w:r>
      <w:rPr>
        <w:color w:val="444444"/>
        <w:sz w:val="16"/>
        <w:szCs w:val="16"/>
      </w:rPr>
      <w:instrText>NUMPAGES</w:instrText>
    </w:r>
    <w:r>
      <w:rPr>
        <w:color w:val="444444"/>
        <w:sz w:val="16"/>
        <w:szCs w:val="16"/>
      </w:rPr>
      <w:fldChar w:fldCharType="separate"/>
    </w:r>
    <w:r w:rsidR="00800DB8">
      <w:rPr>
        <w:noProof/>
        <w:color w:val="444444"/>
        <w:sz w:val="16"/>
        <w:szCs w:val="16"/>
      </w:rPr>
      <w:t>2</w:t>
    </w:r>
    <w:r>
      <w:rPr>
        <w:color w:val="44444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ABFEB" w14:textId="77777777" w:rsidR="006C372C" w:rsidRDefault="006C372C">
      <w:r>
        <w:separator/>
      </w:r>
    </w:p>
  </w:footnote>
  <w:footnote w:type="continuationSeparator" w:id="0">
    <w:p w14:paraId="0A12D879" w14:textId="77777777" w:rsidR="006C372C" w:rsidRDefault="006C37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51E62"/>
    <w:multiLevelType w:val="hybridMultilevel"/>
    <w:tmpl w:val="98E2C39E"/>
    <w:lvl w:ilvl="0" w:tplc="0310DA94">
      <w:start w:val="1"/>
      <w:numFmt w:val="bullet"/>
      <w:lvlText w:val="●"/>
      <w:lvlJc w:val="left"/>
      <w:pPr>
        <w:ind w:left="720" w:hanging="360"/>
      </w:pPr>
    </w:lvl>
    <w:lvl w:ilvl="1" w:tplc="F014F1C4">
      <w:start w:val="1"/>
      <w:numFmt w:val="bullet"/>
      <w:lvlText w:val="○"/>
      <w:lvlJc w:val="left"/>
      <w:pPr>
        <w:ind w:left="1440" w:hanging="360"/>
      </w:pPr>
    </w:lvl>
    <w:lvl w:ilvl="2" w:tplc="A3546B18">
      <w:start w:val="1"/>
      <w:numFmt w:val="bullet"/>
      <w:lvlText w:val="■"/>
      <w:lvlJc w:val="left"/>
      <w:pPr>
        <w:ind w:left="2160" w:hanging="360"/>
      </w:pPr>
    </w:lvl>
    <w:lvl w:ilvl="3" w:tplc="D214F19A">
      <w:start w:val="1"/>
      <w:numFmt w:val="bullet"/>
      <w:lvlText w:val="●"/>
      <w:lvlJc w:val="left"/>
      <w:pPr>
        <w:ind w:left="2880" w:hanging="360"/>
      </w:pPr>
    </w:lvl>
    <w:lvl w:ilvl="4" w:tplc="62F4BDB8">
      <w:start w:val="1"/>
      <w:numFmt w:val="bullet"/>
      <w:lvlText w:val="○"/>
      <w:lvlJc w:val="left"/>
      <w:pPr>
        <w:ind w:left="3600" w:hanging="360"/>
      </w:pPr>
    </w:lvl>
    <w:lvl w:ilvl="5" w:tplc="D388A5DC">
      <w:start w:val="1"/>
      <w:numFmt w:val="bullet"/>
      <w:lvlText w:val="■"/>
      <w:lvlJc w:val="left"/>
      <w:pPr>
        <w:ind w:left="4320" w:hanging="360"/>
      </w:pPr>
    </w:lvl>
    <w:lvl w:ilvl="6" w:tplc="9282E746">
      <w:start w:val="1"/>
      <w:numFmt w:val="bullet"/>
      <w:lvlText w:val="●"/>
      <w:lvlJc w:val="left"/>
      <w:pPr>
        <w:ind w:left="5040" w:hanging="360"/>
      </w:pPr>
    </w:lvl>
    <w:lvl w:ilvl="7" w:tplc="05107342">
      <w:start w:val="1"/>
      <w:numFmt w:val="bullet"/>
      <w:lvlText w:val="●"/>
      <w:lvlJc w:val="left"/>
      <w:pPr>
        <w:ind w:left="5760" w:hanging="360"/>
      </w:pPr>
    </w:lvl>
    <w:lvl w:ilvl="8" w:tplc="11A69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69407B"/>
    <w:multiLevelType w:val="hybridMultilevel"/>
    <w:tmpl w:val="C88E7A60"/>
    <w:lvl w:ilvl="0" w:tplc="16AC1E4E">
      <w:start w:val="1"/>
      <w:numFmt w:val="decimal"/>
      <w:lvlText w:val="%1."/>
      <w:lvlJc w:val="left"/>
      <w:pPr>
        <w:ind w:left="460" w:hanging="260"/>
      </w:pPr>
    </w:lvl>
    <w:lvl w:ilvl="1" w:tplc="1E54F746">
      <w:numFmt w:val="decimal"/>
      <w:lvlText w:val=""/>
      <w:lvlJc w:val="left"/>
    </w:lvl>
    <w:lvl w:ilvl="2" w:tplc="EFD20A24">
      <w:numFmt w:val="decimal"/>
      <w:lvlText w:val=""/>
      <w:lvlJc w:val="left"/>
    </w:lvl>
    <w:lvl w:ilvl="3" w:tplc="53740F08">
      <w:numFmt w:val="decimal"/>
      <w:lvlText w:val=""/>
      <w:lvlJc w:val="left"/>
    </w:lvl>
    <w:lvl w:ilvl="4" w:tplc="EF96F360">
      <w:numFmt w:val="decimal"/>
      <w:lvlText w:val=""/>
      <w:lvlJc w:val="left"/>
    </w:lvl>
    <w:lvl w:ilvl="5" w:tplc="6688D8F2">
      <w:numFmt w:val="decimal"/>
      <w:lvlText w:val=""/>
      <w:lvlJc w:val="left"/>
    </w:lvl>
    <w:lvl w:ilvl="6" w:tplc="495E068A">
      <w:numFmt w:val="decimal"/>
      <w:lvlText w:val=""/>
      <w:lvlJc w:val="left"/>
    </w:lvl>
    <w:lvl w:ilvl="7" w:tplc="46DCE234">
      <w:numFmt w:val="decimal"/>
      <w:lvlText w:val=""/>
      <w:lvlJc w:val="left"/>
    </w:lvl>
    <w:lvl w:ilvl="8" w:tplc="A94422F8">
      <w:numFmt w:val="decimal"/>
      <w:lvlText w:val=""/>
      <w:lvlJc w:val="left"/>
    </w:lvl>
  </w:abstractNum>
  <w:abstractNum w:abstractNumId="2" w15:restartNumberingAfterBreak="0">
    <w:nsid w:val="5A594700"/>
    <w:multiLevelType w:val="hybridMultilevel"/>
    <w:tmpl w:val="1FFE9AAA"/>
    <w:lvl w:ilvl="0" w:tplc="DA547894">
      <w:start w:val="1"/>
      <w:numFmt w:val="bullet"/>
      <w:lvlText w:val="•"/>
      <w:lvlJc w:val="left"/>
      <w:pPr>
        <w:ind w:left="460" w:hanging="260"/>
      </w:pPr>
    </w:lvl>
    <w:lvl w:ilvl="1" w:tplc="655ACB8E">
      <w:start w:val="1"/>
      <w:numFmt w:val="bullet"/>
      <w:lvlText w:val="◦"/>
      <w:lvlJc w:val="left"/>
      <w:pPr>
        <w:ind w:left="920" w:hanging="260"/>
      </w:pPr>
    </w:lvl>
    <w:lvl w:ilvl="2" w:tplc="A7504936">
      <w:numFmt w:val="decimal"/>
      <w:lvlText w:val=""/>
      <w:lvlJc w:val="left"/>
    </w:lvl>
    <w:lvl w:ilvl="3" w:tplc="24DA4608">
      <w:numFmt w:val="decimal"/>
      <w:lvlText w:val=""/>
      <w:lvlJc w:val="left"/>
    </w:lvl>
    <w:lvl w:ilvl="4" w:tplc="F64C4BF8">
      <w:numFmt w:val="decimal"/>
      <w:lvlText w:val=""/>
      <w:lvlJc w:val="left"/>
    </w:lvl>
    <w:lvl w:ilvl="5" w:tplc="E0DE5968">
      <w:numFmt w:val="decimal"/>
      <w:lvlText w:val=""/>
      <w:lvlJc w:val="left"/>
    </w:lvl>
    <w:lvl w:ilvl="6" w:tplc="4AD8C016">
      <w:numFmt w:val="decimal"/>
      <w:lvlText w:val=""/>
      <w:lvlJc w:val="left"/>
    </w:lvl>
    <w:lvl w:ilvl="7" w:tplc="BFC43548">
      <w:numFmt w:val="decimal"/>
      <w:lvlText w:val=""/>
      <w:lvlJc w:val="left"/>
    </w:lvl>
    <w:lvl w:ilvl="8" w:tplc="71A0641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FAE"/>
    <w:rsid w:val="006C372C"/>
    <w:rsid w:val="006F2FAE"/>
    <w:rsid w:val="0080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07809"/>
  <w15:docId w15:val="{F48B5A18-0498-417F-B329-E90B1463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2372</Words>
  <Characters>13052</Characters>
  <Application>Microsoft Office Word</Application>
  <DocSecurity>0</DocSecurity>
  <Lines>108</Lines>
  <Paragraphs>30</Paragraphs>
  <ScaleCrop>false</ScaleCrop>
  <Company/>
  <LinksUpToDate>false</LinksUpToDate>
  <CharactersWithSpaces>15394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soto</cp:lastModifiedBy>
  <cp:revision>2</cp:revision>
  <dcterms:created xsi:type="dcterms:W3CDTF">2026-09-01T01:57:00Z</dcterms:created>
  <dcterms:modified xsi:type="dcterms:W3CDTF">2026-09-01T01:59:00Z</dcterms:modified>
</cp:coreProperties>
</file>