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8556B" w14:textId="77777777" w:rsidR="006A6C0E" w:rsidRDefault="003F25E6">
      <w:pPr>
        <w:spacing w:before="1200"/>
        <w:jc w:val="center"/>
      </w:pPr>
      <w:r>
        <w:rPr>
          <w:b/>
          <w:bCs/>
          <w:color w:val="39A900"/>
          <w:sz w:val="24"/>
          <w:szCs w:val="24"/>
        </w:rPr>
        <w:t>SERVICIO NACIONAL DE APRENDIZAJE · SENA</w:t>
      </w:r>
    </w:p>
    <w:p w14:paraId="2221B421" w14:textId="77777777" w:rsidR="006A6C0E" w:rsidRDefault="003F25E6">
      <w:pPr>
        <w:jc w:val="center"/>
      </w:pPr>
      <w:r>
        <w:rPr>
          <w:color w:val="444444"/>
          <w:sz w:val="20"/>
          <w:szCs w:val="20"/>
        </w:rPr>
        <w:t>Centro de Gestión de Mercados, Logística y Tecnologías de la Información · Bogotá D.C.</w:t>
      </w:r>
    </w:p>
    <w:p w14:paraId="020809B1" w14:textId="77777777" w:rsidR="006A6C0E" w:rsidRDefault="003F25E6">
      <w:pPr>
        <w:spacing w:before="60"/>
        <w:jc w:val="center"/>
      </w:pPr>
      <w:r>
        <w:rPr>
          <w:color w:val="444444"/>
          <w:sz w:val="20"/>
          <w:szCs w:val="20"/>
        </w:rPr>
        <w:t>Tecnólogo en Análisis y Desarrollo de Software · Ficha 3311983</w:t>
      </w:r>
    </w:p>
    <w:p w14:paraId="09688B85" w14:textId="77777777" w:rsidR="006A6C0E" w:rsidRDefault="003F25E6">
      <w:pPr>
        <w:spacing w:before="1800"/>
        <w:jc w:val="center"/>
      </w:pPr>
      <w:r>
        <w:rPr>
          <w:b/>
          <w:bCs/>
          <w:color w:val="444444"/>
          <w:sz w:val="22"/>
          <w:szCs w:val="22"/>
        </w:rPr>
        <w:t>DOCUMENTO 6</w:t>
      </w:r>
    </w:p>
    <w:p w14:paraId="0ABD13FC" w14:textId="77777777" w:rsidR="006A6C0E" w:rsidRDefault="003F25E6">
      <w:pPr>
        <w:spacing w:before="200"/>
        <w:jc w:val="center"/>
      </w:pPr>
      <w:r>
        <w:rPr>
          <w:b/>
          <w:bCs/>
          <w:color w:val="1E5C00"/>
          <w:sz w:val="48"/>
          <w:szCs w:val="48"/>
        </w:rPr>
        <w:t>Manual Técnico de Instalación y Despliegue</w:t>
      </w:r>
    </w:p>
    <w:p w14:paraId="12B46A88" w14:textId="77777777" w:rsidR="006A6C0E" w:rsidRDefault="003F25E6">
      <w:pPr>
        <w:spacing w:before="240"/>
        <w:jc w:val="center"/>
      </w:pPr>
      <w:r>
        <w:rPr>
          <w:color w:val="212121"/>
          <w:sz w:val="26"/>
          <w:szCs w:val="26"/>
        </w:rPr>
        <w:t>Ejecución local, Docker y variables de entorno</w:t>
      </w:r>
    </w:p>
    <w:p w14:paraId="2E678C46" w14:textId="77777777" w:rsidR="006A6C0E" w:rsidRDefault="003F25E6">
      <w:pPr>
        <w:spacing w:before="1800"/>
        <w:jc w:val="center"/>
      </w:pPr>
      <w:r>
        <w:rPr>
          <w:b/>
          <w:bCs/>
          <w:i/>
          <w:iCs/>
          <w:color w:val="39A900"/>
          <w:sz w:val="24"/>
          <w:szCs w:val="24"/>
        </w:rPr>
        <w:t>AsistenciaApp</w:t>
      </w:r>
    </w:p>
    <w:p w14:paraId="557D1419" w14:textId="77777777" w:rsidR="006A6C0E" w:rsidRDefault="003F25E6">
      <w:pPr>
        <w:jc w:val="center"/>
      </w:pPr>
      <w:r>
        <w:rPr>
          <w:i/>
          <w:iCs/>
          <w:color w:val="444444"/>
          <w:sz w:val="20"/>
          <w:szCs w:val="20"/>
        </w:rPr>
        <w:t>Sistema de control de asistencia con lector de huella digital</w:t>
      </w:r>
    </w:p>
    <w:p w14:paraId="3A78E58A" w14:textId="77777777" w:rsidR="006A6C0E" w:rsidRDefault="003F25E6">
      <w:pPr>
        <w:spacing w:before="1400"/>
        <w:jc w:val="center"/>
      </w:pPr>
      <w:r>
        <w:rPr>
          <w:b/>
          <w:bCs/>
          <w:sz w:val="20"/>
          <w:szCs w:val="20"/>
        </w:rPr>
        <w:t>Equipo de desarrollo</w:t>
      </w:r>
    </w:p>
    <w:p w14:paraId="4B0AAC89" w14:textId="77777777" w:rsidR="006A6C0E" w:rsidRDefault="003F25E6">
      <w:pPr>
        <w:jc w:val="center"/>
      </w:pPr>
      <w:r>
        <w:rPr>
          <w:sz w:val="20"/>
          <w:szCs w:val="20"/>
        </w:rPr>
        <w:t>Juan Sebastián Soto Moreno · Julieth Camila Peña Mahecha · Julián Fel</w:t>
      </w:r>
      <w:r>
        <w:rPr>
          <w:sz w:val="20"/>
          <w:szCs w:val="20"/>
        </w:rPr>
        <w:t>ipe Becerra Villalobo</w:t>
      </w:r>
    </w:p>
    <w:p w14:paraId="7389CF98" w14:textId="77777777" w:rsidR="006A6C0E" w:rsidRDefault="003F25E6">
      <w:pPr>
        <w:jc w:val="center"/>
      </w:pPr>
      <w:r>
        <w:rPr>
          <w:sz w:val="20"/>
          <w:szCs w:val="20"/>
        </w:rPr>
        <w:t>Santiago Bermúdez Torres · Yordan Hernando Méndez Beltrán</w:t>
      </w:r>
    </w:p>
    <w:p w14:paraId="2BA45EE1" w14:textId="77777777" w:rsidR="006A6C0E" w:rsidRDefault="003F25E6">
      <w:pPr>
        <w:spacing w:before="1000"/>
        <w:jc w:val="center"/>
      </w:pPr>
      <w:r>
        <w:rPr>
          <w:color w:val="444444"/>
          <w:sz w:val="20"/>
          <w:szCs w:val="20"/>
        </w:rPr>
        <w:t>Bogotá D.C. · 2026</w:t>
      </w:r>
    </w:p>
    <w:p w14:paraId="5BD8B999" w14:textId="77777777" w:rsidR="006A6C0E" w:rsidRDefault="003F25E6">
      <w:r>
        <w:br w:type="page"/>
      </w:r>
    </w:p>
    <w:p w14:paraId="245516F3" w14:textId="77777777" w:rsidR="006A6C0E" w:rsidRDefault="003F25E6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1. Introducción</w:t>
      </w:r>
    </w:p>
    <w:p w14:paraId="6F5E1F1F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Este manual describe cómo instalar y ejecutar AsistenciaApp en un equipo de desarrollo (ejecución local) y mediante contenedores (Docker Compose), las variables de entorno requeridas, y el proceso de siembra de la base de datos con datos de demostración.</w:t>
      </w:r>
    </w:p>
    <w:p w14:paraId="08DCE6F8" w14:textId="77777777" w:rsidR="006A6C0E" w:rsidRDefault="003F25E6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2</w:t>
      </w:r>
      <w:r>
        <w:rPr>
          <w:color w:val="1E5C00"/>
        </w:rPr>
        <w:t>. Requisitos previos</w:t>
      </w:r>
    </w:p>
    <w:p w14:paraId="1D957191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212121"/>
        </w:rPr>
        <w:t>Opción local: Node.js 20 o superior, y PostgreSQL 14 o superior.</w:t>
      </w:r>
    </w:p>
    <w:p w14:paraId="0932875E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212121"/>
        </w:rPr>
        <w:t>Opción Docker: Docker Desktop con el plugin Compose (incluye Node.js y PostgreSQL dentro de los contenedores; no es necesario instalarlos aparte).</w:t>
      </w:r>
    </w:p>
    <w:p w14:paraId="727FE3C2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212121"/>
        </w:rPr>
        <w:t>Git, para clonar el repositorio.</w:t>
      </w:r>
    </w:p>
    <w:p w14:paraId="2F5175AD" w14:textId="77777777" w:rsidR="006A6C0E" w:rsidRDefault="003F25E6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3. Opción A · Ejecución local</w:t>
      </w:r>
    </w:p>
    <w:p w14:paraId="631C2C69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Recomendada para desarrollo y para la sustenta</w:t>
      </w:r>
      <w:r>
        <w:rPr>
          <w:color w:val="212121"/>
        </w:rPr>
        <w:t>ción, cuando se prefiere tener control directo sobre el backend y el frontend.</w:t>
      </w:r>
    </w:p>
    <w:p w14:paraId="4AE0ABAF" w14:textId="77777777" w:rsidR="006A6C0E" w:rsidRDefault="003F25E6">
      <w:pPr>
        <w:pStyle w:val="Ttulo2"/>
        <w:spacing w:before="280" w:after="120"/>
      </w:pPr>
      <w:r>
        <w:rPr>
          <w:color w:val="39A900"/>
        </w:rPr>
        <w:t>3.1 Base de datos</w:t>
      </w:r>
    </w:p>
    <w:p w14:paraId="282735DD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Crear la base de datos vacía en PostgreSQL:</w:t>
      </w:r>
    </w:p>
    <w:p w14:paraId="034A183C" w14:textId="77777777" w:rsidR="006A6C0E" w:rsidRDefault="003F25E6">
      <w:pPr>
        <w:spacing w:after="140" w:line="300" w:lineRule="auto"/>
        <w:jc w:val="both"/>
      </w:pPr>
      <w:r>
        <w:rPr>
          <w:rFonts w:ascii="Consolas" w:eastAsia="Consolas" w:hAnsi="Consolas" w:cs="Consolas"/>
          <w:color w:val="1E5C00"/>
          <w:sz w:val="19"/>
          <w:szCs w:val="19"/>
        </w:rPr>
        <w:t>psql -U postgres -c "CREATE DATABASE asistenciaapp;"</w:t>
      </w:r>
    </w:p>
    <w:p w14:paraId="4C906B12" w14:textId="77777777" w:rsidR="006A6C0E" w:rsidRDefault="003F25E6">
      <w:pPr>
        <w:pStyle w:val="Ttulo2"/>
        <w:spacing w:before="280" w:after="120"/>
      </w:pPr>
      <w:r>
        <w:rPr>
          <w:color w:val="39A900"/>
        </w:rPr>
        <w:t>3.2 Backend</w:t>
      </w:r>
    </w:p>
    <w:p w14:paraId="5B687100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cd backend</w:t>
      </w:r>
    </w:p>
    <w:p w14:paraId="50C3E737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212121"/>
        </w:rPr>
        <w:t xml:space="preserve">Copiar </w:t>
      </w:r>
      <w:r>
        <w:rPr>
          <w:rFonts w:ascii="Consolas" w:eastAsia="Consolas" w:hAnsi="Consolas" w:cs="Consolas"/>
          <w:color w:val="1E5C00"/>
          <w:sz w:val="19"/>
          <w:szCs w:val="19"/>
        </w:rPr>
        <w:t>.env.example</w:t>
      </w:r>
      <w:r>
        <w:rPr>
          <w:color w:val="212121"/>
        </w:rPr>
        <w:t xml:space="preserve"> a </w:t>
      </w:r>
      <w:r>
        <w:rPr>
          <w:rFonts w:ascii="Consolas" w:eastAsia="Consolas" w:hAnsi="Consolas" w:cs="Consolas"/>
          <w:color w:val="1E5C00"/>
          <w:sz w:val="19"/>
          <w:szCs w:val="19"/>
        </w:rPr>
        <w:t>.env</w:t>
      </w:r>
      <w:r>
        <w:rPr>
          <w:color w:val="212121"/>
        </w:rPr>
        <w:t xml:space="preserve"> y ajustar la</w:t>
      </w:r>
      <w:r>
        <w:rPr>
          <w:color w:val="212121"/>
        </w:rPr>
        <w:t xml:space="preserve">s variables (ver sección 5); como mínimo, revisar </w:t>
      </w:r>
      <w:r>
        <w:rPr>
          <w:rFonts w:ascii="Consolas" w:eastAsia="Consolas" w:hAnsi="Consolas" w:cs="Consolas"/>
          <w:color w:val="1E5C00"/>
          <w:sz w:val="19"/>
          <w:szCs w:val="19"/>
        </w:rPr>
        <w:t>DATABASE_URL</w:t>
      </w:r>
      <w:r>
        <w:rPr>
          <w:color w:val="212121"/>
        </w:rPr>
        <w:t xml:space="preserve"> si la contraseña de PostgreSQL no es "postgres".</w:t>
      </w:r>
    </w:p>
    <w:p w14:paraId="0689F722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npm install</w:t>
      </w:r>
    </w:p>
    <w:p w14:paraId="75DA9822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npm run sembrar</w:t>
      </w:r>
      <w:r>
        <w:rPr>
          <w:color w:val="212121"/>
        </w:rPr>
        <w:t xml:space="preserve">  →  crea el esquema completo (19 tablas) y los datos de demostración</w:t>
      </w:r>
    </w:p>
    <w:p w14:paraId="5E0B46D0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npm run dev</w:t>
      </w:r>
      <w:r>
        <w:rPr>
          <w:color w:val="212121"/>
        </w:rPr>
        <w:t xml:space="preserve">  →  backend disponible en </w:t>
      </w:r>
      <w:r>
        <w:rPr>
          <w:rFonts w:ascii="Consolas" w:eastAsia="Consolas" w:hAnsi="Consolas" w:cs="Consolas"/>
          <w:color w:val="1E5C00"/>
          <w:sz w:val="19"/>
          <w:szCs w:val="19"/>
        </w:rPr>
        <w:t>http://lo</w:t>
      </w:r>
      <w:r>
        <w:rPr>
          <w:rFonts w:ascii="Consolas" w:eastAsia="Consolas" w:hAnsi="Consolas" w:cs="Consolas"/>
          <w:color w:val="1E5C00"/>
          <w:sz w:val="19"/>
          <w:szCs w:val="19"/>
        </w:rPr>
        <w:t>calhost:4000</w:t>
      </w:r>
    </w:p>
    <w:p w14:paraId="71A87A24" w14:textId="77777777" w:rsidR="006A6C0E" w:rsidRDefault="003F25E6">
      <w:pPr>
        <w:pStyle w:val="Ttulo2"/>
        <w:spacing w:before="280" w:after="120"/>
      </w:pPr>
      <w:r>
        <w:rPr>
          <w:color w:val="39A900"/>
        </w:rPr>
        <w:t>3.3 Frontend</w:t>
      </w:r>
    </w:p>
    <w:p w14:paraId="6762BC73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En otra terminal:</w:t>
      </w:r>
    </w:p>
    <w:p w14:paraId="51E46DE7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cd frontend</w:t>
      </w:r>
    </w:p>
    <w:p w14:paraId="435926DC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npm install</w:t>
      </w:r>
    </w:p>
    <w:p w14:paraId="4E34ADFF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npm run dev</w:t>
      </w:r>
      <w:r>
        <w:rPr>
          <w:color w:val="212121"/>
        </w:rPr>
        <w:t xml:space="preserve">  →  frontend disponible en </w:t>
      </w:r>
      <w:r>
        <w:rPr>
          <w:rFonts w:ascii="Consolas" w:eastAsia="Consolas" w:hAnsi="Consolas" w:cs="Consolas"/>
          <w:color w:val="1E5C00"/>
          <w:sz w:val="19"/>
          <w:szCs w:val="19"/>
        </w:rPr>
        <w:t>http://localhost:5173</w:t>
      </w:r>
    </w:p>
    <w:p w14:paraId="5603F4F0" w14:textId="77777777" w:rsidR="006A6C0E" w:rsidRDefault="003F25E6">
      <w:pPr>
        <w:pStyle w:val="Ttulo2"/>
        <w:spacing w:before="280" w:after="120"/>
      </w:pPr>
      <w:r>
        <w:rPr>
          <w:color w:val="39A900"/>
        </w:rPr>
        <w:t>3.4 Simulador del lector biométrico</w:t>
      </w:r>
    </w:p>
    <w:p w14:paraId="70D88B34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lastRenderedPageBreak/>
        <w:t>En una tercera terminal, para poder demostrar marcaciones sin hardware físico:</w:t>
      </w:r>
    </w:p>
    <w:p w14:paraId="3E6138EF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cd simulador</w:t>
      </w:r>
      <w:r>
        <w:rPr>
          <w:rFonts w:ascii="Consolas" w:eastAsia="Consolas" w:hAnsi="Consolas" w:cs="Consolas"/>
          <w:color w:val="1E5C00"/>
          <w:sz w:val="19"/>
          <w:szCs w:val="19"/>
        </w:rPr>
        <w:t>-lector</w:t>
      </w:r>
    </w:p>
    <w:p w14:paraId="32D20A28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node simulador.js</w:t>
      </w:r>
      <w:r>
        <w:rPr>
          <w:color w:val="212121"/>
        </w:rPr>
        <w:t xml:space="preserve">  →  escribir el número de documento del aprendiz equivale a poner el dedo en el lector</w:t>
      </w:r>
    </w:p>
    <w:p w14:paraId="3EDC787F" w14:textId="77777777" w:rsidR="006A6C0E" w:rsidRDefault="003F25E6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4. Opción B · Docker Compose</w:t>
      </w:r>
    </w:p>
    <w:p w14:paraId="2B07836B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Recomendada para despliegue o para evitar instalar Node.js y PostgreSQL de forma nativa. Requiere únicamente Docke</w:t>
      </w:r>
      <w:r>
        <w:rPr>
          <w:color w:val="212121"/>
        </w:rPr>
        <w:t>r Desktop.</w:t>
      </w:r>
    </w:p>
    <w:p w14:paraId="5A496D32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docker compose up -d --build</w:t>
      </w:r>
      <w:r>
        <w:rPr>
          <w:color w:val="212121"/>
        </w:rPr>
        <w:t xml:space="preserve">  →  levanta base de datos, backend y frontend (servido por Nginx)</w:t>
      </w:r>
    </w:p>
    <w:p w14:paraId="4DEF0263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rFonts w:ascii="Consolas" w:eastAsia="Consolas" w:hAnsi="Consolas" w:cs="Consolas"/>
          <w:color w:val="1E5C00"/>
          <w:sz w:val="19"/>
          <w:szCs w:val="19"/>
        </w:rPr>
        <w:t>docker compose exec backend npm run sembrar</w:t>
      </w:r>
      <w:r>
        <w:rPr>
          <w:color w:val="212121"/>
        </w:rPr>
        <w:t xml:space="preserve">  →  solo la primera vez, crea el esquema y los datos de demostración</w:t>
      </w:r>
    </w:p>
    <w:p w14:paraId="653B6708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La aplicación queda disponible en http://localhost:8080. Para apagarla: docker compose down (los datos de PostgreSQL persisten en un volumen y no se pierden al apagar).</w:t>
      </w:r>
    </w:p>
    <w:p w14:paraId="32EC7A4B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Para producción, definir en un archivo .env junto al docker-compose.yml valores reales de JWT_SECRETO, CLAVE_CIFRADO (64 caracteres hexadecimales), URL_FRONTEND (dominio público, usado en los enlaces de correo) y las credenciales SMTP. Sin configuración SM</w:t>
      </w:r>
      <w:r>
        <w:rPr>
          <w:color w:val="212121"/>
        </w:rPr>
        <w:t>TP, los correos se imprimen en la consola del contenedor del backend, lo cual es suficiente para una demostración.</w:t>
      </w:r>
    </w:p>
    <w:p w14:paraId="351C67AA" w14:textId="77777777" w:rsidR="006A6C0E" w:rsidRDefault="003F25E6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5. Variables de entorno</w:t>
      </w:r>
    </w:p>
    <w:tbl>
      <w:tblPr>
        <w:tblW w:w="93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20"/>
      </w:tblGrid>
      <w:tr w:rsidR="006A6C0E" w14:paraId="2A9DF7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1A520" w14:textId="77777777" w:rsidR="006A6C0E" w:rsidRDefault="003F25E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8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8713A" w14:textId="77777777" w:rsidR="006A6C0E" w:rsidRDefault="003F25E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Obligatoria</w:t>
            </w:r>
          </w:p>
        </w:tc>
        <w:tc>
          <w:tcPr>
            <w:tcW w:w="51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C852D" w14:textId="77777777" w:rsidR="006A6C0E" w:rsidRDefault="003F25E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A6C0E" w14:paraId="31545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26F27" w14:textId="77777777" w:rsidR="006A6C0E" w:rsidRDefault="003F25E6">
            <w:r>
              <w:rPr>
                <w:color w:val="212121"/>
                <w:sz w:val="19"/>
                <w:szCs w:val="19"/>
              </w:rPr>
              <w:t>DATABASE_URL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EE875" w14:textId="77777777" w:rsidR="006A6C0E" w:rsidRDefault="003F25E6">
            <w:r>
              <w:rPr>
                <w:color w:val="212121"/>
                <w:sz w:val="19"/>
                <w:szCs w:val="19"/>
              </w:rPr>
              <w:t>Sí</w:t>
            </w:r>
          </w:p>
        </w:tc>
        <w:tc>
          <w:tcPr>
            <w:tcW w:w="5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8C0AB" w14:textId="77777777" w:rsidR="006A6C0E" w:rsidRDefault="003F25E6">
            <w:r>
              <w:rPr>
                <w:color w:val="212121"/>
                <w:sz w:val="19"/>
                <w:szCs w:val="19"/>
              </w:rPr>
              <w:t>Cadena de conexión a PostgreSQL, formato postgres://usuario:contraseña@host:5432/basededatos.</w:t>
            </w:r>
          </w:p>
        </w:tc>
      </w:tr>
      <w:tr w:rsidR="006A6C0E" w14:paraId="41C152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76756" w14:textId="77777777" w:rsidR="006A6C0E" w:rsidRDefault="003F25E6">
            <w:r>
              <w:rPr>
                <w:color w:val="212121"/>
                <w:sz w:val="19"/>
                <w:szCs w:val="19"/>
              </w:rPr>
              <w:t>JWT_SECRETO</w:t>
            </w:r>
          </w:p>
        </w:tc>
        <w:tc>
          <w:tcPr>
            <w:tcW w:w="18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3F581" w14:textId="77777777" w:rsidR="006A6C0E" w:rsidRDefault="003F25E6">
            <w:r>
              <w:rPr>
                <w:color w:val="212121"/>
                <w:sz w:val="19"/>
                <w:szCs w:val="19"/>
              </w:rPr>
              <w:t>Sí</w:t>
            </w:r>
          </w:p>
        </w:tc>
        <w:tc>
          <w:tcPr>
            <w:tcW w:w="5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E3698" w14:textId="77777777" w:rsidR="006A6C0E" w:rsidRDefault="003F25E6">
            <w:r>
              <w:rPr>
                <w:color w:val="212121"/>
                <w:sz w:val="19"/>
                <w:szCs w:val="19"/>
              </w:rPr>
              <w:t>Clave secreta para firmar los tokens de sesión. Debe ser única por entorno y nunca reutilizar el valor de ejemplo del repositorio.</w:t>
            </w:r>
          </w:p>
        </w:tc>
      </w:tr>
      <w:tr w:rsidR="006A6C0E" w14:paraId="7B0E5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9F325" w14:textId="77777777" w:rsidR="006A6C0E" w:rsidRDefault="003F25E6">
            <w:r>
              <w:rPr>
                <w:color w:val="212121"/>
                <w:sz w:val="19"/>
                <w:szCs w:val="19"/>
              </w:rPr>
              <w:t>CLAVE_CIFRADO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19CC5" w14:textId="77777777" w:rsidR="006A6C0E" w:rsidRDefault="003F25E6">
            <w:r>
              <w:rPr>
                <w:color w:val="212121"/>
                <w:sz w:val="19"/>
                <w:szCs w:val="19"/>
              </w:rPr>
              <w:t>Sí</w:t>
            </w:r>
          </w:p>
        </w:tc>
        <w:tc>
          <w:tcPr>
            <w:tcW w:w="5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8129A" w14:textId="77777777" w:rsidR="006A6C0E" w:rsidRDefault="003F25E6">
            <w:r>
              <w:rPr>
                <w:color w:val="212121"/>
                <w:sz w:val="19"/>
                <w:szCs w:val="19"/>
              </w:rPr>
              <w:t>Clave AES-256 (64 caracteres hexadecimales = 32 bytes) para cifrar las plantillas biométricas. El backend no arranca si falta o tiene un formato inválido.</w:t>
            </w:r>
          </w:p>
        </w:tc>
      </w:tr>
      <w:tr w:rsidR="006A6C0E" w14:paraId="45D145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0FF08" w14:textId="77777777" w:rsidR="006A6C0E" w:rsidRDefault="003F25E6">
            <w:r>
              <w:rPr>
                <w:color w:val="212121"/>
                <w:sz w:val="19"/>
                <w:szCs w:val="19"/>
              </w:rPr>
              <w:t>PUERTO</w:t>
            </w:r>
          </w:p>
        </w:tc>
        <w:tc>
          <w:tcPr>
            <w:tcW w:w="18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C82B" w14:textId="77777777" w:rsidR="006A6C0E" w:rsidRDefault="003F25E6">
            <w:r>
              <w:rPr>
                <w:color w:val="212121"/>
                <w:sz w:val="19"/>
                <w:szCs w:val="19"/>
              </w:rPr>
              <w:t>No (por defecto 4000)</w:t>
            </w:r>
          </w:p>
        </w:tc>
        <w:tc>
          <w:tcPr>
            <w:tcW w:w="5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019FA" w14:textId="77777777" w:rsidR="006A6C0E" w:rsidRDefault="003F25E6">
            <w:r>
              <w:rPr>
                <w:color w:val="212121"/>
                <w:sz w:val="19"/>
                <w:szCs w:val="19"/>
              </w:rPr>
              <w:t>Puerto en el que escucha el backend.</w:t>
            </w:r>
          </w:p>
        </w:tc>
      </w:tr>
      <w:tr w:rsidR="006A6C0E" w14:paraId="05222E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64E33" w14:textId="77777777" w:rsidR="006A6C0E" w:rsidRDefault="003F25E6">
            <w:r>
              <w:rPr>
                <w:color w:val="212121"/>
                <w:sz w:val="19"/>
                <w:szCs w:val="19"/>
              </w:rPr>
              <w:t>URL_FRONTEND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29F04" w14:textId="77777777" w:rsidR="006A6C0E" w:rsidRDefault="003F25E6">
            <w:r>
              <w:rPr>
                <w:color w:val="212121"/>
                <w:sz w:val="19"/>
                <w:szCs w:val="19"/>
              </w:rPr>
              <w:t>Sí</w:t>
            </w:r>
          </w:p>
        </w:tc>
        <w:tc>
          <w:tcPr>
            <w:tcW w:w="5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B47E6" w14:textId="77777777" w:rsidR="006A6C0E" w:rsidRDefault="003F25E6">
            <w:r>
              <w:rPr>
                <w:color w:val="212121"/>
                <w:sz w:val="19"/>
                <w:szCs w:val="19"/>
              </w:rPr>
              <w:t>URL pública del frontend; se usa para construir los enlaces de correo (recuperación de contraseña, justificación de inasistencia).</w:t>
            </w:r>
          </w:p>
        </w:tc>
      </w:tr>
      <w:tr w:rsidR="006A6C0E" w14:paraId="130766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580D0" w14:textId="77777777" w:rsidR="006A6C0E" w:rsidRDefault="003F25E6">
            <w:r>
              <w:rPr>
                <w:color w:val="212121"/>
                <w:sz w:val="19"/>
                <w:szCs w:val="19"/>
              </w:rPr>
              <w:t>CORREO_HOST</w:t>
            </w:r>
          </w:p>
        </w:tc>
        <w:tc>
          <w:tcPr>
            <w:tcW w:w="18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B567F" w14:textId="77777777" w:rsidR="006A6C0E" w:rsidRDefault="003F25E6">
            <w:r>
              <w:rPr>
                <w:color w:val="212121"/>
                <w:sz w:val="19"/>
                <w:szCs w:val="19"/>
              </w:rPr>
              <w:t>No</w:t>
            </w:r>
          </w:p>
        </w:tc>
        <w:tc>
          <w:tcPr>
            <w:tcW w:w="5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2230C" w14:textId="77777777" w:rsidR="006A6C0E" w:rsidRDefault="003F25E6">
            <w:r>
              <w:rPr>
                <w:color w:val="212121"/>
                <w:sz w:val="19"/>
                <w:szCs w:val="19"/>
              </w:rPr>
              <w:t>Servidor SMTP. Si se deja vacío, los correos se imprimen en la consola del backend en vez de enviarse.</w:t>
            </w:r>
          </w:p>
        </w:tc>
      </w:tr>
      <w:tr w:rsidR="006A6C0E" w14:paraId="431BDE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82FAF" w14:textId="77777777" w:rsidR="006A6C0E" w:rsidRDefault="003F25E6">
            <w:r>
              <w:rPr>
                <w:color w:val="212121"/>
                <w:sz w:val="19"/>
                <w:szCs w:val="19"/>
              </w:rPr>
              <w:t>CORREO_PUERTO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A03CB" w14:textId="77777777" w:rsidR="006A6C0E" w:rsidRDefault="003F25E6">
            <w:r>
              <w:rPr>
                <w:color w:val="212121"/>
                <w:sz w:val="19"/>
                <w:szCs w:val="19"/>
              </w:rPr>
              <w:t>No (por defecto 587)</w:t>
            </w:r>
          </w:p>
        </w:tc>
        <w:tc>
          <w:tcPr>
            <w:tcW w:w="5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07DEE" w14:textId="77777777" w:rsidR="006A6C0E" w:rsidRDefault="003F25E6">
            <w:r>
              <w:rPr>
                <w:color w:val="212121"/>
                <w:sz w:val="19"/>
                <w:szCs w:val="19"/>
              </w:rPr>
              <w:t>Puerto del servidor SMTP.</w:t>
            </w:r>
          </w:p>
        </w:tc>
      </w:tr>
      <w:tr w:rsidR="006A6C0E" w14:paraId="1B962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80DFF" w14:textId="77777777" w:rsidR="006A6C0E" w:rsidRDefault="003F25E6">
            <w:r>
              <w:rPr>
                <w:color w:val="212121"/>
                <w:sz w:val="19"/>
                <w:szCs w:val="19"/>
              </w:rPr>
              <w:lastRenderedPageBreak/>
              <w:t>CORREO_USUARIO</w:t>
            </w:r>
          </w:p>
        </w:tc>
        <w:tc>
          <w:tcPr>
            <w:tcW w:w="18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DA4C3" w14:textId="77777777" w:rsidR="006A6C0E" w:rsidRDefault="003F25E6">
            <w:r>
              <w:rPr>
                <w:color w:val="212121"/>
                <w:sz w:val="19"/>
                <w:szCs w:val="19"/>
              </w:rPr>
              <w:t>No</w:t>
            </w:r>
          </w:p>
        </w:tc>
        <w:tc>
          <w:tcPr>
            <w:tcW w:w="5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69E5D" w14:textId="77777777" w:rsidR="006A6C0E" w:rsidRDefault="003F25E6">
            <w:r>
              <w:rPr>
                <w:color w:val="212121"/>
                <w:sz w:val="19"/>
                <w:szCs w:val="19"/>
              </w:rPr>
              <w:t>Usuario de autenticación SMTP.</w:t>
            </w:r>
          </w:p>
        </w:tc>
      </w:tr>
      <w:tr w:rsidR="006A6C0E" w14:paraId="5E7909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5F7A0" w14:textId="77777777" w:rsidR="006A6C0E" w:rsidRDefault="003F25E6">
            <w:r>
              <w:rPr>
                <w:color w:val="212121"/>
                <w:sz w:val="19"/>
                <w:szCs w:val="19"/>
              </w:rPr>
              <w:t>CORREO_CONTRASENA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9A67E" w14:textId="77777777" w:rsidR="006A6C0E" w:rsidRDefault="003F25E6">
            <w:r>
              <w:rPr>
                <w:color w:val="212121"/>
                <w:sz w:val="19"/>
                <w:szCs w:val="19"/>
              </w:rPr>
              <w:t>No</w:t>
            </w:r>
          </w:p>
        </w:tc>
        <w:tc>
          <w:tcPr>
            <w:tcW w:w="5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502CA" w14:textId="77777777" w:rsidR="006A6C0E" w:rsidRDefault="003F25E6">
            <w:r>
              <w:rPr>
                <w:color w:val="212121"/>
                <w:sz w:val="19"/>
                <w:szCs w:val="19"/>
              </w:rPr>
              <w:t>Contraseña o clave de aplicación del usuario SMTP.</w:t>
            </w:r>
          </w:p>
        </w:tc>
      </w:tr>
      <w:tr w:rsidR="006A6C0E" w14:paraId="2BEDAF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D5E2B" w14:textId="77777777" w:rsidR="006A6C0E" w:rsidRDefault="003F25E6">
            <w:r>
              <w:rPr>
                <w:color w:val="212121"/>
                <w:sz w:val="19"/>
                <w:szCs w:val="19"/>
              </w:rPr>
              <w:t>CORREO_REMITENTE</w:t>
            </w:r>
          </w:p>
        </w:tc>
        <w:tc>
          <w:tcPr>
            <w:tcW w:w="18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27116" w14:textId="77777777" w:rsidR="006A6C0E" w:rsidRDefault="003F25E6">
            <w:r>
              <w:rPr>
                <w:color w:val="212121"/>
                <w:sz w:val="19"/>
                <w:szCs w:val="19"/>
              </w:rPr>
              <w:t>No</w:t>
            </w:r>
          </w:p>
        </w:tc>
        <w:tc>
          <w:tcPr>
            <w:tcW w:w="51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92E30" w14:textId="77777777" w:rsidR="006A6C0E" w:rsidRDefault="003F25E6">
            <w:r>
              <w:rPr>
                <w:color w:val="212121"/>
                <w:sz w:val="19"/>
                <w:szCs w:val="19"/>
              </w:rPr>
              <w:t>Dirección que aparece como remitente de los correos enviados.</w:t>
            </w:r>
          </w:p>
        </w:tc>
      </w:tr>
    </w:tbl>
    <w:p w14:paraId="586211E4" w14:textId="77777777" w:rsidR="006A6C0E" w:rsidRDefault="003F25E6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6. Siembra de datos de demostración</w:t>
      </w:r>
    </w:p>
    <w:p w14:paraId="45553530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El comando npm run sembrar (backend/src/scripts/sembrar.js) primero ejecuta el script db/init.sql para crear las 19 tablas si no existen, y luego, solo si la tabla usuario está vacía, inserta un conjunto de datos de demostración: un administrador, un instr</w:t>
      </w:r>
      <w:r>
        <w:rPr>
          <w:color w:val="212121"/>
        </w:rPr>
        <w:t>uctor, cinco aprendices matriculados en una ficha, un periodo académico, un ambiente, un lector simulado y un horario que cubre los 7 días de la semana (para poder demostrar la aplicación cualquier día).</w:t>
      </w:r>
    </w:p>
    <w:p w14:paraId="70E658B6" w14:textId="77777777" w:rsidR="006A6C0E" w:rsidRDefault="003F25E6">
      <w:pPr>
        <w:pStyle w:val="Ttulo2"/>
        <w:spacing w:before="280" w:after="120"/>
      </w:pPr>
      <w:r>
        <w:rPr>
          <w:color w:val="39A900"/>
        </w:rPr>
        <w:t>6.1 Cuentas de demostración creadas por la siembra</w:t>
      </w:r>
    </w:p>
    <w:tbl>
      <w:tblPr>
        <w:tblW w:w="93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00"/>
        <w:gridCol w:w="2720"/>
      </w:tblGrid>
      <w:tr w:rsidR="006A6C0E" w14:paraId="15B4C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63BFF" w14:textId="77777777" w:rsidR="006A6C0E" w:rsidRDefault="003F25E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</w:t>
            </w:r>
            <w:r>
              <w:rPr>
                <w:b/>
                <w:bCs/>
                <w:color w:val="FFFFFF"/>
                <w:sz w:val="19"/>
                <w:szCs w:val="19"/>
              </w:rPr>
              <w:t>ol</w:t>
            </w:r>
          </w:p>
        </w:tc>
        <w:tc>
          <w:tcPr>
            <w:tcW w:w="440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88578" w14:textId="77777777" w:rsidR="006A6C0E" w:rsidRDefault="003F25E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Correo</w:t>
            </w:r>
          </w:p>
        </w:tc>
        <w:tc>
          <w:tcPr>
            <w:tcW w:w="2720" w:type="dxa"/>
            <w:shd w:val="clear" w:color="auto" w:fill="39A90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532A5" w14:textId="77777777" w:rsidR="006A6C0E" w:rsidRDefault="003F25E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Contraseña</w:t>
            </w:r>
          </w:p>
        </w:tc>
      </w:tr>
      <w:tr w:rsidR="006A6C0E" w14:paraId="2928A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61934" w14:textId="77777777" w:rsidR="006A6C0E" w:rsidRDefault="003F25E6">
            <w:r>
              <w:rPr>
                <w:color w:val="212121"/>
                <w:sz w:val="19"/>
                <w:szCs w:val="19"/>
              </w:rPr>
              <w:t>Administrador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1C4D1" w14:textId="77777777" w:rsidR="006A6C0E" w:rsidRDefault="003F25E6">
            <w:r>
              <w:rPr>
                <w:color w:val="212121"/>
                <w:sz w:val="19"/>
                <w:szCs w:val="19"/>
              </w:rPr>
              <w:t>admin@sena.edu.co</w:t>
            </w:r>
          </w:p>
        </w:tc>
        <w:tc>
          <w:tcPr>
            <w:tcW w:w="2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87977" w14:textId="77777777" w:rsidR="006A6C0E" w:rsidRDefault="003F25E6">
            <w:r>
              <w:rPr>
                <w:color w:val="212121"/>
                <w:sz w:val="19"/>
                <w:szCs w:val="19"/>
              </w:rPr>
              <w:t>Admin123*</w:t>
            </w:r>
          </w:p>
        </w:tc>
      </w:tr>
      <w:tr w:rsidR="006A6C0E" w14:paraId="00AC3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F5244" w14:textId="77777777" w:rsidR="006A6C0E" w:rsidRDefault="003F25E6">
            <w:r>
              <w:rPr>
                <w:color w:val="212121"/>
                <w:sz w:val="19"/>
                <w:szCs w:val="19"/>
              </w:rPr>
              <w:t>Instructor</w:t>
            </w:r>
          </w:p>
        </w:tc>
        <w:tc>
          <w:tcPr>
            <w:tcW w:w="4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3AFFA" w14:textId="77777777" w:rsidR="006A6C0E" w:rsidRDefault="003F25E6">
            <w:r>
              <w:rPr>
                <w:color w:val="212121"/>
                <w:sz w:val="19"/>
                <w:szCs w:val="19"/>
              </w:rPr>
              <w:t>cristian.buitrago@sena.edu.co</w:t>
            </w:r>
          </w:p>
        </w:tc>
        <w:tc>
          <w:tcPr>
            <w:tcW w:w="27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2E948" w14:textId="77777777" w:rsidR="006A6C0E" w:rsidRDefault="003F25E6">
            <w:r>
              <w:rPr>
                <w:color w:val="212121"/>
                <w:sz w:val="19"/>
                <w:szCs w:val="19"/>
              </w:rPr>
              <w:t>Instructor123*</w:t>
            </w:r>
          </w:p>
        </w:tc>
      </w:tr>
      <w:tr w:rsidR="006A6C0E" w14:paraId="35B43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5175D" w14:textId="77777777" w:rsidR="006A6C0E" w:rsidRDefault="003F25E6">
            <w:r>
              <w:rPr>
                <w:color w:val="212121"/>
                <w:sz w:val="19"/>
                <w:szCs w:val="19"/>
              </w:rPr>
              <w:t>Aprendiz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E351B" w14:textId="77777777" w:rsidR="006A6C0E" w:rsidRDefault="003F25E6">
            <w:r>
              <w:rPr>
                <w:color w:val="212121"/>
                <w:sz w:val="19"/>
                <w:szCs w:val="19"/>
              </w:rPr>
              <w:t>julieth.pena@soy.sena.edu.co</w:t>
            </w:r>
          </w:p>
        </w:tc>
        <w:tc>
          <w:tcPr>
            <w:tcW w:w="2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84ED0" w14:textId="77777777" w:rsidR="006A6C0E" w:rsidRDefault="003F25E6">
            <w:r>
              <w:rPr>
                <w:color w:val="212121"/>
                <w:sz w:val="19"/>
                <w:szCs w:val="19"/>
              </w:rPr>
              <w:t>Aprendiz123*</w:t>
            </w:r>
          </w:p>
        </w:tc>
      </w:tr>
      <w:tr w:rsidR="006A6C0E" w14:paraId="0129B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B289B" w14:textId="77777777" w:rsidR="006A6C0E" w:rsidRDefault="003F25E6">
            <w:r>
              <w:rPr>
                <w:color w:val="212121"/>
                <w:sz w:val="19"/>
                <w:szCs w:val="19"/>
              </w:rPr>
              <w:t>Aprendiz</w:t>
            </w:r>
          </w:p>
        </w:tc>
        <w:tc>
          <w:tcPr>
            <w:tcW w:w="4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19987" w14:textId="77777777" w:rsidR="006A6C0E" w:rsidRDefault="003F25E6">
            <w:r>
              <w:rPr>
                <w:color w:val="212121"/>
                <w:sz w:val="19"/>
                <w:szCs w:val="19"/>
              </w:rPr>
              <w:t>julian.becerra@soy.sena.edu.co</w:t>
            </w:r>
          </w:p>
        </w:tc>
        <w:tc>
          <w:tcPr>
            <w:tcW w:w="27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B9401" w14:textId="77777777" w:rsidR="006A6C0E" w:rsidRDefault="003F25E6">
            <w:r>
              <w:rPr>
                <w:color w:val="212121"/>
                <w:sz w:val="19"/>
                <w:szCs w:val="19"/>
              </w:rPr>
              <w:t>Aprendiz123*</w:t>
            </w:r>
          </w:p>
        </w:tc>
      </w:tr>
      <w:tr w:rsidR="006A6C0E" w14:paraId="0C89A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6013F" w14:textId="77777777" w:rsidR="006A6C0E" w:rsidRDefault="003F25E6">
            <w:r>
              <w:rPr>
                <w:color w:val="212121"/>
                <w:sz w:val="19"/>
                <w:szCs w:val="19"/>
              </w:rPr>
              <w:t>Aprendiz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AA1CE" w14:textId="77777777" w:rsidR="006A6C0E" w:rsidRDefault="003F25E6">
            <w:r>
              <w:rPr>
                <w:color w:val="212121"/>
                <w:sz w:val="19"/>
                <w:szCs w:val="19"/>
              </w:rPr>
              <w:t>juan.soto@soy.sena.edu.co</w:t>
            </w:r>
          </w:p>
        </w:tc>
        <w:tc>
          <w:tcPr>
            <w:tcW w:w="2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E51EB" w14:textId="77777777" w:rsidR="006A6C0E" w:rsidRDefault="003F25E6">
            <w:r>
              <w:rPr>
                <w:color w:val="212121"/>
                <w:sz w:val="19"/>
                <w:szCs w:val="19"/>
              </w:rPr>
              <w:t>Aprendiz123*</w:t>
            </w:r>
          </w:p>
        </w:tc>
      </w:tr>
      <w:tr w:rsidR="006A6C0E" w14:paraId="6A898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25B90" w14:textId="77777777" w:rsidR="006A6C0E" w:rsidRDefault="003F25E6">
            <w:r>
              <w:rPr>
                <w:color w:val="212121"/>
                <w:sz w:val="19"/>
                <w:szCs w:val="19"/>
              </w:rPr>
              <w:t>Aprendiz</w:t>
            </w:r>
          </w:p>
        </w:tc>
        <w:tc>
          <w:tcPr>
            <w:tcW w:w="440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F6C4C" w14:textId="77777777" w:rsidR="006A6C0E" w:rsidRDefault="003F25E6">
            <w:r>
              <w:rPr>
                <w:color w:val="212121"/>
                <w:sz w:val="19"/>
                <w:szCs w:val="19"/>
              </w:rPr>
              <w:t>santiago.bermudez@soy.sena.edu.co</w:t>
            </w:r>
          </w:p>
        </w:tc>
        <w:tc>
          <w:tcPr>
            <w:tcW w:w="2720" w:type="dxa"/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A4FF0" w14:textId="77777777" w:rsidR="006A6C0E" w:rsidRDefault="003F25E6">
            <w:r>
              <w:rPr>
                <w:color w:val="212121"/>
                <w:sz w:val="19"/>
                <w:szCs w:val="19"/>
              </w:rPr>
              <w:t>Aprendiz123*</w:t>
            </w:r>
          </w:p>
        </w:tc>
      </w:tr>
      <w:tr w:rsidR="006A6C0E" w14:paraId="33FC0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3A7BD" w14:textId="77777777" w:rsidR="006A6C0E" w:rsidRDefault="003F25E6">
            <w:r>
              <w:rPr>
                <w:color w:val="212121"/>
                <w:sz w:val="19"/>
                <w:szCs w:val="19"/>
              </w:rPr>
              <w:t>Aprendiz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6E284" w14:textId="77777777" w:rsidR="006A6C0E" w:rsidRDefault="003F25E6">
            <w:r>
              <w:rPr>
                <w:color w:val="212121"/>
                <w:sz w:val="19"/>
                <w:szCs w:val="19"/>
              </w:rPr>
              <w:t>yordan.mendez@soy.sena.edu.co</w:t>
            </w:r>
          </w:p>
        </w:tc>
        <w:tc>
          <w:tcPr>
            <w:tcW w:w="27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CA82A" w14:textId="77777777" w:rsidR="006A6C0E" w:rsidRDefault="003F25E6">
            <w:r>
              <w:rPr>
                <w:color w:val="212121"/>
                <w:sz w:val="19"/>
                <w:szCs w:val="19"/>
              </w:rPr>
              <w:t>Aprendiz123*</w:t>
            </w:r>
          </w:p>
        </w:tc>
      </w:tr>
    </w:tbl>
    <w:p w14:paraId="67BD7EE8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Lector simulado sembrado: serial LECTOR-001, clave de API clave-simulador-demo, asociado al ambiente 201, ficha 3311983 (Análisis y Desarrollo de Software).</w:t>
      </w:r>
    </w:p>
    <w:p w14:paraId="6BBA6970" w14:textId="77777777" w:rsidR="006A6C0E" w:rsidRDefault="003F25E6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7. Del simulador al lector real</w:t>
      </w:r>
    </w:p>
    <w:p w14:paraId="696BE1C0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 xml:space="preserve">El backend expone el contrato que consume el dispositivo físico en </w:t>
      </w:r>
      <w:r>
        <w:rPr>
          <w:color w:val="212121"/>
        </w:rPr>
        <w:t>dos superficies independientes: /api/lector/heartbeat y /api/lector/marcacion (autenticadas con serial y clave de API), consumidas por el simulador de consola; y /iclock/* (protocolo propietario PUSH/ADMS de ZKTeco), consumida directamente por un lector bi</w:t>
      </w:r>
      <w:r>
        <w:rPr>
          <w:color w:val="212121"/>
        </w:rPr>
        <w:t>ométrico real como el ZKTeco SenseFace 2A o el K50, sin autenticación adicional más allá del serial que el propio protocolo reporta. En ambos casos, el backend ejecuta la misma lógica de negocio (sesión activa, tolerancia, registro sin duplicados, notifica</w:t>
      </w:r>
      <w:r>
        <w:rPr>
          <w:color w:val="212121"/>
        </w:rPr>
        <w:t>ción en vivo), de modo que pasar de hardware simulado a hardware real no requiere cambios en el resto del sistema, solo registrar el dispositivo real (CU-07) con su serial correspondiente.</w:t>
      </w:r>
    </w:p>
    <w:p w14:paraId="6AC06A86" w14:textId="77777777" w:rsidR="006A6C0E" w:rsidRDefault="003F25E6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8. Verificación del backend</w:t>
      </w:r>
    </w:p>
    <w:p w14:paraId="72C38678" w14:textId="77777777" w:rsidR="006A6C0E" w:rsidRDefault="003F25E6">
      <w:pPr>
        <w:spacing w:after="140" w:line="300" w:lineRule="auto"/>
        <w:jc w:val="both"/>
      </w:pPr>
      <w:r>
        <w:rPr>
          <w:color w:val="212121"/>
        </w:rPr>
        <w:t>El backend expone un endpoint público d</w:t>
      </w:r>
      <w:r>
        <w:rPr>
          <w:color w:val="212121"/>
        </w:rPr>
        <w:t>e salud, útil para confirmar que está corriendo antes de una demostración:</w:t>
      </w:r>
    </w:p>
    <w:p w14:paraId="520AAA18" w14:textId="77777777" w:rsidR="006A6C0E" w:rsidRDefault="003F25E6">
      <w:pPr>
        <w:spacing w:after="140" w:line="300" w:lineRule="auto"/>
        <w:jc w:val="both"/>
      </w:pPr>
      <w:r>
        <w:rPr>
          <w:rFonts w:ascii="Consolas" w:eastAsia="Consolas" w:hAnsi="Consolas" w:cs="Consolas"/>
          <w:color w:val="1E5C00"/>
          <w:sz w:val="19"/>
          <w:szCs w:val="19"/>
        </w:rPr>
        <w:t>GET http://localhost:4000/api/salud</w:t>
      </w:r>
      <w:r>
        <w:rPr>
          <w:color w:val="212121"/>
        </w:rPr>
        <w:t xml:space="preserve">  →  responde { ok: true, servicio: "AsistenciaApp", fecha: ... }</w:t>
      </w:r>
    </w:p>
    <w:p w14:paraId="7E2C4856" w14:textId="77777777" w:rsidR="006A6C0E" w:rsidRDefault="003F25E6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9. Solución de problemas frecuentes</w:t>
      </w:r>
    </w:p>
    <w:p w14:paraId="03E0017C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212121"/>
        </w:rPr>
        <w:t xml:space="preserve">El puerto ya está en uso: </w:t>
      </w:r>
      <w:r>
        <w:rPr>
          <w:color w:val="212121"/>
        </w:rPr>
        <w:t>cerrar el programa que lo esté ocupando, o cambiar el puerto en la variable PUERTO (backend) o en el mapeo de puertos del docker-compose.yml (frontend).</w:t>
      </w:r>
    </w:p>
    <w:p w14:paraId="43A59770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212121"/>
        </w:rPr>
        <w:t xml:space="preserve">Los servidores se caen al cambiar de red (desarrollo local): </w:t>
      </w:r>
      <w:r>
        <w:rPr>
          <w:color w:val="212121"/>
        </w:rPr>
        <w:t>verificar con un</w:t>
      </w:r>
      <w:r>
        <w:rPr>
          <w:color w:val="212121"/>
        </w:rPr>
        <w:t xml:space="preserve"> GET a /api/salud y relanzar backend y frontend si es necesario.</w:t>
      </w:r>
    </w:p>
    <w:p w14:paraId="42AF6FAA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212121"/>
        </w:rPr>
        <w:t xml:space="preserve">"CLAVE_CIFRADO debe definirse...": </w:t>
      </w:r>
      <w:r>
        <w:rPr>
          <w:color w:val="212121"/>
        </w:rPr>
        <w:t>falta o es inválida la variable CLAVE_CIFRADO en el .env del backend; debe ser exactamente 64 caracteres hexadecimales.</w:t>
      </w:r>
    </w:p>
    <w:p w14:paraId="5F5BADA3" w14:textId="77777777" w:rsidR="006A6C0E" w:rsidRDefault="003F25E6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212121"/>
        </w:rPr>
        <w:t xml:space="preserve">No llegan los correos: </w:t>
      </w:r>
      <w:r>
        <w:rPr>
          <w:color w:val="212121"/>
        </w:rPr>
        <w:t>si no se conf</w:t>
      </w:r>
      <w:r>
        <w:rPr>
          <w:color w:val="212121"/>
        </w:rPr>
        <w:t>iguró CORREO_HOST, esto es esperado: los correos se imprimen en la consola del backend en su lugar, útil para desarrollo y demostración.</w:t>
      </w:r>
    </w:p>
    <w:sectPr w:rsidR="006A6C0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94DC8" w14:textId="77777777" w:rsidR="003F25E6" w:rsidRDefault="003F25E6">
      <w:r>
        <w:separator/>
      </w:r>
    </w:p>
  </w:endnote>
  <w:endnote w:type="continuationSeparator" w:id="0">
    <w:p w14:paraId="0C615141" w14:textId="77777777" w:rsidR="003F25E6" w:rsidRDefault="003F2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27172" w14:textId="77777777" w:rsidR="006A6C0E" w:rsidRDefault="003F25E6">
    <w:pPr>
      <w:jc w:val="center"/>
    </w:pPr>
    <w:r>
      <w:rPr>
        <w:color w:val="444444"/>
        <w:sz w:val="16"/>
        <w:szCs w:val="16"/>
      </w:rPr>
      <w:t xml:space="preserve">AsistenciaApp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7D6F17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7D6F17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77163" w14:textId="77777777" w:rsidR="003F25E6" w:rsidRDefault="003F25E6">
      <w:r>
        <w:separator/>
      </w:r>
    </w:p>
  </w:footnote>
  <w:footnote w:type="continuationSeparator" w:id="0">
    <w:p w14:paraId="709C43F3" w14:textId="77777777" w:rsidR="003F25E6" w:rsidRDefault="003F2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40A8E"/>
    <w:multiLevelType w:val="hybridMultilevel"/>
    <w:tmpl w:val="536017F2"/>
    <w:lvl w:ilvl="0" w:tplc="F7062EC6">
      <w:start w:val="1"/>
      <w:numFmt w:val="bullet"/>
      <w:lvlText w:val="•"/>
      <w:lvlJc w:val="left"/>
      <w:pPr>
        <w:ind w:left="460" w:hanging="260"/>
      </w:pPr>
    </w:lvl>
    <w:lvl w:ilvl="1" w:tplc="E5AA3C8C">
      <w:start w:val="1"/>
      <w:numFmt w:val="bullet"/>
      <w:lvlText w:val="◦"/>
      <w:lvlJc w:val="left"/>
      <w:pPr>
        <w:ind w:left="920" w:hanging="260"/>
      </w:pPr>
    </w:lvl>
    <w:lvl w:ilvl="2" w:tplc="29D4EF42">
      <w:numFmt w:val="decimal"/>
      <w:lvlText w:val=""/>
      <w:lvlJc w:val="left"/>
    </w:lvl>
    <w:lvl w:ilvl="3" w:tplc="7D629C64">
      <w:numFmt w:val="decimal"/>
      <w:lvlText w:val=""/>
      <w:lvlJc w:val="left"/>
    </w:lvl>
    <w:lvl w:ilvl="4" w:tplc="186E7E0E">
      <w:numFmt w:val="decimal"/>
      <w:lvlText w:val=""/>
      <w:lvlJc w:val="left"/>
    </w:lvl>
    <w:lvl w:ilvl="5" w:tplc="74FE9B22">
      <w:numFmt w:val="decimal"/>
      <w:lvlText w:val=""/>
      <w:lvlJc w:val="left"/>
    </w:lvl>
    <w:lvl w:ilvl="6" w:tplc="FE244126">
      <w:numFmt w:val="decimal"/>
      <w:lvlText w:val=""/>
      <w:lvlJc w:val="left"/>
    </w:lvl>
    <w:lvl w:ilvl="7" w:tplc="CAC8FD48">
      <w:numFmt w:val="decimal"/>
      <w:lvlText w:val=""/>
      <w:lvlJc w:val="left"/>
    </w:lvl>
    <w:lvl w:ilvl="8" w:tplc="78AAA4C0">
      <w:numFmt w:val="decimal"/>
      <w:lvlText w:val=""/>
      <w:lvlJc w:val="left"/>
    </w:lvl>
  </w:abstractNum>
  <w:abstractNum w:abstractNumId="1" w15:restartNumberingAfterBreak="0">
    <w:nsid w:val="5CA7490F"/>
    <w:multiLevelType w:val="hybridMultilevel"/>
    <w:tmpl w:val="FF029EE2"/>
    <w:lvl w:ilvl="0" w:tplc="E848C230">
      <w:start w:val="1"/>
      <w:numFmt w:val="bullet"/>
      <w:lvlText w:val="●"/>
      <w:lvlJc w:val="left"/>
      <w:pPr>
        <w:ind w:left="720" w:hanging="360"/>
      </w:pPr>
    </w:lvl>
    <w:lvl w:ilvl="1" w:tplc="227078EE">
      <w:start w:val="1"/>
      <w:numFmt w:val="bullet"/>
      <w:lvlText w:val="○"/>
      <w:lvlJc w:val="left"/>
      <w:pPr>
        <w:ind w:left="1440" w:hanging="360"/>
      </w:pPr>
    </w:lvl>
    <w:lvl w:ilvl="2" w:tplc="C8DA0AB6">
      <w:start w:val="1"/>
      <w:numFmt w:val="bullet"/>
      <w:lvlText w:val="■"/>
      <w:lvlJc w:val="left"/>
      <w:pPr>
        <w:ind w:left="2160" w:hanging="360"/>
      </w:pPr>
    </w:lvl>
    <w:lvl w:ilvl="3" w:tplc="3CBA3CE4">
      <w:start w:val="1"/>
      <w:numFmt w:val="bullet"/>
      <w:lvlText w:val="●"/>
      <w:lvlJc w:val="left"/>
      <w:pPr>
        <w:ind w:left="2880" w:hanging="360"/>
      </w:pPr>
    </w:lvl>
    <w:lvl w:ilvl="4" w:tplc="7D689168">
      <w:start w:val="1"/>
      <w:numFmt w:val="bullet"/>
      <w:lvlText w:val="○"/>
      <w:lvlJc w:val="left"/>
      <w:pPr>
        <w:ind w:left="3600" w:hanging="360"/>
      </w:pPr>
    </w:lvl>
    <w:lvl w:ilvl="5" w:tplc="DCE4AEC8">
      <w:start w:val="1"/>
      <w:numFmt w:val="bullet"/>
      <w:lvlText w:val="■"/>
      <w:lvlJc w:val="left"/>
      <w:pPr>
        <w:ind w:left="4320" w:hanging="360"/>
      </w:pPr>
    </w:lvl>
    <w:lvl w:ilvl="6" w:tplc="AD4A9A3C">
      <w:start w:val="1"/>
      <w:numFmt w:val="bullet"/>
      <w:lvlText w:val="●"/>
      <w:lvlJc w:val="left"/>
      <w:pPr>
        <w:ind w:left="5040" w:hanging="360"/>
      </w:pPr>
    </w:lvl>
    <w:lvl w:ilvl="7" w:tplc="8E049274">
      <w:start w:val="1"/>
      <w:numFmt w:val="bullet"/>
      <w:lvlText w:val="●"/>
      <w:lvlJc w:val="left"/>
      <w:pPr>
        <w:ind w:left="5760" w:hanging="360"/>
      </w:pPr>
    </w:lvl>
    <w:lvl w:ilvl="8" w:tplc="1654F7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947997"/>
    <w:multiLevelType w:val="hybridMultilevel"/>
    <w:tmpl w:val="B49448FA"/>
    <w:lvl w:ilvl="0" w:tplc="2C5AC972">
      <w:start w:val="1"/>
      <w:numFmt w:val="decimal"/>
      <w:lvlText w:val="%1."/>
      <w:lvlJc w:val="left"/>
      <w:pPr>
        <w:ind w:left="460" w:hanging="260"/>
      </w:pPr>
    </w:lvl>
    <w:lvl w:ilvl="1" w:tplc="C57C9E3C">
      <w:numFmt w:val="decimal"/>
      <w:lvlText w:val=""/>
      <w:lvlJc w:val="left"/>
    </w:lvl>
    <w:lvl w:ilvl="2" w:tplc="053E9E9E">
      <w:numFmt w:val="decimal"/>
      <w:lvlText w:val=""/>
      <w:lvlJc w:val="left"/>
    </w:lvl>
    <w:lvl w:ilvl="3" w:tplc="AF8AE15E">
      <w:numFmt w:val="decimal"/>
      <w:lvlText w:val=""/>
      <w:lvlJc w:val="left"/>
    </w:lvl>
    <w:lvl w:ilvl="4" w:tplc="79AAD004">
      <w:numFmt w:val="decimal"/>
      <w:lvlText w:val=""/>
      <w:lvlJc w:val="left"/>
    </w:lvl>
    <w:lvl w:ilvl="5" w:tplc="D6202342">
      <w:numFmt w:val="decimal"/>
      <w:lvlText w:val=""/>
      <w:lvlJc w:val="left"/>
    </w:lvl>
    <w:lvl w:ilvl="6" w:tplc="E976F428">
      <w:numFmt w:val="decimal"/>
      <w:lvlText w:val=""/>
      <w:lvlJc w:val="left"/>
    </w:lvl>
    <w:lvl w:ilvl="7" w:tplc="4378DD98">
      <w:numFmt w:val="decimal"/>
      <w:lvlText w:val=""/>
      <w:lvlJc w:val="left"/>
    </w:lvl>
    <w:lvl w:ilvl="8" w:tplc="A3B4BC7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0E"/>
    <w:rsid w:val="003F25E6"/>
    <w:rsid w:val="006A6C0E"/>
    <w:rsid w:val="007D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B5E5D"/>
  <w15:docId w15:val="{D5514478-ECF7-4D9C-BB88-D64BB37B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1056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soto</cp:lastModifiedBy>
  <cp:revision>2</cp:revision>
  <dcterms:created xsi:type="dcterms:W3CDTF">2026-09-01T02:19:00Z</dcterms:created>
  <dcterms:modified xsi:type="dcterms:W3CDTF">2026-09-01T02:21:00Z</dcterms:modified>
</cp:coreProperties>
</file>