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1B7A" w14:textId="77777777" w:rsidR="005E7438" w:rsidRDefault="0064470A">
      <w:pPr>
        <w:pBdr>
          <w:top w:val="single" w:sz="4" w:space="1" w:color="000000"/>
          <w:left w:val="single" w:sz="4" w:space="4" w:color="000000"/>
          <w:bottom w:val="single" w:sz="4" w:space="1" w:color="000000"/>
          <w:right w:val="single" w:sz="4" w:space="4" w:color="000000"/>
        </w:pBdr>
        <w:jc w:val="center"/>
        <w:rPr>
          <w:rFonts w:ascii="Tahoma" w:hAnsi="Tahoma" w:cs="Tahoma"/>
          <w:b/>
          <w:sz w:val="20"/>
          <w:szCs w:val="20"/>
        </w:rPr>
      </w:pPr>
      <w:r>
        <w:rPr>
          <w:rFonts w:ascii="Tahoma" w:hAnsi="Tahoma" w:cs="Tahoma"/>
          <w:b/>
          <w:sz w:val="20"/>
          <w:szCs w:val="20"/>
        </w:rPr>
        <w:t>ACTA DE REUNIÓN</w:t>
      </w:r>
    </w:p>
    <w:p w14:paraId="0C760086" w14:textId="77777777" w:rsidR="005E7438" w:rsidRDefault="005E7438">
      <w:pPr>
        <w:jc w:val="center"/>
        <w:rPr>
          <w:rFonts w:ascii="Tahoma" w:hAnsi="Tahoma" w:cs="Tahoma"/>
          <w:b/>
          <w:sz w:val="20"/>
          <w:szCs w:val="20"/>
        </w:rPr>
      </w:pPr>
    </w:p>
    <w:p w14:paraId="25FEC90E" w14:textId="77777777"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Fecha: 5/03/2026</w:t>
      </w:r>
    </w:p>
    <w:p w14:paraId="3A73F6A7" w14:textId="77777777"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Lugar: Oficina de Bienestar Universitario, área de psicología. UdeC sede piedra Bolívar</w:t>
      </w:r>
    </w:p>
    <w:p w14:paraId="0DCA32F9" w14:textId="77777777"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Hora de Inicio: 10:50 am</w:t>
      </w:r>
    </w:p>
    <w:p w14:paraId="211226D1" w14:textId="77777777"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Hora de Finalización: 11:20 am</w:t>
      </w:r>
    </w:p>
    <w:p w14:paraId="5067E7C8" w14:textId="77777777" w:rsidR="005E7438" w:rsidRDefault="0064470A">
      <w:pPr>
        <w:pBdr>
          <w:top w:val="single" w:sz="4" w:space="1" w:color="000000"/>
          <w:left w:val="single" w:sz="4" w:space="0" w:color="000000"/>
          <w:bottom w:val="single" w:sz="4" w:space="1" w:color="000000"/>
          <w:right w:val="single" w:sz="4" w:space="2" w:color="000000"/>
        </w:pBdr>
        <w:rPr>
          <w:rFonts w:ascii="Tahoma" w:hAnsi="Tahoma" w:cs="Tahoma"/>
          <w:sz w:val="20"/>
          <w:szCs w:val="20"/>
        </w:rPr>
      </w:pPr>
      <w:r>
        <w:rPr>
          <w:rFonts w:ascii="Tahoma" w:hAnsi="Tahoma" w:cs="Tahoma"/>
          <w:b/>
          <w:sz w:val="20"/>
          <w:szCs w:val="20"/>
        </w:rPr>
        <w:t>Preparó:</w:t>
      </w:r>
      <w:r>
        <w:rPr>
          <w:rFonts w:ascii="Tahoma" w:hAnsi="Tahoma" w:cs="Tahoma"/>
          <w:sz w:val="20"/>
          <w:szCs w:val="20"/>
        </w:rPr>
        <w:t xml:space="preserve"> Steven Pacheco, Samuel Movilla, Juan Diego Bello</w:t>
      </w:r>
    </w:p>
    <w:p w14:paraId="3D33C4EA" w14:textId="77777777" w:rsidR="005E7438" w:rsidRDefault="005E7438">
      <w:pPr>
        <w:jc w:val="center"/>
        <w:rPr>
          <w:rFonts w:ascii="Tahoma" w:hAnsi="Tahoma" w:cs="Tahoma"/>
          <w:b/>
          <w:sz w:val="20"/>
          <w:szCs w:val="20"/>
        </w:rPr>
      </w:pPr>
    </w:p>
    <w:tbl>
      <w:tblPr>
        <w:tblW w:w="9964" w:type="dxa"/>
        <w:tblLayout w:type="fixed"/>
        <w:tblLook w:val="04A0" w:firstRow="1" w:lastRow="0" w:firstColumn="1" w:lastColumn="0" w:noHBand="0" w:noVBand="1"/>
      </w:tblPr>
      <w:tblGrid>
        <w:gridCol w:w="555"/>
        <w:gridCol w:w="3862"/>
        <w:gridCol w:w="4432"/>
        <w:gridCol w:w="560"/>
        <w:gridCol w:w="555"/>
      </w:tblGrid>
      <w:tr w:rsidR="005E7438" w14:paraId="5E6B2B27" w14:textId="77777777">
        <w:tc>
          <w:tcPr>
            <w:tcW w:w="8849" w:type="dxa"/>
            <w:gridSpan w:val="3"/>
            <w:tcBorders>
              <w:top w:val="single" w:sz="4" w:space="0" w:color="000000"/>
              <w:left w:val="single" w:sz="4" w:space="0" w:color="000000"/>
              <w:bottom w:val="single" w:sz="4" w:space="0" w:color="000000"/>
              <w:right w:val="single" w:sz="4" w:space="0" w:color="000000"/>
            </w:tcBorders>
          </w:tcPr>
          <w:p w14:paraId="06161602" w14:textId="77777777" w:rsidR="005E7438" w:rsidRDefault="0064470A">
            <w:pPr>
              <w:jc w:val="center"/>
              <w:rPr>
                <w:rFonts w:ascii="Tahoma" w:hAnsi="Tahoma" w:cs="Tahoma"/>
                <w:b/>
                <w:sz w:val="20"/>
                <w:szCs w:val="20"/>
              </w:rPr>
            </w:pPr>
            <w:r>
              <w:rPr>
                <w:rFonts w:ascii="Tahoma" w:hAnsi="Tahoma" w:cs="Tahoma"/>
                <w:b/>
                <w:sz w:val="20"/>
                <w:szCs w:val="20"/>
              </w:rPr>
              <w:t>Asistentes</w:t>
            </w:r>
          </w:p>
        </w:tc>
        <w:tc>
          <w:tcPr>
            <w:tcW w:w="1115" w:type="dxa"/>
            <w:gridSpan w:val="2"/>
            <w:tcBorders>
              <w:top w:val="single" w:sz="4" w:space="0" w:color="000000"/>
              <w:left w:val="single" w:sz="4" w:space="0" w:color="000000"/>
              <w:bottom w:val="single" w:sz="4" w:space="0" w:color="000000"/>
              <w:right w:val="single" w:sz="4" w:space="0" w:color="000000"/>
            </w:tcBorders>
          </w:tcPr>
          <w:p w14:paraId="18570BC4" w14:textId="77777777" w:rsidR="005E7438" w:rsidRDefault="0064470A">
            <w:pPr>
              <w:jc w:val="center"/>
              <w:rPr>
                <w:rFonts w:ascii="Tahoma" w:hAnsi="Tahoma" w:cs="Tahoma"/>
                <w:b/>
                <w:sz w:val="20"/>
                <w:szCs w:val="20"/>
              </w:rPr>
            </w:pPr>
            <w:r>
              <w:rPr>
                <w:rFonts w:ascii="Tahoma" w:hAnsi="Tahoma" w:cs="Tahoma"/>
                <w:b/>
                <w:sz w:val="20"/>
                <w:szCs w:val="20"/>
              </w:rPr>
              <w:t>Asistió</w:t>
            </w:r>
          </w:p>
        </w:tc>
      </w:tr>
      <w:tr w:rsidR="005E7438" w14:paraId="319D36B3" w14:textId="77777777">
        <w:tc>
          <w:tcPr>
            <w:tcW w:w="555" w:type="dxa"/>
            <w:tcBorders>
              <w:top w:val="single" w:sz="4" w:space="0" w:color="000000"/>
              <w:left w:val="single" w:sz="4" w:space="0" w:color="000000"/>
              <w:bottom w:val="single" w:sz="4" w:space="0" w:color="000000"/>
              <w:right w:val="single" w:sz="4" w:space="0" w:color="000000"/>
            </w:tcBorders>
          </w:tcPr>
          <w:p w14:paraId="506365E9" w14:textId="77777777" w:rsidR="005E7438" w:rsidRDefault="0064470A">
            <w:pPr>
              <w:jc w:val="center"/>
              <w:rPr>
                <w:rFonts w:ascii="Tahoma" w:hAnsi="Tahoma" w:cs="Tahoma"/>
                <w:b/>
                <w:sz w:val="20"/>
                <w:szCs w:val="20"/>
              </w:rPr>
            </w:pPr>
            <w:r>
              <w:rPr>
                <w:rFonts w:ascii="Tahoma" w:hAnsi="Tahoma" w:cs="Tahoma"/>
                <w:b/>
                <w:sz w:val="20"/>
                <w:szCs w:val="20"/>
              </w:rPr>
              <w:t>No.</w:t>
            </w:r>
          </w:p>
        </w:tc>
        <w:tc>
          <w:tcPr>
            <w:tcW w:w="3862" w:type="dxa"/>
            <w:tcBorders>
              <w:top w:val="single" w:sz="4" w:space="0" w:color="000000"/>
              <w:left w:val="single" w:sz="4" w:space="0" w:color="000000"/>
              <w:bottom w:val="single" w:sz="4" w:space="0" w:color="000000"/>
              <w:right w:val="single" w:sz="4" w:space="0" w:color="000000"/>
            </w:tcBorders>
          </w:tcPr>
          <w:p w14:paraId="10498752" w14:textId="77777777" w:rsidR="005E7438" w:rsidRDefault="0064470A">
            <w:pPr>
              <w:jc w:val="center"/>
              <w:rPr>
                <w:rFonts w:ascii="Tahoma" w:hAnsi="Tahoma" w:cs="Tahoma"/>
                <w:b/>
                <w:sz w:val="20"/>
                <w:szCs w:val="20"/>
              </w:rPr>
            </w:pPr>
            <w:r>
              <w:rPr>
                <w:rFonts w:ascii="Tahoma" w:hAnsi="Tahoma" w:cs="Tahoma"/>
                <w:b/>
                <w:sz w:val="20"/>
                <w:szCs w:val="20"/>
              </w:rPr>
              <w:t>Cargo</w:t>
            </w:r>
          </w:p>
        </w:tc>
        <w:tc>
          <w:tcPr>
            <w:tcW w:w="4432" w:type="dxa"/>
            <w:tcBorders>
              <w:top w:val="single" w:sz="4" w:space="0" w:color="000000"/>
              <w:left w:val="single" w:sz="4" w:space="0" w:color="000000"/>
              <w:bottom w:val="single" w:sz="4" w:space="0" w:color="000000"/>
              <w:right w:val="single" w:sz="4" w:space="0" w:color="000000"/>
            </w:tcBorders>
          </w:tcPr>
          <w:p w14:paraId="6FD908F0" w14:textId="77777777" w:rsidR="005E7438" w:rsidRDefault="0064470A">
            <w:pPr>
              <w:jc w:val="center"/>
              <w:rPr>
                <w:rFonts w:ascii="Tahoma" w:hAnsi="Tahoma" w:cs="Tahoma"/>
                <w:b/>
                <w:sz w:val="20"/>
                <w:szCs w:val="20"/>
              </w:rPr>
            </w:pPr>
            <w:r>
              <w:rPr>
                <w:rFonts w:ascii="Tahoma" w:hAnsi="Tahoma" w:cs="Tahoma"/>
                <w:b/>
                <w:sz w:val="20"/>
                <w:szCs w:val="20"/>
              </w:rPr>
              <w:t>Nombre</w:t>
            </w:r>
          </w:p>
        </w:tc>
        <w:tc>
          <w:tcPr>
            <w:tcW w:w="560" w:type="dxa"/>
            <w:tcBorders>
              <w:top w:val="single" w:sz="4" w:space="0" w:color="000000"/>
              <w:left w:val="single" w:sz="4" w:space="0" w:color="000000"/>
              <w:bottom w:val="single" w:sz="4" w:space="0" w:color="000000"/>
              <w:right w:val="single" w:sz="4" w:space="0" w:color="000000"/>
            </w:tcBorders>
          </w:tcPr>
          <w:p w14:paraId="7438C935" w14:textId="77777777" w:rsidR="005E7438" w:rsidRDefault="0064470A">
            <w:pPr>
              <w:jc w:val="center"/>
              <w:rPr>
                <w:rFonts w:ascii="Tahoma" w:hAnsi="Tahoma" w:cs="Tahoma"/>
                <w:b/>
                <w:sz w:val="20"/>
                <w:szCs w:val="20"/>
              </w:rPr>
            </w:pPr>
            <w:r>
              <w:rPr>
                <w:rFonts w:ascii="Tahoma" w:hAnsi="Tahoma" w:cs="Tahoma"/>
                <w:b/>
                <w:sz w:val="20"/>
                <w:szCs w:val="20"/>
              </w:rPr>
              <w:t>Si</w:t>
            </w:r>
          </w:p>
        </w:tc>
        <w:tc>
          <w:tcPr>
            <w:tcW w:w="555" w:type="dxa"/>
            <w:tcBorders>
              <w:top w:val="single" w:sz="4" w:space="0" w:color="000000"/>
              <w:left w:val="single" w:sz="4" w:space="0" w:color="000000"/>
              <w:bottom w:val="single" w:sz="4" w:space="0" w:color="000000"/>
              <w:right w:val="single" w:sz="4" w:space="0" w:color="000000"/>
            </w:tcBorders>
          </w:tcPr>
          <w:p w14:paraId="418BF75B" w14:textId="77777777" w:rsidR="005E7438" w:rsidRDefault="0064470A">
            <w:pPr>
              <w:jc w:val="center"/>
              <w:rPr>
                <w:rFonts w:ascii="Tahoma" w:hAnsi="Tahoma" w:cs="Tahoma"/>
                <w:b/>
                <w:sz w:val="20"/>
                <w:szCs w:val="20"/>
              </w:rPr>
            </w:pPr>
            <w:r>
              <w:rPr>
                <w:rFonts w:ascii="Tahoma" w:hAnsi="Tahoma" w:cs="Tahoma"/>
                <w:b/>
                <w:sz w:val="20"/>
                <w:szCs w:val="20"/>
              </w:rPr>
              <w:t>No</w:t>
            </w:r>
          </w:p>
        </w:tc>
      </w:tr>
      <w:tr w:rsidR="005E7438" w14:paraId="6616AB83"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7748464B" w14:textId="77777777" w:rsidR="005E7438" w:rsidRDefault="0064470A">
            <w:pPr>
              <w:jc w:val="center"/>
              <w:rPr>
                <w:rFonts w:ascii="Tahoma" w:hAnsi="Tahoma" w:cs="Tahoma"/>
                <w:sz w:val="20"/>
                <w:szCs w:val="20"/>
              </w:rPr>
            </w:pPr>
            <w:r>
              <w:rPr>
                <w:rFonts w:ascii="Tahoma" w:hAnsi="Tahoma" w:cs="Tahoma"/>
                <w:sz w:val="20"/>
                <w:szCs w:val="20"/>
              </w:rPr>
              <w:t>1</w:t>
            </w:r>
          </w:p>
        </w:tc>
        <w:tc>
          <w:tcPr>
            <w:tcW w:w="3862" w:type="dxa"/>
            <w:tcBorders>
              <w:top w:val="single" w:sz="4" w:space="0" w:color="000000"/>
              <w:left w:val="single" w:sz="4" w:space="0" w:color="000000"/>
              <w:bottom w:val="single" w:sz="4" w:space="0" w:color="000000"/>
              <w:right w:val="single" w:sz="4" w:space="0" w:color="000000"/>
            </w:tcBorders>
            <w:vAlign w:val="center"/>
          </w:tcPr>
          <w:p w14:paraId="2ABDA036" w14:textId="77777777" w:rsidR="005E7438" w:rsidRDefault="0064470A">
            <w:pPr>
              <w:rPr>
                <w:rFonts w:ascii="Tahoma" w:hAnsi="Tahoma" w:cs="Tahoma"/>
                <w:sz w:val="20"/>
                <w:szCs w:val="20"/>
                <w:lang w:val="es-ES"/>
              </w:rPr>
            </w:pPr>
            <w:r>
              <w:rPr>
                <w:rFonts w:ascii="Tahoma" w:hAnsi="Tahoma" w:cs="Tahoma"/>
                <w:sz w:val="20"/>
                <w:szCs w:val="20"/>
                <w:lang w:val="es-ES"/>
              </w:rPr>
              <w:t>Jefe del departamento de psicología de la sede</w:t>
            </w:r>
          </w:p>
        </w:tc>
        <w:tc>
          <w:tcPr>
            <w:tcW w:w="4432" w:type="dxa"/>
            <w:tcBorders>
              <w:top w:val="single" w:sz="4" w:space="0" w:color="000000"/>
              <w:left w:val="single" w:sz="4" w:space="0" w:color="000000"/>
              <w:bottom w:val="single" w:sz="4" w:space="0" w:color="000000"/>
              <w:right w:val="single" w:sz="4" w:space="0" w:color="000000"/>
            </w:tcBorders>
            <w:vAlign w:val="center"/>
          </w:tcPr>
          <w:p w14:paraId="47B7FFEC" w14:textId="77777777" w:rsidR="005E7438" w:rsidRDefault="0064470A">
            <w:pPr>
              <w:rPr>
                <w:rFonts w:ascii="Tahoma" w:hAnsi="Tahoma" w:cs="Tahoma"/>
                <w:b/>
                <w:sz w:val="20"/>
                <w:szCs w:val="20"/>
              </w:rPr>
            </w:pPr>
            <w:r>
              <w:rPr>
                <w:rFonts w:ascii="Tahoma" w:hAnsi="Tahoma" w:cs="Tahoma"/>
                <w:b/>
                <w:sz w:val="20"/>
                <w:szCs w:val="20"/>
              </w:rPr>
              <w:t>Tatiana Milena Cedrón Martínez</w:t>
            </w:r>
          </w:p>
        </w:tc>
        <w:tc>
          <w:tcPr>
            <w:tcW w:w="560" w:type="dxa"/>
            <w:tcBorders>
              <w:top w:val="single" w:sz="4" w:space="0" w:color="000000"/>
              <w:left w:val="single" w:sz="4" w:space="0" w:color="000000"/>
              <w:bottom w:val="single" w:sz="4" w:space="0" w:color="000000"/>
              <w:right w:val="single" w:sz="4" w:space="0" w:color="000000"/>
            </w:tcBorders>
            <w:vAlign w:val="center"/>
          </w:tcPr>
          <w:p w14:paraId="78E1E56F" w14:textId="77777777" w:rsidR="005E7438" w:rsidRDefault="0064470A">
            <w:pPr>
              <w:jc w:val="center"/>
              <w:rPr>
                <w:rFonts w:ascii="Tahoma" w:hAnsi="Tahoma" w:cs="Tahoma"/>
                <w:b/>
                <w:sz w:val="20"/>
                <w:szCs w:val="20"/>
              </w:rPr>
            </w:pPr>
            <w:r>
              <w:rPr>
                <w:rFonts w:ascii="Tahoma" w:hAnsi="Tahoma" w:cs="Tahoma"/>
                <w:b/>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0D2BD853" w14:textId="77777777" w:rsidR="005E7438" w:rsidRDefault="005E7438">
            <w:pPr>
              <w:rPr>
                <w:rFonts w:ascii="Tahoma" w:hAnsi="Tahoma" w:cs="Tahoma"/>
                <w:sz w:val="20"/>
                <w:szCs w:val="20"/>
              </w:rPr>
            </w:pPr>
          </w:p>
        </w:tc>
      </w:tr>
      <w:tr w:rsidR="005E7438" w14:paraId="164F2BDE"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0EBEA5BF" w14:textId="77777777" w:rsidR="005E7438" w:rsidRDefault="005E7438">
            <w:pPr>
              <w:jc w:val="center"/>
              <w:rPr>
                <w:rFonts w:ascii="Tahoma" w:hAnsi="Tahoma" w:cs="Tahoma"/>
                <w:sz w:val="20"/>
                <w:szCs w:val="20"/>
              </w:rPr>
            </w:pPr>
          </w:p>
        </w:tc>
        <w:tc>
          <w:tcPr>
            <w:tcW w:w="3862" w:type="dxa"/>
            <w:tcBorders>
              <w:top w:val="single" w:sz="4" w:space="0" w:color="000000"/>
              <w:left w:val="single" w:sz="4" w:space="0" w:color="000000"/>
              <w:bottom w:val="single" w:sz="4" w:space="0" w:color="000000"/>
              <w:right w:val="single" w:sz="4" w:space="0" w:color="000000"/>
            </w:tcBorders>
            <w:vAlign w:val="center"/>
          </w:tcPr>
          <w:p w14:paraId="42E94C1B" w14:textId="77777777" w:rsidR="005E7438" w:rsidRDefault="0064470A">
            <w:pPr>
              <w:rPr>
                <w:rFonts w:ascii="Tahoma" w:hAnsi="Tahoma" w:cs="Tahoma"/>
                <w:sz w:val="20"/>
                <w:szCs w:val="20"/>
              </w:rPr>
            </w:pPr>
            <w:r>
              <w:rPr>
                <w:rFonts w:ascii="Tahoma" w:hAnsi="Tahoma" w:cs="Tahoma"/>
                <w:sz w:val="20"/>
                <w:szCs w:val="20"/>
              </w:rPr>
              <w:t>Estudiante – Entrevistador 1</w:t>
            </w:r>
          </w:p>
        </w:tc>
        <w:tc>
          <w:tcPr>
            <w:tcW w:w="4432" w:type="dxa"/>
            <w:tcBorders>
              <w:top w:val="single" w:sz="4" w:space="0" w:color="000000"/>
              <w:left w:val="single" w:sz="4" w:space="0" w:color="000000"/>
              <w:bottom w:val="single" w:sz="4" w:space="0" w:color="000000"/>
              <w:right w:val="single" w:sz="4" w:space="0" w:color="000000"/>
            </w:tcBorders>
            <w:vAlign w:val="center"/>
          </w:tcPr>
          <w:p w14:paraId="0B1978BC" w14:textId="77777777" w:rsidR="005E7438" w:rsidRDefault="0064470A">
            <w:pPr>
              <w:rPr>
                <w:rFonts w:ascii="Tahoma" w:hAnsi="Tahoma" w:cs="Tahoma"/>
                <w:b/>
                <w:sz w:val="20"/>
                <w:szCs w:val="20"/>
                <w:lang w:val="es-ES"/>
              </w:rPr>
            </w:pPr>
            <w:r>
              <w:rPr>
                <w:rFonts w:ascii="Tahoma" w:hAnsi="Tahoma" w:cs="Tahoma"/>
                <w:b/>
                <w:sz w:val="20"/>
                <w:szCs w:val="20"/>
                <w:lang w:val="es-ES"/>
              </w:rPr>
              <w:t>Juan Diego Bello Santiago</w:t>
            </w:r>
          </w:p>
        </w:tc>
        <w:tc>
          <w:tcPr>
            <w:tcW w:w="560" w:type="dxa"/>
            <w:tcBorders>
              <w:top w:val="single" w:sz="4" w:space="0" w:color="000000"/>
              <w:left w:val="single" w:sz="4" w:space="0" w:color="000000"/>
              <w:bottom w:val="single" w:sz="4" w:space="0" w:color="000000"/>
              <w:right w:val="single" w:sz="4" w:space="0" w:color="000000"/>
            </w:tcBorders>
            <w:vAlign w:val="center"/>
          </w:tcPr>
          <w:p w14:paraId="6B397E5D" w14:textId="77777777" w:rsidR="005E7438" w:rsidRDefault="0064470A">
            <w:pPr>
              <w:jc w:val="center"/>
              <w:rPr>
                <w:rFonts w:ascii="Tahoma" w:hAnsi="Tahoma" w:cs="Tahoma"/>
                <w:sz w:val="20"/>
                <w:szCs w:val="20"/>
              </w:rPr>
            </w:pPr>
            <w:r>
              <w:rPr>
                <w:rFonts w:ascii="Tahoma" w:hAnsi="Tahoma" w:cs="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17B1AD39" w14:textId="77777777" w:rsidR="005E7438" w:rsidRDefault="005E7438">
            <w:pPr>
              <w:jc w:val="center"/>
              <w:rPr>
                <w:rFonts w:ascii="Tahoma" w:hAnsi="Tahoma" w:cs="Tahoma"/>
                <w:b/>
                <w:sz w:val="20"/>
                <w:szCs w:val="20"/>
              </w:rPr>
            </w:pPr>
          </w:p>
        </w:tc>
      </w:tr>
      <w:tr w:rsidR="005E7438" w14:paraId="5178F6AB"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7652940D" w14:textId="77777777" w:rsidR="005E7438" w:rsidRDefault="0064470A">
            <w:pPr>
              <w:jc w:val="center"/>
              <w:rPr>
                <w:rFonts w:ascii="Tahoma" w:hAnsi="Tahoma" w:cs="Tahoma"/>
                <w:sz w:val="20"/>
                <w:szCs w:val="20"/>
              </w:rPr>
            </w:pPr>
            <w:r>
              <w:rPr>
                <w:rFonts w:ascii="Tahoma" w:hAnsi="Tahoma" w:cs="Tahoma"/>
                <w:sz w:val="20"/>
                <w:szCs w:val="20"/>
              </w:rPr>
              <w:t>2</w:t>
            </w:r>
          </w:p>
        </w:tc>
        <w:tc>
          <w:tcPr>
            <w:tcW w:w="3862" w:type="dxa"/>
            <w:tcBorders>
              <w:top w:val="single" w:sz="4" w:space="0" w:color="000000"/>
              <w:left w:val="single" w:sz="4" w:space="0" w:color="000000"/>
              <w:bottom w:val="single" w:sz="4" w:space="0" w:color="000000"/>
              <w:right w:val="single" w:sz="4" w:space="0" w:color="000000"/>
            </w:tcBorders>
            <w:vAlign w:val="center"/>
          </w:tcPr>
          <w:p w14:paraId="59069D99" w14:textId="77777777" w:rsidR="005E7438" w:rsidRDefault="0064470A">
            <w:pPr>
              <w:rPr>
                <w:rFonts w:ascii="Tahoma" w:hAnsi="Tahoma" w:cs="Tahoma"/>
                <w:sz w:val="20"/>
                <w:szCs w:val="20"/>
              </w:rPr>
            </w:pPr>
            <w:r>
              <w:rPr>
                <w:rFonts w:ascii="Tahoma" w:hAnsi="Tahoma" w:cs="Tahoma"/>
                <w:sz w:val="20"/>
                <w:szCs w:val="20"/>
              </w:rPr>
              <w:t>Estudiante – Entrevistador 2</w:t>
            </w:r>
          </w:p>
        </w:tc>
        <w:tc>
          <w:tcPr>
            <w:tcW w:w="4432" w:type="dxa"/>
            <w:tcBorders>
              <w:top w:val="single" w:sz="4" w:space="0" w:color="000000"/>
              <w:left w:val="single" w:sz="4" w:space="0" w:color="000000"/>
              <w:bottom w:val="single" w:sz="4" w:space="0" w:color="000000"/>
              <w:right w:val="single" w:sz="4" w:space="0" w:color="000000"/>
            </w:tcBorders>
            <w:vAlign w:val="center"/>
          </w:tcPr>
          <w:p w14:paraId="6DD8DF8E" w14:textId="77777777" w:rsidR="005E7438" w:rsidRDefault="0064470A">
            <w:pPr>
              <w:rPr>
                <w:rFonts w:ascii="Tahoma" w:hAnsi="Tahoma" w:cs="Tahoma"/>
                <w:b/>
                <w:sz w:val="20"/>
                <w:szCs w:val="20"/>
              </w:rPr>
            </w:pPr>
            <w:r>
              <w:rPr>
                <w:rFonts w:ascii="Tahoma" w:hAnsi="Tahoma" w:cs="Tahoma"/>
                <w:b/>
                <w:sz w:val="20"/>
                <w:szCs w:val="20"/>
              </w:rPr>
              <w:t>Steven Joel Pacheco Mendoza</w:t>
            </w:r>
          </w:p>
        </w:tc>
        <w:tc>
          <w:tcPr>
            <w:tcW w:w="560" w:type="dxa"/>
            <w:tcBorders>
              <w:top w:val="single" w:sz="4" w:space="0" w:color="000000"/>
              <w:left w:val="single" w:sz="4" w:space="0" w:color="000000"/>
              <w:bottom w:val="single" w:sz="4" w:space="0" w:color="000000"/>
              <w:right w:val="single" w:sz="4" w:space="0" w:color="000000"/>
            </w:tcBorders>
            <w:vAlign w:val="center"/>
          </w:tcPr>
          <w:p w14:paraId="340536C9" w14:textId="77777777" w:rsidR="005E7438" w:rsidRDefault="0064470A">
            <w:pPr>
              <w:jc w:val="center"/>
              <w:rPr>
                <w:rFonts w:ascii="Tahoma" w:hAnsi="Tahoma" w:cs="Tahoma"/>
                <w:b/>
                <w:bCs/>
                <w:sz w:val="20"/>
                <w:szCs w:val="20"/>
              </w:rPr>
            </w:pPr>
            <w:r>
              <w:rPr>
                <w:rFonts w:ascii="Tahoma" w:hAnsi="Tahoma" w:cs="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47137B96" w14:textId="77777777" w:rsidR="005E7438" w:rsidRDefault="005E7438">
            <w:pPr>
              <w:jc w:val="center"/>
              <w:rPr>
                <w:rFonts w:ascii="Tahoma" w:hAnsi="Tahoma" w:cs="Tahoma"/>
                <w:b/>
                <w:sz w:val="20"/>
                <w:szCs w:val="20"/>
              </w:rPr>
            </w:pPr>
          </w:p>
        </w:tc>
      </w:tr>
      <w:tr w:rsidR="005E7438" w14:paraId="1815FB56"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289BDB69" w14:textId="77777777" w:rsidR="005E7438" w:rsidRDefault="005E7438">
            <w:pPr>
              <w:jc w:val="center"/>
              <w:rPr>
                <w:rFonts w:ascii="Tahoma" w:hAnsi="Tahoma" w:cs="Tahoma"/>
                <w:sz w:val="20"/>
                <w:szCs w:val="20"/>
              </w:rPr>
            </w:pPr>
          </w:p>
        </w:tc>
        <w:tc>
          <w:tcPr>
            <w:tcW w:w="3862" w:type="dxa"/>
            <w:tcBorders>
              <w:top w:val="single" w:sz="4" w:space="0" w:color="000000"/>
              <w:left w:val="single" w:sz="4" w:space="0" w:color="000000"/>
              <w:bottom w:val="single" w:sz="4" w:space="0" w:color="000000"/>
              <w:right w:val="single" w:sz="4" w:space="0" w:color="000000"/>
            </w:tcBorders>
            <w:vAlign w:val="center"/>
          </w:tcPr>
          <w:p w14:paraId="7E3D0416" w14:textId="77777777" w:rsidR="005E7438" w:rsidRDefault="0064470A">
            <w:pPr>
              <w:rPr>
                <w:rFonts w:ascii="Tahoma" w:hAnsi="Tahoma" w:cs="Tahoma"/>
                <w:sz w:val="20"/>
                <w:szCs w:val="20"/>
              </w:rPr>
            </w:pPr>
            <w:r>
              <w:rPr>
                <w:rFonts w:ascii="Tahoma" w:hAnsi="Tahoma" w:cs="Tahoma"/>
                <w:sz w:val="20"/>
                <w:szCs w:val="20"/>
              </w:rPr>
              <w:t>Estudiante – Digitador</w:t>
            </w:r>
          </w:p>
        </w:tc>
        <w:tc>
          <w:tcPr>
            <w:tcW w:w="4432" w:type="dxa"/>
            <w:tcBorders>
              <w:top w:val="single" w:sz="4" w:space="0" w:color="000000"/>
              <w:left w:val="single" w:sz="4" w:space="0" w:color="000000"/>
              <w:bottom w:val="single" w:sz="4" w:space="0" w:color="000000"/>
              <w:right w:val="single" w:sz="4" w:space="0" w:color="000000"/>
            </w:tcBorders>
            <w:vAlign w:val="center"/>
          </w:tcPr>
          <w:p w14:paraId="05D2C1FF" w14:textId="77777777" w:rsidR="005E7438" w:rsidRDefault="0064470A">
            <w:pPr>
              <w:rPr>
                <w:rFonts w:ascii="Tahoma" w:hAnsi="Tahoma" w:cs="Tahoma"/>
                <w:b/>
                <w:sz w:val="20"/>
                <w:szCs w:val="20"/>
                <w:lang w:val="es-ES"/>
              </w:rPr>
            </w:pPr>
            <w:r>
              <w:rPr>
                <w:rFonts w:ascii="Tahoma" w:hAnsi="Tahoma" w:cs="Tahoma"/>
                <w:b/>
                <w:sz w:val="20"/>
                <w:szCs w:val="20"/>
                <w:lang w:val="es-ES"/>
              </w:rPr>
              <w:t>Samuel Enrique Movilla Mercado</w:t>
            </w:r>
          </w:p>
        </w:tc>
        <w:tc>
          <w:tcPr>
            <w:tcW w:w="560" w:type="dxa"/>
            <w:tcBorders>
              <w:top w:val="single" w:sz="4" w:space="0" w:color="000000"/>
              <w:left w:val="single" w:sz="4" w:space="0" w:color="000000"/>
              <w:bottom w:val="single" w:sz="4" w:space="0" w:color="000000"/>
              <w:right w:val="single" w:sz="4" w:space="0" w:color="000000"/>
            </w:tcBorders>
            <w:vAlign w:val="center"/>
          </w:tcPr>
          <w:p w14:paraId="01690CD0" w14:textId="77777777" w:rsidR="005E7438" w:rsidRDefault="0064470A">
            <w:pPr>
              <w:jc w:val="center"/>
              <w:rPr>
                <w:rFonts w:ascii="Tahoma" w:hAnsi="Tahoma" w:cs="Tahoma"/>
                <w:b/>
                <w:bCs/>
                <w:sz w:val="20"/>
                <w:szCs w:val="20"/>
              </w:rPr>
            </w:pPr>
            <w:r>
              <w:rPr>
                <w:rFonts w:ascii="Tahoma" w:hAnsi="Tahoma" w:cs="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361D2B61" w14:textId="77777777" w:rsidR="005E7438" w:rsidRDefault="005E7438">
            <w:pPr>
              <w:jc w:val="center"/>
              <w:rPr>
                <w:rFonts w:ascii="Tahoma" w:hAnsi="Tahoma" w:cs="Tahoma"/>
                <w:b/>
                <w:sz w:val="20"/>
                <w:szCs w:val="20"/>
              </w:rPr>
            </w:pPr>
          </w:p>
        </w:tc>
      </w:tr>
    </w:tbl>
    <w:p w14:paraId="1E57E20B" w14:textId="77777777" w:rsidR="005E7438" w:rsidRDefault="005E7438">
      <w:pPr>
        <w:jc w:val="center"/>
        <w:rPr>
          <w:rFonts w:ascii="Tahoma" w:hAnsi="Tahoma" w:cs="Tahoma"/>
          <w:b/>
          <w:sz w:val="20"/>
          <w:szCs w:val="20"/>
        </w:rPr>
      </w:pPr>
    </w:p>
    <w:tbl>
      <w:tblPr>
        <w:tblW w:w="10286" w:type="dxa"/>
        <w:tblLayout w:type="fixed"/>
        <w:tblCellMar>
          <w:left w:w="70" w:type="dxa"/>
          <w:right w:w="70" w:type="dxa"/>
        </w:tblCellMar>
        <w:tblLook w:val="0000" w:firstRow="0" w:lastRow="0" w:firstColumn="0" w:lastColumn="0" w:noHBand="0" w:noVBand="0"/>
      </w:tblPr>
      <w:tblGrid>
        <w:gridCol w:w="10286"/>
      </w:tblGrid>
      <w:tr w:rsidR="005E7438" w14:paraId="65F7FD03" w14:textId="77777777">
        <w:trPr>
          <w:trHeight w:val="457"/>
        </w:trPr>
        <w:tc>
          <w:tcPr>
            <w:tcW w:w="10286" w:type="dxa"/>
            <w:tcBorders>
              <w:top w:val="single" w:sz="6" w:space="0" w:color="000000"/>
              <w:left w:val="single" w:sz="6" w:space="0" w:color="000000"/>
              <w:bottom w:val="single" w:sz="6" w:space="0" w:color="000000"/>
              <w:right w:val="single" w:sz="6" w:space="0" w:color="000000"/>
            </w:tcBorders>
          </w:tcPr>
          <w:p w14:paraId="2C8784A2" w14:textId="77777777" w:rsidR="005E7438" w:rsidRDefault="0064470A">
            <w:pPr>
              <w:jc w:val="both"/>
              <w:rPr>
                <w:rFonts w:ascii="Tahoma" w:hAnsi="Tahoma" w:cs="Tahoma"/>
                <w:sz w:val="20"/>
                <w:szCs w:val="20"/>
              </w:rPr>
            </w:pPr>
            <w:r>
              <w:rPr>
                <w:rFonts w:ascii="Tahoma" w:hAnsi="Tahoma" w:cs="Tahoma"/>
                <w:b/>
                <w:sz w:val="20"/>
                <w:szCs w:val="20"/>
              </w:rPr>
              <w:t>OBJETIVOS:</w:t>
            </w:r>
            <w:r>
              <w:rPr>
                <w:color w:val="000000"/>
              </w:rPr>
              <w:t xml:space="preserve"> Conocer las estrategias y ética implicada que usa la psicóloga para identificar estudiantes que requieren apoyo psicológico.</w:t>
            </w:r>
          </w:p>
        </w:tc>
      </w:tr>
      <w:tr w:rsidR="005E7438" w14:paraId="4DA8E107" w14:textId="77777777">
        <w:trPr>
          <w:trHeight w:val="815"/>
        </w:trPr>
        <w:tc>
          <w:tcPr>
            <w:tcW w:w="10286" w:type="dxa"/>
            <w:tcBorders>
              <w:top w:val="single" w:sz="6" w:space="0" w:color="000000"/>
              <w:left w:val="single" w:sz="6" w:space="0" w:color="000000"/>
              <w:bottom w:val="single" w:sz="6" w:space="0" w:color="000000"/>
              <w:right w:val="single" w:sz="6" w:space="0" w:color="000000"/>
            </w:tcBorders>
            <w:vAlign w:val="center"/>
          </w:tcPr>
          <w:p w14:paraId="75B244D6" w14:textId="77777777" w:rsidR="005E7438" w:rsidRDefault="005E7438">
            <w:pPr>
              <w:rPr>
                <w:rFonts w:ascii="Tahoma" w:hAnsi="Tahoma" w:cs="Tahoma"/>
                <w:b/>
                <w:sz w:val="20"/>
                <w:szCs w:val="20"/>
              </w:rPr>
            </w:pPr>
          </w:p>
          <w:p w14:paraId="5307C365" w14:textId="77777777" w:rsidR="005E7438" w:rsidRDefault="0064470A">
            <w:pPr>
              <w:rPr>
                <w:rFonts w:ascii="Tahoma" w:hAnsi="Tahoma" w:cs="Tahoma"/>
                <w:b/>
                <w:sz w:val="20"/>
                <w:szCs w:val="20"/>
              </w:rPr>
            </w:pPr>
            <w:r>
              <w:rPr>
                <w:rFonts w:ascii="Tahoma" w:hAnsi="Tahoma" w:cs="Tahoma"/>
                <w:b/>
                <w:sz w:val="20"/>
                <w:szCs w:val="20"/>
              </w:rPr>
              <w:t>ORDEN DEL DÍA</w:t>
            </w:r>
          </w:p>
          <w:p w14:paraId="6BDFEB0E" w14:textId="77777777" w:rsidR="005E7438" w:rsidRDefault="0064470A">
            <w:pPr>
              <w:rPr>
                <w:rFonts w:ascii="Tahoma" w:hAnsi="Tahoma" w:cs="Tahoma"/>
                <w:bCs/>
                <w:sz w:val="20"/>
                <w:szCs w:val="20"/>
              </w:rPr>
            </w:pPr>
            <w:r>
              <w:rPr>
                <w:rFonts w:ascii="Tahoma" w:hAnsi="Tahoma" w:cs="Tahoma"/>
                <w:bCs/>
                <w:sz w:val="20"/>
                <w:szCs w:val="20"/>
              </w:rPr>
              <w:t>Para llevar a cabo la reunión se concretaron los siguientes puntos:</w:t>
            </w:r>
          </w:p>
          <w:p w14:paraId="08497179" w14:textId="77777777" w:rsidR="005E7438" w:rsidRDefault="0064470A">
            <w:pPr>
              <w:pStyle w:val="Prrafodelista"/>
              <w:numPr>
                <w:ilvl w:val="0"/>
                <w:numId w:val="1"/>
              </w:numPr>
              <w:rPr>
                <w:rFonts w:ascii="Tahoma" w:hAnsi="Tahoma" w:cs="Tahoma"/>
                <w:bCs/>
                <w:sz w:val="20"/>
                <w:szCs w:val="20"/>
              </w:rPr>
            </w:pPr>
            <w:r>
              <w:rPr>
                <w:rFonts w:ascii="Tahoma" w:hAnsi="Tahoma" w:cs="Tahoma"/>
                <w:bCs/>
                <w:sz w:val="20"/>
                <w:szCs w:val="20"/>
              </w:rPr>
              <w:t>Presentación del equipo y de los objetivos de la entrevista</w:t>
            </w:r>
          </w:p>
          <w:p w14:paraId="0492EC54" w14:textId="77777777" w:rsidR="005E7438" w:rsidRDefault="0064470A">
            <w:pPr>
              <w:pStyle w:val="Prrafodelista"/>
              <w:numPr>
                <w:ilvl w:val="0"/>
                <w:numId w:val="1"/>
              </w:numPr>
              <w:rPr>
                <w:rFonts w:ascii="Tahoma" w:hAnsi="Tahoma" w:cs="Tahoma"/>
                <w:bCs/>
                <w:sz w:val="20"/>
                <w:szCs w:val="20"/>
              </w:rPr>
            </w:pPr>
            <w:r>
              <w:rPr>
                <w:rFonts w:ascii="Tahoma" w:hAnsi="Tahoma" w:cs="Tahoma"/>
                <w:bCs/>
                <w:sz w:val="20"/>
                <w:szCs w:val="20"/>
              </w:rPr>
              <w:t>Consentimiento informado sobre tratamiento de datos</w:t>
            </w:r>
          </w:p>
          <w:p w14:paraId="1380FCEE" w14:textId="77777777" w:rsidR="005E7438" w:rsidRDefault="0064470A">
            <w:pPr>
              <w:pStyle w:val="Prrafodelista"/>
              <w:numPr>
                <w:ilvl w:val="0"/>
                <w:numId w:val="1"/>
              </w:numPr>
              <w:rPr>
                <w:rFonts w:ascii="Tahoma" w:hAnsi="Tahoma" w:cs="Tahoma"/>
                <w:bCs/>
                <w:sz w:val="20"/>
                <w:szCs w:val="20"/>
              </w:rPr>
            </w:pPr>
            <w:r>
              <w:rPr>
                <w:rFonts w:ascii="Tahoma" w:hAnsi="Tahoma" w:cs="Tahoma"/>
                <w:bCs/>
                <w:sz w:val="20"/>
                <w:szCs w:val="20"/>
              </w:rPr>
              <w:t>Preguntas semiestructuradas</w:t>
            </w:r>
          </w:p>
          <w:p w14:paraId="5673E298" w14:textId="77777777" w:rsidR="005E7438" w:rsidRDefault="0064470A">
            <w:pPr>
              <w:pStyle w:val="Prrafodelista"/>
              <w:numPr>
                <w:ilvl w:val="0"/>
                <w:numId w:val="1"/>
              </w:numPr>
              <w:rPr>
                <w:rFonts w:ascii="Tahoma" w:hAnsi="Tahoma" w:cs="Tahoma"/>
                <w:bCs/>
                <w:sz w:val="20"/>
                <w:szCs w:val="20"/>
              </w:rPr>
            </w:pPr>
            <w:r>
              <w:rPr>
                <w:rFonts w:ascii="Tahoma" w:hAnsi="Tahoma" w:cs="Tahoma"/>
                <w:bCs/>
                <w:sz w:val="20"/>
                <w:szCs w:val="20"/>
              </w:rPr>
              <w:t>Cierre y compromisos</w:t>
            </w:r>
          </w:p>
          <w:p w14:paraId="36C8BA89" w14:textId="77777777" w:rsidR="005E7438" w:rsidRDefault="005E7438">
            <w:pPr>
              <w:rPr>
                <w:rFonts w:ascii="Tahoma" w:hAnsi="Tahoma" w:cs="Tahoma"/>
                <w:b/>
                <w:sz w:val="20"/>
                <w:szCs w:val="20"/>
              </w:rPr>
            </w:pPr>
          </w:p>
        </w:tc>
      </w:tr>
      <w:tr w:rsidR="005E7438" w14:paraId="0CD2ABDF" w14:textId="77777777">
        <w:trPr>
          <w:trHeight w:val="133"/>
        </w:trPr>
        <w:tc>
          <w:tcPr>
            <w:tcW w:w="10286" w:type="dxa"/>
            <w:tcBorders>
              <w:top w:val="single" w:sz="6" w:space="0" w:color="000000"/>
              <w:left w:val="single" w:sz="6" w:space="0" w:color="000000"/>
              <w:bottom w:val="single" w:sz="6" w:space="0" w:color="000000"/>
              <w:right w:val="single" w:sz="6" w:space="0" w:color="000000"/>
            </w:tcBorders>
            <w:vAlign w:val="center"/>
          </w:tcPr>
          <w:p w14:paraId="62CD996A" w14:textId="77777777" w:rsidR="005E7438" w:rsidRDefault="0064470A">
            <w:pPr>
              <w:jc w:val="both"/>
              <w:rPr>
                <w:rFonts w:ascii="Tahoma" w:hAnsi="Tahoma" w:cs="Tahoma"/>
                <w:b/>
                <w:sz w:val="20"/>
                <w:szCs w:val="20"/>
                <w:lang w:val="es-ES"/>
              </w:rPr>
            </w:pPr>
            <w:r>
              <w:rPr>
                <w:rFonts w:ascii="Tahoma" w:hAnsi="Tahoma" w:cs="Tahoma"/>
                <w:b/>
                <w:sz w:val="20"/>
                <w:szCs w:val="20"/>
                <w:lang w:val="es-ES"/>
              </w:rPr>
              <w:t>DESARROLLO DE LA REUNIÓN</w:t>
            </w:r>
          </w:p>
          <w:p w14:paraId="0483697A" w14:textId="77777777" w:rsidR="005E7438" w:rsidRDefault="00093697">
            <w:pPr>
              <w:jc w:val="both"/>
              <w:rPr>
                <w:rFonts w:ascii="Tahoma" w:hAnsi="Tahoma" w:cs="Tahoma"/>
                <w:sz w:val="20"/>
                <w:szCs w:val="20"/>
                <w:lang w:val="es-ES"/>
              </w:rPr>
            </w:pPr>
            <w:r>
              <w:rPr>
                <w:rFonts w:ascii="Tahoma" w:hAnsi="Tahoma" w:cs="Tahoma"/>
                <w:sz w:val="20"/>
                <w:szCs w:val="20"/>
                <w:lang w:val="es-ES"/>
              </w:rPr>
              <w:t>Luego de la presentaci</w:t>
            </w:r>
            <w:r w:rsidR="009F0E3B">
              <w:rPr>
                <w:rFonts w:ascii="Tahoma" w:hAnsi="Tahoma" w:cs="Tahoma"/>
                <w:sz w:val="20"/>
                <w:szCs w:val="20"/>
                <w:lang w:val="es-ES"/>
              </w:rPr>
              <w:t>ón y</w:t>
            </w:r>
            <w:r w:rsidR="0064470A">
              <w:rPr>
                <w:rFonts w:ascii="Tahoma" w:hAnsi="Tahoma" w:cs="Tahoma"/>
                <w:sz w:val="20"/>
                <w:szCs w:val="20"/>
                <w:lang w:val="es-ES"/>
              </w:rPr>
              <w:t xml:space="preserve"> adecuamiento del ambiente (Dispositivo de grabación para más tarde analizar la información) se procedió con las preguntas planteadas en el Anexo [1].</w:t>
            </w:r>
          </w:p>
          <w:p w14:paraId="40722B5C" w14:textId="77777777" w:rsidR="005E7438" w:rsidRDefault="005E7438">
            <w:pPr>
              <w:jc w:val="both"/>
              <w:rPr>
                <w:rFonts w:ascii="Tahoma" w:hAnsi="Tahoma" w:cs="Tahoma"/>
                <w:sz w:val="20"/>
                <w:szCs w:val="20"/>
                <w:lang w:val="es-ES"/>
              </w:rPr>
            </w:pPr>
          </w:p>
          <w:p w14:paraId="76F6518B" w14:textId="77777777" w:rsidR="005E7438" w:rsidRDefault="0064470A" w:rsidP="00B610AB">
            <w:pPr>
              <w:pStyle w:val="Sinespaciado"/>
              <w:jc w:val="both"/>
              <w:rPr>
                <w:rFonts w:ascii="Tahoma" w:hAnsi="Tahoma" w:cs="Tahoma"/>
                <w:color w:val="auto"/>
                <w:sz w:val="20"/>
                <w:szCs w:val="20"/>
              </w:rPr>
            </w:pPr>
            <w:r>
              <w:rPr>
                <w:rFonts w:ascii="Tahoma" w:hAnsi="Tahoma" w:cs="Tahoma"/>
                <w:color w:val="auto"/>
                <w:sz w:val="20"/>
                <w:szCs w:val="20"/>
              </w:rPr>
              <w:t>En esta sección se s</w:t>
            </w:r>
            <w:r w:rsidR="009F0E3B">
              <w:rPr>
                <w:rFonts w:ascii="Tahoma" w:hAnsi="Tahoma" w:cs="Tahoma"/>
                <w:color w:val="auto"/>
                <w:sz w:val="20"/>
                <w:szCs w:val="20"/>
              </w:rPr>
              <w:t>intetizan las respuestas de la p</w:t>
            </w:r>
            <w:r>
              <w:rPr>
                <w:rFonts w:ascii="Tahoma" w:hAnsi="Tahoma" w:cs="Tahoma"/>
                <w:color w:val="auto"/>
                <w:sz w:val="20"/>
                <w:szCs w:val="20"/>
              </w:rPr>
              <w:t>rofesional Tatiana Milena Cedrón Martínez frente a los ejes temáticos del proyecto</w:t>
            </w:r>
            <w:r w:rsidR="001D48C5">
              <w:rPr>
                <w:rFonts w:ascii="Tahoma" w:hAnsi="Tahoma" w:cs="Tahoma"/>
                <w:color w:val="auto"/>
                <w:sz w:val="20"/>
                <w:szCs w:val="20"/>
              </w:rPr>
              <w:t>, se debe tener en cuenta que a pesar de que</w:t>
            </w:r>
            <w:r w:rsidR="009F0E3B">
              <w:rPr>
                <w:rFonts w:ascii="Tahoma" w:hAnsi="Tahoma" w:cs="Tahoma"/>
                <w:color w:val="auto"/>
                <w:sz w:val="20"/>
                <w:szCs w:val="20"/>
              </w:rPr>
              <w:t xml:space="preserve"> el</w:t>
            </w:r>
            <w:r w:rsidR="001D48C5">
              <w:rPr>
                <w:rFonts w:ascii="Tahoma" w:hAnsi="Tahoma" w:cs="Tahoma"/>
                <w:color w:val="auto"/>
                <w:sz w:val="20"/>
                <w:szCs w:val="20"/>
              </w:rPr>
              <w:t xml:space="preserve"> </w:t>
            </w:r>
            <w:r w:rsidR="00B610AB">
              <w:rPr>
                <w:rFonts w:ascii="Tahoma" w:hAnsi="Tahoma" w:cs="Tahoma"/>
                <w:color w:val="auto"/>
                <w:sz w:val="20"/>
                <w:szCs w:val="20"/>
              </w:rPr>
              <w:t xml:space="preserve">área de bienestar </w:t>
            </w:r>
            <w:r w:rsidR="001D48C5">
              <w:rPr>
                <w:rFonts w:ascii="Tahoma" w:hAnsi="Tahoma" w:cs="Tahoma"/>
                <w:color w:val="auto"/>
                <w:sz w:val="20"/>
                <w:szCs w:val="20"/>
              </w:rPr>
              <w:t xml:space="preserve">funciona en beneficio de </w:t>
            </w:r>
            <w:r w:rsidR="009F0E3B">
              <w:rPr>
                <w:rFonts w:ascii="Tahoma" w:hAnsi="Tahoma" w:cs="Tahoma"/>
                <w:color w:val="auto"/>
                <w:sz w:val="20"/>
                <w:szCs w:val="20"/>
              </w:rPr>
              <w:t xml:space="preserve">todos los miembros de la institución, esta actividad se enfoca en el ecosistema estudiantil y sus partícipes: </w:t>
            </w:r>
          </w:p>
          <w:p w14:paraId="62A33BA1" w14:textId="77777777" w:rsidR="00093697" w:rsidRDefault="00093697">
            <w:pPr>
              <w:pStyle w:val="Sinespaciado"/>
              <w:jc w:val="both"/>
              <w:rPr>
                <w:rFonts w:ascii="Tahoma" w:hAnsi="Tahoma" w:cs="Tahoma"/>
                <w:color w:val="auto"/>
                <w:sz w:val="20"/>
                <w:szCs w:val="20"/>
              </w:rPr>
            </w:pPr>
          </w:p>
          <w:p w14:paraId="2B336C53" w14:textId="77777777" w:rsidR="00093697" w:rsidRDefault="00093697">
            <w:pPr>
              <w:pStyle w:val="Sinespaciado"/>
              <w:jc w:val="both"/>
              <w:rPr>
                <w:rFonts w:ascii="Tahoma" w:hAnsi="Tahoma" w:cs="Tahoma"/>
                <w:color w:val="auto"/>
                <w:sz w:val="20"/>
                <w:szCs w:val="20"/>
              </w:rPr>
            </w:pPr>
            <w:r>
              <w:rPr>
                <w:rFonts w:ascii="Tahoma" w:hAnsi="Tahoma" w:cs="Tahoma"/>
                <w:color w:val="auto"/>
                <w:sz w:val="20"/>
                <w:szCs w:val="20"/>
              </w:rPr>
              <w:t xml:space="preserve">Sistema actual y detección de casos: Actualmente la institución cuenta </w:t>
            </w:r>
            <w:r w:rsidR="009F0E3B">
              <w:rPr>
                <w:rFonts w:ascii="Tahoma" w:hAnsi="Tahoma" w:cs="Tahoma"/>
                <w:color w:val="auto"/>
                <w:sz w:val="20"/>
                <w:szCs w:val="20"/>
              </w:rPr>
              <w:t xml:space="preserve">con un sistema completo que tiene </w:t>
            </w:r>
            <w:r w:rsidR="002B35CA">
              <w:rPr>
                <w:rFonts w:ascii="Tahoma" w:hAnsi="Tahoma" w:cs="Tahoma"/>
                <w:color w:val="auto"/>
                <w:sz w:val="20"/>
                <w:szCs w:val="20"/>
              </w:rPr>
              <w:t>el</w:t>
            </w:r>
            <w:r w:rsidR="009F0E3B">
              <w:rPr>
                <w:rFonts w:ascii="Tahoma" w:hAnsi="Tahoma" w:cs="Tahoma"/>
                <w:color w:val="auto"/>
                <w:sz w:val="20"/>
                <w:szCs w:val="20"/>
              </w:rPr>
              <w:t xml:space="preserve"> objetivo de garantizar la permanencia y bienestar estudiantil, dentro de este se encuentra una</w:t>
            </w:r>
            <w:r>
              <w:rPr>
                <w:rFonts w:ascii="Tahoma" w:hAnsi="Tahoma" w:cs="Tahoma"/>
                <w:color w:val="auto"/>
                <w:sz w:val="20"/>
                <w:szCs w:val="20"/>
              </w:rPr>
              <w:t xml:space="preserve"> plataforma</w:t>
            </w:r>
            <w:r w:rsidR="00B610AB">
              <w:rPr>
                <w:rFonts w:ascii="Tahoma" w:hAnsi="Tahoma" w:cs="Tahoma"/>
                <w:color w:val="auto"/>
                <w:sz w:val="20"/>
                <w:szCs w:val="20"/>
              </w:rPr>
              <w:t xml:space="preserve"> llamada</w:t>
            </w:r>
            <w:r>
              <w:rPr>
                <w:rFonts w:ascii="Tahoma" w:hAnsi="Tahoma" w:cs="Tahoma"/>
                <w:color w:val="auto"/>
                <w:sz w:val="20"/>
                <w:szCs w:val="20"/>
              </w:rPr>
              <w:t xml:space="preserve"> </w:t>
            </w:r>
            <w:r>
              <w:rPr>
                <w:rFonts w:ascii="Tahoma" w:hAnsi="Tahoma" w:cs="Tahoma"/>
                <w:i/>
                <w:color w:val="auto"/>
                <w:sz w:val="20"/>
                <w:szCs w:val="20"/>
              </w:rPr>
              <w:t>Adviser</w:t>
            </w:r>
            <w:r>
              <w:rPr>
                <w:rFonts w:ascii="Tahoma" w:hAnsi="Tahoma" w:cs="Tahoma"/>
                <w:color w:val="auto"/>
                <w:sz w:val="20"/>
                <w:szCs w:val="20"/>
              </w:rPr>
              <w:t xml:space="preserve"> la cual permite monitorear y tomar decisiones en tiempo real para cada caso en particular que pueda presentarse en un estudiante; La plataforma permite clasificar y establecer prioridades, así como manejar el seguimiento y detectar alertas tempranas, funcionando en conjunto como un módulo de permanencia. Además, en paralelo con la ayuda de la encuesta de caracterización el área de bienestar puede obtener información adicional y más específica respecto a los estudiantes de manera individual.</w:t>
            </w:r>
          </w:p>
          <w:p w14:paraId="6ECF8803" w14:textId="77777777" w:rsidR="00093697" w:rsidRDefault="00093697">
            <w:pPr>
              <w:pStyle w:val="Sinespaciado"/>
              <w:jc w:val="both"/>
              <w:rPr>
                <w:rFonts w:ascii="Tahoma" w:hAnsi="Tahoma" w:cs="Tahoma"/>
                <w:color w:val="auto"/>
                <w:sz w:val="20"/>
                <w:szCs w:val="20"/>
              </w:rPr>
            </w:pPr>
          </w:p>
          <w:p w14:paraId="2AA1CF75" w14:textId="77777777" w:rsidR="00093697" w:rsidRPr="00093697" w:rsidRDefault="00093697">
            <w:pPr>
              <w:pStyle w:val="Sinespaciado"/>
              <w:jc w:val="both"/>
              <w:rPr>
                <w:rFonts w:ascii="Tahoma" w:hAnsi="Tahoma" w:cs="Tahoma"/>
                <w:color w:val="auto"/>
                <w:sz w:val="20"/>
                <w:szCs w:val="20"/>
              </w:rPr>
            </w:pPr>
            <w:r>
              <w:rPr>
                <w:rFonts w:ascii="Tahoma" w:hAnsi="Tahoma" w:cs="Tahoma"/>
                <w:color w:val="auto"/>
                <w:sz w:val="20"/>
                <w:szCs w:val="20"/>
              </w:rPr>
              <w:t>Por otro lado, el sistema aun teniendo el apoyo bien estructurado de herramientas tecnológicas no se cierra a la posibilidad de tener o agendar citas de manera personal</w:t>
            </w:r>
            <w:r w:rsidR="002B35CA">
              <w:rPr>
                <w:rFonts w:ascii="Tahoma" w:hAnsi="Tahoma" w:cs="Tahoma"/>
                <w:color w:val="auto"/>
                <w:sz w:val="20"/>
                <w:szCs w:val="20"/>
              </w:rPr>
              <w:t>,</w:t>
            </w:r>
            <w:r>
              <w:rPr>
                <w:rFonts w:ascii="Tahoma" w:hAnsi="Tahoma" w:cs="Tahoma"/>
                <w:color w:val="auto"/>
                <w:sz w:val="20"/>
                <w:szCs w:val="20"/>
              </w:rPr>
              <w:t xml:space="preserve"> bien si la persona se acerca directamente a las oficinas de psicología o si decide ir por recomendación externa y finalmente si al profesional le es informado que un </w:t>
            </w:r>
            <w:r>
              <w:rPr>
                <w:rFonts w:ascii="Tahoma" w:hAnsi="Tahoma" w:cs="Tahoma"/>
                <w:color w:val="auto"/>
                <w:sz w:val="20"/>
                <w:szCs w:val="20"/>
              </w:rPr>
              <w:lastRenderedPageBreak/>
              <w:t>estudiante o per</w:t>
            </w:r>
            <w:r w:rsidR="001D48C5">
              <w:rPr>
                <w:rFonts w:ascii="Tahoma" w:hAnsi="Tahoma" w:cs="Tahoma"/>
                <w:color w:val="auto"/>
                <w:sz w:val="20"/>
                <w:szCs w:val="20"/>
              </w:rPr>
              <w:t xml:space="preserve">sona en concreto necesita ayuda este obtendrá la asesoría </w:t>
            </w:r>
            <w:r w:rsidR="00B610AB">
              <w:rPr>
                <w:rFonts w:ascii="Tahoma" w:hAnsi="Tahoma" w:cs="Tahoma"/>
                <w:color w:val="auto"/>
                <w:sz w:val="20"/>
                <w:szCs w:val="20"/>
              </w:rPr>
              <w:t>necesaria</w:t>
            </w:r>
            <w:r w:rsidR="001D48C5">
              <w:rPr>
                <w:rFonts w:ascii="Tahoma" w:hAnsi="Tahoma" w:cs="Tahoma"/>
                <w:color w:val="auto"/>
                <w:sz w:val="20"/>
                <w:szCs w:val="20"/>
              </w:rPr>
              <w:t>.</w:t>
            </w:r>
          </w:p>
          <w:p w14:paraId="1CA0726E" w14:textId="77777777" w:rsidR="005E7438" w:rsidRDefault="005E7438">
            <w:pPr>
              <w:pStyle w:val="Sinespaciado"/>
              <w:jc w:val="both"/>
              <w:rPr>
                <w:rFonts w:ascii="Tahoma" w:hAnsi="Tahoma" w:cs="Tahoma"/>
                <w:color w:val="auto"/>
                <w:sz w:val="20"/>
                <w:szCs w:val="20"/>
              </w:rPr>
            </w:pPr>
          </w:p>
          <w:p w14:paraId="52529EE8" w14:textId="77777777" w:rsidR="005E7438" w:rsidRDefault="0064470A">
            <w:pPr>
              <w:pStyle w:val="Sinespaciado"/>
              <w:jc w:val="both"/>
              <w:rPr>
                <w:rFonts w:ascii="Tahoma" w:hAnsi="Tahoma" w:cs="Tahoma"/>
                <w:color w:val="auto"/>
                <w:sz w:val="20"/>
                <w:szCs w:val="20"/>
              </w:rPr>
            </w:pPr>
            <w:r>
              <w:rPr>
                <w:rFonts w:ascii="Tahoma" w:hAnsi="Tahoma" w:cs="Tahoma"/>
                <w:color w:val="auto"/>
                <w:sz w:val="20"/>
                <w:szCs w:val="20"/>
              </w:rPr>
              <w:t>Actores del Sistema: El área de psicología no opera de forma aislada, sino como un nodo central en una red de bienestar. Los actores directos involucrados en la identificación y remisión de estudiantes son</w:t>
            </w:r>
            <w:r w:rsidR="00B610AB">
              <w:rPr>
                <w:rFonts w:ascii="Tahoma" w:hAnsi="Tahoma" w:cs="Tahoma"/>
                <w:color w:val="auto"/>
                <w:sz w:val="20"/>
                <w:szCs w:val="20"/>
              </w:rPr>
              <w:t>, además del estudiante en sí</w:t>
            </w:r>
            <w:r>
              <w:rPr>
                <w:rFonts w:ascii="Tahoma" w:hAnsi="Tahoma" w:cs="Tahoma"/>
                <w:color w:val="auto"/>
                <w:sz w:val="20"/>
                <w:szCs w:val="20"/>
              </w:rPr>
              <w:t>:</w:t>
            </w:r>
          </w:p>
          <w:p w14:paraId="46A705EB" w14:textId="77777777" w:rsidR="005E7438" w:rsidRDefault="005E7438">
            <w:pPr>
              <w:pStyle w:val="Sinespaciado"/>
              <w:jc w:val="both"/>
              <w:rPr>
                <w:rFonts w:ascii="Tahoma" w:hAnsi="Tahoma" w:cs="Tahoma"/>
                <w:color w:val="auto"/>
                <w:sz w:val="20"/>
                <w:szCs w:val="20"/>
              </w:rPr>
            </w:pPr>
          </w:p>
          <w:p w14:paraId="109AE7D5" w14:textId="77777777" w:rsidR="005E7438" w:rsidRDefault="0064470A">
            <w:pPr>
              <w:pStyle w:val="Sinespaciado"/>
              <w:jc w:val="both"/>
              <w:rPr>
                <w:rFonts w:ascii="Tahoma" w:hAnsi="Tahoma" w:cs="Tahoma"/>
                <w:color w:val="auto"/>
                <w:sz w:val="20"/>
                <w:szCs w:val="20"/>
              </w:rPr>
            </w:pPr>
            <w:r>
              <w:rPr>
                <w:rFonts w:ascii="Tahoma" w:hAnsi="Tahoma" w:cs="Tahoma"/>
                <w:color w:val="auto"/>
                <w:sz w:val="20"/>
                <w:szCs w:val="20"/>
              </w:rPr>
              <w:t>- Jefes de departamento.</w:t>
            </w:r>
          </w:p>
          <w:p w14:paraId="21BC9997" w14:textId="77777777" w:rsidR="005E7438" w:rsidRDefault="005E7438">
            <w:pPr>
              <w:pStyle w:val="Sinespaciado"/>
              <w:jc w:val="both"/>
              <w:rPr>
                <w:rFonts w:ascii="Tahoma" w:hAnsi="Tahoma" w:cs="Tahoma"/>
                <w:color w:val="auto"/>
                <w:sz w:val="20"/>
                <w:szCs w:val="20"/>
              </w:rPr>
            </w:pPr>
          </w:p>
          <w:p w14:paraId="5B5D0D12" w14:textId="77777777" w:rsidR="005E7438" w:rsidRDefault="0064470A">
            <w:pPr>
              <w:pStyle w:val="Sinespaciado"/>
              <w:jc w:val="both"/>
              <w:rPr>
                <w:rFonts w:ascii="Tahoma" w:hAnsi="Tahoma" w:cs="Tahoma"/>
                <w:color w:val="auto"/>
                <w:sz w:val="20"/>
                <w:szCs w:val="20"/>
              </w:rPr>
            </w:pPr>
            <w:r>
              <w:rPr>
                <w:rFonts w:ascii="Tahoma" w:hAnsi="Tahoma" w:cs="Tahoma"/>
                <w:color w:val="auto"/>
                <w:sz w:val="20"/>
                <w:szCs w:val="20"/>
              </w:rPr>
              <w:t>- Funcionarios de Bienestar Universitario.</w:t>
            </w:r>
          </w:p>
          <w:p w14:paraId="1BCB55DD" w14:textId="77777777" w:rsidR="001D48C5" w:rsidRDefault="001D48C5">
            <w:pPr>
              <w:pStyle w:val="Sinespaciado"/>
              <w:jc w:val="both"/>
              <w:rPr>
                <w:rFonts w:ascii="Tahoma" w:hAnsi="Tahoma" w:cs="Tahoma"/>
                <w:color w:val="auto"/>
                <w:sz w:val="20"/>
                <w:szCs w:val="20"/>
              </w:rPr>
            </w:pPr>
          </w:p>
          <w:p w14:paraId="62A9CF75" w14:textId="77777777" w:rsidR="00B610AB" w:rsidRDefault="0064470A">
            <w:pPr>
              <w:pStyle w:val="Sinespaciado"/>
              <w:jc w:val="both"/>
              <w:rPr>
                <w:rFonts w:ascii="Tahoma" w:hAnsi="Tahoma" w:cs="Tahoma"/>
                <w:color w:val="auto"/>
                <w:sz w:val="20"/>
                <w:szCs w:val="20"/>
              </w:rPr>
            </w:pPr>
            <w:r>
              <w:rPr>
                <w:rFonts w:ascii="Tahoma" w:hAnsi="Tahoma" w:cs="Tahoma"/>
                <w:color w:val="auto"/>
                <w:sz w:val="20"/>
                <w:szCs w:val="20"/>
              </w:rPr>
              <w:t>- Directivos con autoridad para solicitar asesorías en casos específicos.</w:t>
            </w:r>
          </w:p>
          <w:p w14:paraId="2788A2FB" w14:textId="77777777" w:rsidR="005E7438" w:rsidRDefault="005E7438">
            <w:pPr>
              <w:pStyle w:val="Sinespaciado"/>
              <w:jc w:val="both"/>
              <w:rPr>
                <w:rFonts w:ascii="Tahoma" w:hAnsi="Tahoma" w:cs="Tahoma"/>
                <w:color w:val="auto"/>
                <w:sz w:val="20"/>
                <w:szCs w:val="20"/>
              </w:rPr>
            </w:pPr>
          </w:p>
          <w:p w14:paraId="3FE14B1B" w14:textId="77777777" w:rsidR="001D48C5" w:rsidRDefault="001D48C5">
            <w:pPr>
              <w:pStyle w:val="Sinespaciado"/>
              <w:jc w:val="both"/>
              <w:rPr>
                <w:rFonts w:ascii="Tahoma" w:hAnsi="Tahoma" w:cs="Tahoma"/>
                <w:color w:val="auto"/>
                <w:sz w:val="20"/>
                <w:szCs w:val="20"/>
              </w:rPr>
            </w:pPr>
            <w:r>
              <w:rPr>
                <w:rFonts w:ascii="Tahoma" w:hAnsi="Tahoma" w:cs="Tahoma"/>
                <w:color w:val="auto"/>
                <w:sz w:val="20"/>
                <w:szCs w:val="20"/>
              </w:rPr>
              <w:t>Canales de comunicación y anonimato: El canal principal que se utiliza en la actualidad es el correo electrónico, por este es posible comunicarse directamente con la Jefa del Departamento de psicología y obtener la asesoría personalizada/dirigida y acorde a las necesidades de cada estudiante, en estas se cubren variedad de aspectos en la vida de cada persona, desde los económicos hasta los sociales, los académicos y familiares, entre otros. Además, se cuenta con números de teléfono como el institucional (316 4390 360) y el de Whatsapp (300 623 2130) como líneas de atención que cubren la mayor parte de las horas del día.</w:t>
            </w:r>
          </w:p>
          <w:p w14:paraId="410B0F12" w14:textId="77777777" w:rsidR="005E7438" w:rsidRDefault="005E7438">
            <w:pPr>
              <w:pStyle w:val="Sinespaciado"/>
              <w:jc w:val="both"/>
              <w:rPr>
                <w:rFonts w:ascii="Tahoma" w:hAnsi="Tahoma" w:cs="Tahoma"/>
                <w:color w:val="auto"/>
                <w:sz w:val="20"/>
                <w:szCs w:val="20"/>
              </w:rPr>
            </w:pPr>
          </w:p>
          <w:p w14:paraId="604DEB39" w14:textId="77777777" w:rsidR="001D48C5" w:rsidRDefault="001D48C5">
            <w:pPr>
              <w:pStyle w:val="Sinespaciado"/>
              <w:jc w:val="both"/>
              <w:rPr>
                <w:rFonts w:ascii="Tahoma" w:hAnsi="Tahoma" w:cs="Tahoma"/>
                <w:color w:val="auto"/>
                <w:sz w:val="20"/>
                <w:szCs w:val="20"/>
              </w:rPr>
            </w:pPr>
            <w:r>
              <w:rPr>
                <w:rFonts w:ascii="Tahoma" w:hAnsi="Tahoma" w:cs="Tahoma"/>
                <w:color w:val="auto"/>
                <w:sz w:val="20"/>
                <w:szCs w:val="20"/>
              </w:rPr>
              <w:t xml:space="preserve">Por otro lado, la profesional expresó que una línea o canal anónimo es inviable debido a que limita la capacidad operativa de los mecanismos que posee la institución para los casos que trata, ratificando la necesidad de conocer la información del contacto para poder brindar la atención necesaria en caso de emergencias o situaciones </w:t>
            </w:r>
            <w:r w:rsidR="00B610AB">
              <w:rPr>
                <w:rFonts w:ascii="Tahoma" w:hAnsi="Tahoma" w:cs="Tahoma"/>
                <w:color w:val="auto"/>
                <w:sz w:val="20"/>
                <w:szCs w:val="20"/>
              </w:rPr>
              <w:t>críticas,</w:t>
            </w:r>
            <w:r>
              <w:rPr>
                <w:rFonts w:ascii="Tahoma" w:hAnsi="Tahoma" w:cs="Tahoma"/>
                <w:color w:val="auto"/>
                <w:sz w:val="20"/>
                <w:szCs w:val="20"/>
              </w:rPr>
              <w:t xml:space="preserve"> así como llev</w:t>
            </w:r>
            <w:r w:rsidR="00B610AB">
              <w:rPr>
                <w:rFonts w:ascii="Tahoma" w:hAnsi="Tahoma" w:cs="Tahoma"/>
                <w:color w:val="auto"/>
                <w:sz w:val="20"/>
                <w:szCs w:val="20"/>
              </w:rPr>
              <w:t>ar una trazabilidad del estudiante</w:t>
            </w:r>
            <w:r w:rsidR="009F0E3B">
              <w:rPr>
                <w:rFonts w:ascii="Tahoma" w:hAnsi="Tahoma" w:cs="Tahoma"/>
                <w:color w:val="auto"/>
                <w:sz w:val="20"/>
                <w:szCs w:val="20"/>
              </w:rPr>
              <w:t>.</w:t>
            </w:r>
          </w:p>
          <w:p w14:paraId="2845C0B3" w14:textId="77777777" w:rsidR="009F0E3B" w:rsidRDefault="009F0E3B">
            <w:pPr>
              <w:pStyle w:val="Sinespaciado"/>
              <w:jc w:val="both"/>
              <w:rPr>
                <w:rFonts w:ascii="Tahoma" w:hAnsi="Tahoma" w:cs="Tahoma"/>
                <w:color w:val="auto"/>
                <w:sz w:val="20"/>
                <w:szCs w:val="20"/>
              </w:rPr>
            </w:pPr>
          </w:p>
          <w:p w14:paraId="16FE6873" w14:textId="77777777" w:rsidR="001D48C5" w:rsidRDefault="00B610AB">
            <w:pPr>
              <w:pStyle w:val="Sinespaciado"/>
              <w:jc w:val="both"/>
              <w:rPr>
                <w:rFonts w:ascii="Tahoma" w:hAnsi="Tahoma" w:cs="Tahoma"/>
                <w:color w:val="auto"/>
                <w:sz w:val="20"/>
                <w:szCs w:val="20"/>
              </w:rPr>
            </w:pPr>
            <w:r>
              <w:rPr>
                <w:rFonts w:ascii="Tahoma" w:hAnsi="Tahoma" w:cs="Tahoma"/>
                <w:color w:val="auto"/>
                <w:sz w:val="20"/>
                <w:szCs w:val="20"/>
              </w:rPr>
              <w:t>Sin embargo, no descarta la posibilidad del aprovechamiento de un canal bajo pseudónimos</w:t>
            </w:r>
            <w:r w:rsidR="002B35CA">
              <w:rPr>
                <w:rFonts w:ascii="Tahoma" w:hAnsi="Tahoma" w:cs="Tahoma"/>
                <w:color w:val="auto"/>
                <w:sz w:val="20"/>
                <w:szCs w:val="20"/>
              </w:rPr>
              <w:t>, en el cual si se hace menester el profesional pueda acceder a la información personal detrás del perfil</w:t>
            </w:r>
            <w:r>
              <w:rPr>
                <w:rFonts w:ascii="Tahoma" w:hAnsi="Tahoma" w:cs="Tahoma"/>
                <w:color w:val="auto"/>
                <w:sz w:val="20"/>
                <w:szCs w:val="20"/>
              </w:rPr>
              <w:t>, el cual podría aumentar el alcance de estos mecanis</w:t>
            </w:r>
            <w:r w:rsidR="009F0E3B">
              <w:rPr>
                <w:rFonts w:ascii="Tahoma" w:hAnsi="Tahoma" w:cs="Tahoma"/>
                <w:color w:val="auto"/>
                <w:sz w:val="20"/>
                <w:szCs w:val="20"/>
              </w:rPr>
              <w:t>mos en la comunidad estudiantil, funcionando como un posible complemento</w:t>
            </w:r>
            <w:r>
              <w:rPr>
                <w:rFonts w:ascii="Tahoma" w:hAnsi="Tahoma" w:cs="Tahoma"/>
                <w:color w:val="auto"/>
                <w:sz w:val="20"/>
                <w:szCs w:val="20"/>
              </w:rPr>
              <w:t xml:space="preserve"> </w:t>
            </w:r>
            <w:r w:rsidR="009F0E3B">
              <w:rPr>
                <w:rFonts w:ascii="Tahoma" w:hAnsi="Tahoma" w:cs="Tahoma"/>
                <w:color w:val="auto"/>
                <w:sz w:val="20"/>
                <w:szCs w:val="20"/>
              </w:rPr>
              <w:t>a las herramientas anteriormente mencionadas.</w:t>
            </w:r>
          </w:p>
          <w:p w14:paraId="38F9B9F4" w14:textId="77777777" w:rsidR="00B610AB" w:rsidRDefault="00B610AB">
            <w:pPr>
              <w:pStyle w:val="Sinespaciado"/>
              <w:jc w:val="both"/>
              <w:rPr>
                <w:rFonts w:ascii="Tahoma" w:hAnsi="Tahoma" w:cs="Tahoma"/>
                <w:color w:val="auto"/>
                <w:sz w:val="20"/>
                <w:szCs w:val="20"/>
              </w:rPr>
            </w:pPr>
          </w:p>
          <w:p w14:paraId="5F5F85A1" w14:textId="77777777" w:rsidR="00B610AB" w:rsidRDefault="00B610AB">
            <w:pPr>
              <w:pStyle w:val="Sinespaciado"/>
              <w:jc w:val="both"/>
              <w:rPr>
                <w:rFonts w:ascii="Tahoma" w:hAnsi="Tahoma" w:cs="Tahoma"/>
                <w:color w:val="auto"/>
                <w:sz w:val="20"/>
                <w:szCs w:val="20"/>
              </w:rPr>
            </w:pPr>
          </w:p>
          <w:p w14:paraId="6E964FF8" w14:textId="77777777" w:rsidR="005E7438" w:rsidRDefault="0064470A">
            <w:pPr>
              <w:pStyle w:val="Sinespaciado"/>
              <w:jc w:val="both"/>
              <w:rPr>
                <w:rFonts w:ascii="Tahoma" w:hAnsi="Tahoma" w:cs="Tahoma"/>
                <w:color w:val="auto"/>
                <w:sz w:val="20"/>
                <w:szCs w:val="20"/>
              </w:rPr>
            </w:pPr>
            <w:r>
              <w:rPr>
                <w:rFonts w:ascii="Tahoma" w:hAnsi="Tahoma" w:cs="Tahoma"/>
                <w:color w:val="auto"/>
                <w:sz w:val="20"/>
                <w:szCs w:val="20"/>
              </w:rPr>
              <w:t xml:space="preserve">Viabilidad del análisis de lenguaje: La experta validó que es posible identificar necesidades de asistencia psicológica a través del lenguaje escrito. </w:t>
            </w:r>
          </w:p>
          <w:p w14:paraId="1786DF2C" w14:textId="77777777" w:rsidR="005E7438" w:rsidRDefault="005E7438">
            <w:pPr>
              <w:pStyle w:val="Sinespaciado"/>
              <w:jc w:val="both"/>
              <w:rPr>
                <w:rFonts w:ascii="Tahoma" w:hAnsi="Tahoma" w:cs="Tahoma"/>
                <w:color w:val="auto"/>
                <w:sz w:val="20"/>
                <w:szCs w:val="20"/>
              </w:rPr>
            </w:pPr>
          </w:p>
          <w:p w14:paraId="2C2C5B0D" w14:textId="77777777" w:rsidR="005E7438" w:rsidRDefault="0064470A">
            <w:pPr>
              <w:pStyle w:val="Sinespaciado"/>
              <w:jc w:val="both"/>
              <w:rPr>
                <w:rFonts w:ascii="Tahoma" w:hAnsi="Tahoma" w:cs="Tahoma"/>
                <w:color w:val="auto"/>
                <w:sz w:val="20"/>
                <w:szCs w:val="20"/>
              </w:rPr>
            </w:pPr>
            <w:r>
              <w:rPr>
                <w:rFonts w:ascii="Tahoma" w:hAnsi="Tahoma" w:cs="Tahoma"/>
                <w:color w:val="auto"/>
                <w:sz w:val="20"/>
                <w:szCs w:val="20"/>
              </w:rPr>
              <w:t>Protocolo ético y abordaje proactivo: Para los casos donde se aborda a un estudiante que no ha pedido ayuda explicita (aspecto crítico del proyecto), la institución ya cuenta con el formato FO-BU-O13</w:t>
            </w:r>
            <w:r w:rsidR="00B610AB">
              <w:rPr>
                <w:rFonts w:ascii="Tahoma" w:hAnsi="Tahoma" w:cs="Tahoma"/>
                <w:color w:val="auto"/>
                <w:sz w:val="20"/>
                <w:szCs w:val="20"/>
              </w:rPr>
              <w:t xml:space="preserve"> y el de atención de casos</w:t>
            </w:r>
            <w:r>
              <w:rPr>
                <w:rFonts w:ascii="Tahoma" w:hAnsi="Tahoma" w:cs="Tahoma"/>
                <w:color w:val="auto"/>
                <w:sz w:val="20"/>
                <w:szCs w:val="20"/>
              </w:rPr>
              <w:t xml:space="preserve"> </w:t>
            </w:r>
            <w:r w:rsidR="00B610AB">
              <w:rPr>
                <w:rFonts w:ascii="Tahoma" w:hAnsi="Tahoma" w:cs="Tahoma"/>
                <w:color w:val="auto"/>
                <w:sz w:val="20"/>
                <w:szCs w:val="20"/>
              </w:rPr>
              <w:t>(Consentimiento Informado). Estos</w:t>
            </w:r>
            <w:r>
              <w:rPr>
                <w:rFonts w:ascii="Tahoma" w:hAnsi="Tahoma" w:cs="Tahoma"/>
                <w:color w:val="auto"/>
                <w:sz w:val="20"/>
                <w:szCs w:val="20"/>
              </w:rPr>
              <w:t xml:space="preserve"> documento</w:t>
            </w:r>
            <w:r w:rsidR="00B610AB">
              <w:rPr>
                <w:rFonts w:ascii="Tahoma" w:hAnsi="Tahoma" w:cs="Tahoma"/>
                <w:color w:val="auto"/>
                <w:sz w:val="20"/>
                <w:szCs w:val="20"/>
              </w:rPr>
              <w:t>s</w:t>
            </w:r>
            <w:r>
              <w:rPr>
                <w:rFonts w:ascii="Tahoma" w:hAnsi="Tahoma" w:cs="Tahoma"/>
                <w:color w:val="auto"/>
                <w:sz w:val="20"/>
                <w:szCs w:val="20"/>
              </w:rPr>
              <w:t xml:space="preserve"> regula</w:t>
            </w:r>
            <w:r w:rsidR="00B610AB">
              <w:rPr>
                <w:rFonts w:ascii="Tahoma" w:hAnsi="Tahoma" w:cs="Tahoma"/>
                <w:color w:val="auto"/>
                <w:sz w:val="20"/>
                <w:szCs w:val="20"/>
              </w:rPr>
              <w:t>n</w:t>
            </w:r>
            <w:r>
              <w:rPr>
                <w:rFonts w:ascii="Tahoma" w:hAnsi="Tahoma" w:cs="Tahoma"/>
                <w:color w:val="auto"/>
                <w:sz w:val="20"/>
                <w:szCs w:val="20"/>
              </w:rPr>
              <w:t xml:space="preserve"> la aceptación de la asesoría y explica</w:t>
            </w:r>
            <w:r w:rsidR="00B610AB">
              <w:rPr>
                <w:rFonts w:ascii="Tahoma" w:hAnsi="Tahoma" w:cs="Tahoma"/>
                <w:color w:val="auto"/>
                <w:sz w:val="20"/>
                <w:szCs w:val="20"/>
              </w:rPr>
              <w:t>n</w:t>
            </w:r>
            <w:r>
              <w:rPr>
                <w:rFonts w:ascii="Tahoma" w:hAnsi="Tahoma" w:cs="Tahoma"/>
                <w:color w:val="auto"/>
                <w:sz w:val="20"/>
                <w:szCs w:val="20"/>
              </w:rPr>
              <w:t xml:space="preserve"> los motivos de la intervención.</w:t>
            </w:r>
          </w:p>
          <w:p w14:paraId="3CADC0D0" w14:textId="77777777" w:rsidR="005E7438" w:rsidRDefault="005E7438">
            <w:pPr>
              <w:pStyle w:val="Sinespaciado"/>
              <w:jc w:val="both"/>
              <w:rPr>
                <w:rFonts w:ascii="Tahoma" w:hAnsi="Tahoma" w:cs="Tahoma"/>
                <w:color w:val="auto"/>
                <w:sz w:val="20"/>
                <w:szCs w:val="20"/>
              </w:rPr>
            </w:pPr>
          </w:p>
          <w:p w14:paraId="70CAC327" w14:textId="77777777" w:rsidR="005E7438" w:rsidRDefault="0064470A">
            <w:pPr>
              <w:pStyle w:val="Sinespaciado"/>
              <w:jc w:val="both"/>
              <w:rPr>
                <w:rFonts w:ascii="Tahoma" w:hAnsi="Tahoma" w:cs="Tahoma"/>
                <w:color w:val="auto"/>
                <w:sz w:val="20"/>
                <w:szCs w:val="20"/>
              </w:rPr>
            </w:pPr>
            <w:r>
              <w:rPr>
                <w:rFonts w:ascii="Tahoma" w:hAnsi="Tahoma" w:cs="Tahoma"/>
                <w:color w:val="auto"/>
                <w:sz w:val="20"/>
                <w:szCs w:val="20"/>
              </w:rPr>
              <w:t>Capacidad operativa y trazabilidad: Se identificó que la psicología funciona como un "nodo" dentro de un sistema mayor de permanencia estudiantil. Existe una clara preferencia por las solicitudes digitales para garantizar la trazabilidad de los casos.</w:t>
            </w:r>
          </w:p>
          <w:p w14:paraId="2DAD95F9" w14:textId="77777777" w:rsidR="005E7438" w:rsidRDefault="005E7438">
            <w:pPr>
              <w:pStyle w:val="Sinespaciado"/>
              <w:jc w:val="both"/>
              <w:rPr>
                <w:rFonts w:ascii="Tahoma" w:hAnsi="Tahoma" w:cs="Tahoma"/>
                <w:color w:val="auto"/>
                <w:sz w:val="20"/>
                <w:szCs w:val="20"/>
              </w:rPr>
            </w:pPr>
          </w:p>
          <w:p w14:paraId="775F2D06" w14:textId="77777777" w:rsidR="005E7438" w:rsidRDefault="0064470A">
            <w:pPr>
              <w:pStyle w:val="Sinespaciado"/>
              <w:jc w:val="both"/>
              <w:rPr>
                <w:rFonts w:ascii="Tahoma" w:hAnsi="Tahoma" w:cs="Tahoma"/>
                <w:color w:val="auto"/>
                <w:sz w:val="20"/>
                <w:szCs w:val="20"/>
              </w:rPr>
            </w:pPr>
            <w:r>
              <w:rPr>
                <w:rFonts w:ascii="Tahoma" w:hAnsi="Tahoma" w:cs="Tahoma"/>
                <w:color w:val="auto"/>
                <w:sz w:val="20"/>
                <w:szCs w:val="20"/>
              </w:rPr>
              <w:t>Alcance del Servicio (Asesoría vs. Intervención): Se clarificó que el servicio prestado actualmente y el objetivo del contacto inicial es de asesoría psicológica. La profesional enfatizó que la etapa de atención define la forma y frecuencia, pero el enfoque primordial es brindar técnicas y apoyo directo de manera instantánea, diferenciándose de una intervención clínica profunda en esta primera fase.</w:t>
            </w:r>
          </w:p>
          <w:p w14:paraId="194F2888" w14:textId="77777777" w:rsidR="005E7438" w:rsidRDefault="005E7438">
            <w:pPr>
              <w:rPr>
                <w:rFonts w:ascii="Tahoma" w:hAnsi="Tahoma" w:cs="Tahoma"/>
                <w:b/>
                <w:sz w:val="20"/>
                <w:szCs w:val="20"/>
                <w:lang w:val="es-ES"/>
              </w:rPr>
            </w:pPr>
          </w:p>
        </w:tc>
      </w:tr>
      <w:tr w:rsidR="005E7438" w14:paraId="2DEB248B" w14:textId="77777777">
        <w:trPr>
          <w:trHeight w:val="826"/>
        </w:trPr>
        <w:tc>
          <w:tcPr>
            <w:tcW w:w="10286" w:type="dxa"/>
            <w:tcBorders>
              <w:top w:val="single" w:sz="6" w:space="0" w:color="000000"/>
              <w:left w:val="single" w:sz="6" w:space="0" w:color="000000"/>
              <w:bottom w:val="single" w:sz="6" w:space="0" w:color="000000"/>
              <w:right w:val="single" w:sz="6" w:space="0" w:color="000000"/>
            </w:tcBorders>
          </w:tcPr>
          <w:p w14:paraId="091841E9" w14:textId="77777777" w:rsidR="005E7438" w:rsidRDefault="0064470A">
            <w:pPr>
              <w:rPr>
                <w:rFonts w:ascii="Tahoma" w:hAnsi="Tahoma" w:cs="Tahoma"/>
                <w:sz w:val="20"/>
                <w:szCs w:val="20"/>
              </w:rPr>
            </w:pPr>
            <w:r>
              <w:rPr>
                <w:rFonts w:ascii="Tahoma" w:hAnsi="Tahoma" w:cs="Tahoma"/>
                <w:b/>
                <w:sz w:val="20"/>
                <w:szCs w:val="20"/>
              </w:rPr>
              <w:lastRenderedPageBreak/>
              <w:t>CONCLUSIONES</w:t>
            </w:r>
          </w:p>
          <w:p w14:paraId="02A54E75" w14:textId="77777777" w:rsidR="005E7438" w:rsidRDefault="0064470A">
            <w:pPr>
              <w:pStyle w:val="Sinespaciado"/>
              <w:jc w:val="both"/>
              <w:rPr>
                <w:rFonts w:ascii="Tahoma" w:hAnsi="Tahoma" w:cs="Tahoma"/>
                <w:color w:val="auto"/>
                <w:sz w:val="20"/>
                <w:szCs w:val="20"/>
              </w:rPr>
            </w:pPr>
            <w:r>
              <w:rPr>
                <w:rFonts w:ascii="Tahoma" w:hAnsi="Tahoma" w:cs="Tahoma"/>
                <w:color w:val="auto"/>
                <w:sz w:val="20"/>
                <w:szCs w:val="20"/>
              </w:rPr>
              <w:t>El contexto del problema se enmarca en la asesoría psicológica para la permanencia estudiantil, no en la intervención clínica. Cualquier abordaje proactivo debe estar delegado a un protocolo ético concreto y particular de la institución, específicamente mediante el uso del formato de consentimiento informado</w:t>
            </w:r>
            <w:r w:rsidR="002B35CA">
              <w:rPr>
                <w:rFonts w:ascii="Tahoma" w:hAnsi="Tahoma" w:cs="Tahoma"/>
                <w:color w:val="auto"/>
                <w:sz w:val="20"/>
                <w:szCs w:val="20"/>
              </w:rPr>
              <w:t xml:space="preserve"> y el de atención de casos</w:t>
            </w:r>
            <w:r>
              <w:rPr>
                <w:rFonts w:ascii="Tahoma" w:hAnsi="Tahoma" w:cs="Tahoma"/>
                <w:color w:val="auto"/>
                <w:sz w:val="20"/>
                <w:szCs w:val="20"/>
              </w:rPr>
              <w:t xml:space="preserve"> (FO-BU-O13).</w:t>
            </w:r>
          </w:p>
          <w:p w14:paraId="1ABF8492" w14:textId="77777777" w:rsidR="00CB25F4" w:rsidRDefault="00CB25F4">
            <w:pPr>
              <w:pStyle w:val="Sinespaciado"/>
              <w:jc w:val="both"/>
              <w:rPr>
                <w:rFonts w:ascii="Tahoma" w:hAnsi="Tahoma" w:cs="Tahoma"/>
                <w:color w:val="auto"/>
                <w:sz w:val="20"/>
                <w:szCs w:val="20"/>
              </w:rPr>
            </w:pPr>
          </w:p>
          <w:p w14:paraId="404D9302" w14:textId="77777777" w:rsidR="00CB25F4" w:rsidRDefault="00CB25F4">
            <w:pPr>
              <w:pStyle w:val="Sinespaciado"/>
              <w:jc w:val="both"/>
              <w:rPr>
                <w:rFonts w:ascii="Tahoma" w:hAnsi="Tahoma" w:cs="Tahoma"/>
                <w:color w:val="auto"/>
                <w:sz w:val="20"/>
                <w:szCs w:val="20"/>
              </w:rPr>
            </w:pPr>
            <w:r>
              <w:rPr>
                <w:rFonts w:ascii="Tahoma" w:hAnsi="Tahoma" w:cs="Tahoma"/>
                <w:color w:val="auto"/>
                <w:sz w:val="20"/>
                <w:szCs w:val="20"/>
              </w:rPr>
              <w:t>Se confirma que el sistema actual no solo cuenta con mecanismos que atienden a los estudiantes que se acercan a las oficinas de bienestar</w:t>
            </w:r>
            <w:r w:rsidR="002B35CA">
              <w:rPr>
                <w:rFonts w:ascii="Tahoma" w:hAnsi="Tahoma" w:cs="Tahoma"/>
                <w:color w:val="auto"/>
                <w:sz w:val="20"/>
                <w:szCs w:val="20"/>
              </w:rPr>
              <w:t>,</w:t>
            </w:r>
            <w:r>
              <w:rPr>
                <w:rFonts w:ascii="Tahoma" w:hAnsi="Tahoma" w:cs="Tahoma"/>
                <w:color w:val="auto"/>
                <w:sz w:val="20"/>
                <w:szCs w:val="20"/>
              </w:rPr>
              <w:t xml:space="preserve"> si no que permite a los funcionarios de bienestar acercarse a los estudiantes a través de diferentes canales como correo</w:t>
            </w:r>
            <w:r w:rsidR="00727277">
              <w:rPr>
                <w:rFonts w:ascii="Tahoma" w:hAnsi="Tahoma" w:cs="Tahoma"/>
                <w:color w:val="auto"/>
                <w:sz w:val="20"/>
                <w:szCs w:val="20"/>
              </w:rPr>
              <w:t>,</w:t>
            </w:r>
            <w:r>
              <w:rPr>
                <w:rFonts w:ascii="Tahoma" w:hAnsi="Tahoma" w:cs="Tahoma"/>
                <w:color w:val="auto"/>
                <w:sz w:val="20"/>
                <w:szCs w:val="20"/>
              </w:rPr>
              <w:t xml:space="preserve"> teléfono celular</w:t>
            </w:r>
            <w:r w:rsidR="00727277">
              <w:rPr>
                <w:rFonts w:ascii="Tahoma" w:hAnsi="Tahoma" w:cs="Tahoma"/>
                <w:color w:val="auto"/>
                <w:sz w:val="20"/>
                <w:szCs w:val="20"/>
              </w:rPr>
              <w:t xml:space="preserve"> y personalmente</w:t>
            </w:r>
            <w:r>
              <w:rPr>
                <w:rFonts w:ascii="Tahoma" w:hAnsi="Tahoma" w:cs="Tahoma"/>
                <w:color w:val="auto"/>
                <w:sz w:val="20"/>
                <w:szCs w:val="20"/>
              </w:rPr>
              <w:t xml:space="preserve"> para concretar reuniones o planes de mejoramiento apoyándose en el uso de las herramientas tecnológicas con las que cuenta la institución. Aun así, la posibilidad de implementar un canal (adicional a los ya existentes) con un punto inicial de acceso distinto a las asesorías no se descarta, entre ellos el pseudonimato. </w:t>
            </w:r>
          </w:p>
          <w:p w14:paraId="7B0D8685" w14:textId="77777777" w:rsidR="00CB25F4" w:rsidRDefault="00CB25F4">
            <w:pPr>
              <w:pStyle w:val="Sinespaciado"/>
              <w:jc w:val="both"/>
              <w:rPr>
                <w:rFonts w:ascii="Tahoma" w:hAnsi="Tahoma" w:cs="Tahoma"/>
                <w:color w:val="auto"/>
                <w:sz w:val="20"/>
                <w:szCs w:val="20"/>
              </w:rPr>
            </w:pPr>
          </w:p>
          <w:p w14:paraId="50EE9181" w14:textId="77777777" w:rsidR="00CB25F4" w:rsidRDefault="00CB25F4">
            <w:pPr>
              <w:pStyle w:val="Sinespaciado"/>
              <w:jc w:val="both"/>
              <w:rPr>
                <w:rFonts w:ascii="Tahoma" w:hAnsi="Tahoma" w:cs="Tahoma"/>
                <w:color w:val="auto"/>
                <w:sz w:val="20"/>
                <w:szCs w:val="20"/>
              </w:rPr>
            </w:pPr>
            <w:r>
              <w:rPr>
                <w:rFonts w:ascii="Tahoma" w:hAnsi="Tahoma" w:cs="Tahoma"/>
                <w:color w:val="auto"/>
                <w:sz w:val="20"/>
                <w:szCs w:val="20"/>
              </w:rPr>
              <w:t xml:space="preserve">La experta ratifica que la identificación de criterios de riesgo a través del lenguaje escrito es una de las características de los sistemas ya implementados en la institución, fundamentando la posibilidad y pertinencia del uso de herramientas que permiten procesar el discurso de un estudiante para detectar </w:t>
            </w:r>
            <w:r w:rsidR="002B35CA">
              <w:rPr>
                <w:rFonts w:ascii="Tahoma" w:hAnsi="Tahoma" w:cs="Tahoma"/>
                <w:color w:val="auto"/>
                <w:sz w:val="20"/>
                <w:szCs w:val="20"/>
              </w:rPr>
              <w:t>señales de alerta temprana en los mismos</w:t>
            </w:r>
            <w:r>
              <w:rPr>
                <w:rFonts w:ascii="Tahoma" w:hAnsi="Tahoma" w:cs="Tahoma"/>
                <w:color w:val="auto"/>
                <w:sz w:val="20"/>
                <w:szCs w:val="20"/>
              </w:rPr>
              <w:t>.</w:t>
            </w:r>
          </w:p>
          <w:p w14:paraId="6B50DEFF" w14:textId="77777777" w:rsidR="005E7438" w:rsidRDefault="005E7438">
            <w:pPr>
              <w:pStyle w:val="Sinespaciado"/>
              <w:jc w:val="both"/>
              <w:rPr>
                <w:rFonts w:ascii="Tahoma" w:hAnsi="Tahoma" w:cs="Tahoma"/>
                <w:color w:val="auto"/>
                <w:sz w:val="20"/>
                <w:szCs w:val="20"/>
              </w:rPr>
            </w:pPr>
          </w:p>
          <w:p w14:paraId="1887D460" w14:textId="77777777" w:rsidR="005E7438" w:rsidRDefault="0064470A">
            <w:pPr>
              <w:pStyle w:val="Sinespaciado"/>
              <w:jc w:val="both"/>
              <w:rPr>
                <w:rFonts w:ascii="Tahoma" w:hAnsi="Tahoma" w:cs="Tahoma"/>
                <w:color w:val="auto"/>
                <w:sz w:val="20"/>
                <w:szCs w:val="20"/>
              </w:rPr>
            </w:pPr>
            <w:r>
              <w:rPr>
                <w:rFonts w:ascii="Tahoma" w:hAnsi="Tahoma" w:cs="Tahoma"/>
                <w:color w:val="auto"/>
                <w:sz w:val="20"/>
                <w:szCs w:val="20"/>
              </w:rPr>
              <w:t>La preferencia de la profesional por el registro digital subraya que cualquier proceso de identificación debe alimentar una cadena de seguimiento que involucre a los demás actores de Bienestar Universitario.</w:t>
            </w:r>
          </w:p>
        </w:tc>
      </w:tr>
      <w:tr w:rsidR="005E7438" w14:paraId="78F9D00A" w14:textId="77777777">
        <w:trPr>
          <w:trHeight w:val="633"/>
        </w:trPr>
        <w:tc>
          <w:tcPr>
            <w:tcW w:w="10286" w:type="dxa"/>
            <w:tcBorders>
              <w:top w:val="single" w:sz="6" w:space="0" w:color="000000"/>
              <w:left w:val="single" w:sz="6" w:space="0" w:color="000000"/>
              <w:bottom w:val="single" w:sz="6" w:space="0" w:color="000000"/>
              <w:right w:val="single" w:sz="6" w:space="0" w:color="000000"/>
            </w:tcBorders>
          </w:tcPr>
          <w:p w14:paraId="30E5AEC8" w14:textId="77777777" w:rsidR="005E7438" w:rsidRDefault="0064470A">
            <w:pPr>
              <w:rPr>
                <w:rFonts w:ascii="Tahoma" w:hAnsi="Tahoma" w:cs="Tahoma"/>
                <w:b/>
                <w:color w:val="5B9BD5" w:themeColor="accent1"/>
                <w:sz w:val="20"/>
                <w:szCs w:val="20"/>
              </w:rPr>
            </w:pPr>
            <w:r>
              <w:rPr>
                <w:rFonts w:ascii="Tahoma" w:hAnsi="Tahoma" w:cs="Tahoma"/>
                <w:b/>
                <w:color w:val="5B9BD5" w:themeColor="accent1"/>
                <w:sz w:val="20"/>
                <w:szCs w:val="20"/>
              </w:rPr>
              <w:t>COMPROMISOS</w:t>
            </w:r>
          </w:p>
          <w:p w14:paraId="766EF0AA" w14:textId="77777777" w:rsidR="005E7438" w:rsidRDefault="0064470A">
            <w:pPr>
              <w:rPr>
                <w:rFonts w:ascii="Tahoma" w:hAnsi="Tahoma" w:cs="Tahoma"/>
                <w:bCs/>
                <w:sz w:val="20"/>
                <w:szCs w:val="20"/>
              </w:rPr>
            </w:pPr>
            <w:r>
              <w:rPr>
                <w:rFonts w:ascii="Tahoma" w:hAnsi="Tahoma" w:cs="Tahoma"/>
                <w:bCs/>
                <w:sz w:val="20"/>
                <w:szCs w:val="20"/>
              </w:rPr>
              <w:t>Al finalizar la reunión nos comprometimos a:</w:t>
            </w:r>
          </w:p>
          <w:p w14:paraId="1913AAF0" w14:textId="77777777" w:rsidR="005E7438" w:rsidRDefault="0064470A">
            <w:pPr>
              <w:pStyle w:val="Prrafodelista"/>
              <w:numPr>
                <w:ilvl w:val="0"/>
                <w:numId w:val="2"/>
              </w:numPr>
              <w:rPr>
                <w:rFonts w:ascii="Tahoma" w:hAnsi="Tahoma" w:cs="Tahoma"/>
                <w:bCs/>
                <w:sz w:val="20"/>
                <w:szCs w:val="20"/>
              </w:rPr>
            </w:pPr>
            <w:r>
              <w:rPr>
                <w:rFonts w:ascii="Tahoma" w:hAnsi="Tahoma" w:cs="Tahoma"/>
                <w:bCs/>
                <w:sz w:val="20"/>
                <w:szCs w:val="20"/>
              </w:rPr>
              <w:t>Solicitar firma o consentimiento para tratamiento de datos personales con motivos académicos</w:t>
            </w:r>
          </w:p>
          <w:p w14:paraId="2291725C" w14:textId="77777777" w:rsidR="005E7438" w:rsidRDefault="0064470A">
            <w:pPr>
              <w:pStyle w:val="Prrafodelista"/>
              <w:numPr>
                <w:ilvl w:val="0"/>
                <w:numId w:val="2"/>
              </w:numPr>
              <w:rPr>
                <w:rFonts w:ascii="Tahoma" w:hAnsi="Tahoma" w:cs="Tahoma"/>
                <w:bCs/>
                <w:sz w:val="20"/>
                <w:szCs w:val="20"/>
              </w:rPr>
            </w:pPr>
            <w:r>
              <w:rPr>
                <w:rFonts w:ascii="Tahoma" w:hAnsi="Tahoma" w:cs="Tahoma"/>
                <w:bCs/>
                <w:sz w:val="20"/>
                <w:szCs w:val="20"/>
              </w:rPr>
              <w:t>Remitir una copia del acta al entrevistado</w:t>
            </w:r>
          </w:p>
          <w:p w14:paraId="40DCFD9A" w14:textId="77777777" w:rsidR="005E7438" w:rsidRDefault="005E7438">
            <w:pPr>
              <w:rPr>
                <w:rFonts w:ascii="Tahoma" w:hAnsi="Tahoma" w:cs="Tahoma"/>
                <w:b/>
                <w:sz w:val="20"/>
                <w:szCs w:val="20"/>
              </w:rPr>
            </w:pPr>
          </w:p>
        </w:tc>
      </w:tr>
    </w:tbl>
    <w:p w14:paraId="22AEFA55" w14:textId="77777777" w:rsidR="005E7438" w:rsidRDefault="0064470A">
      <w:r>
        <w:br w:type="page"/>
      </w:r>
    </w:p>
    <w:tbl>
      <w:tblPr>
        <w:tblW w:w="10286" w:type="dxa"/>
        <w:tblLayout w:type="fixed"/>
        <w:tblCellMar>
          <w:left w:w="70" w:type="dxa"/>
          <w:right w:w="70" w:type="dxa"/>
        </w:tblCellMar>
        <w:tblLook w:val="0000" w:firstRow="0" w:lastRow="0" w:firstColumn="0" w:lastColumn="0" w:noHBand="0" w:noVBand="0"/>
      </w:tblPr>
      <w:tblGrid>
        <w:gridCol w:w="4337"/>
        <w:gridCol w:w="2988"/>
        <w:gridCol w:w="2961"/>
      </w:tblGrid>
      <w:tr w:rsidR="005E7438" w14:paraId="680DE381" w14:textId="77777777">
        <w:trPr>
          <w:trHeight w:val="890"/>
        </w:trPr>
        <w:tc>
          <w:tcPr>
            <w:tcW w:w="4337" w:type="dxa"/>
            <w:tcBorders>
              <w:top w:val="single" w:sz="6" w:space="0" w:color="000000"/>
              <w:left w:val="single" w:sz="6" w:space="0" w:color="000000"/>
              <w:bottom w:val="single" w:sz="6" w:space="0" w:color="000000"/>
              <w:right w:val="single" w:sz="6" w:space="0" w:color="000000"/>
            </w:tcBorders>
          </w:tcPr>
          <w:p w14:paraId="2DC65B88" w14:textId="77777777" w:rsidR="005E7438" w:rsidRDefault="0064470A">
            <w:pPr>
              <w:pageBreakBefore/>
              <w:ind w:left="360"/>
              <w:jc w:val="center"/>
              <w:rPr>
                <w:rFonts w:ascii="Tahoma" w:hAnsi="Tahoma" w:cs="Tahoma"/>
                <w:b/>
                <w:color w:val="5B9BD5" w:themeColor="accent1"/>
                <w:sz w:val="20"/>
                <w:szCs w:val="20"/>
              </w:rPr>
            </w:pPr>
            <w:r>
              <w:rPr>
                <w:rFonts w:ascii="Tahoma" w:hAnsi="Tahoma" w:cs="Tahoma"/>
                <w:b/>
                <w:color w:val="5B9BD5" w:themeColor="accent1"/>
                <w:sz w:val="20"/>
                <w:szCs w:val="20"/>
              </w:rPr>
              <w:lastRenderedPageBreak/>
              <w:t>Actividad</w:t>
            </w:r>
          </w:p>
        </w:tc>
        <w:tc>
          <w:tcPr>
            <w:tcW w:w="2988" w:type="dxa"/>
            <w:tcBorders>
              <w:top w:val="single" w:sz="6" w:space="0" w:color="000000"/>
              <w:left w:val="single" w:sz="6" w:space="0" w:color="000000"/>
              <w:bottom w:val="single" w:sz="6" w:space="0" w:color="000000"/>
              <w:right w:val="single" w:sz="6" w:space="0" w:color="000000"/>
            </w:tcBorders>
          </w:tcPr>
          <w:p w14:paraId="2DB24347" w14:textId="77777777" w:rsidR="005E7438" w:rsidRDefault="0064470A">
            <w:pPr>
              <w:jc w:val="center"/>
              <w:rPr>
                <w:rFonts w:ascii="Tahoma" w:hAnsi="Tahoma" w:cs="Tahoma"/>
                <w:b/>
                <w:color w:val="5B9BD5" w:themeColor="accent1"/>
                <w:sz w:val="20"/>
                <w:szCs w:val="20"/>
              </w:rPr>
            </w:pPr>
            <w:r>
              <w:rPr>
                <w:rFonts w:ascii="Tahoma" w:hAnsi="Tahoma" w:cs="Tahoma"/>
                <w:b/>
                <w:color w:val="5B9BD5" w:themeColor="accent1"/>
                <w:sz w:val="20"/>
                <w:szCs w:val="20"/>
              </w:rPr>
              <w:t>Responsable</w:t>
            </w:r>
          </w:p>
        </w:tc>
        <w:tc>
          <w:tcPr>
            <w:tcW w:w="2961" w:type="dxa"/>
            <w:tcBorders>
              <w:top w:val="single" w:sz="6" w:space="0" w:color="000000"/>
              <w:left w:val="single" w:sz="6" w:space="0" w:color="000000"/>
              <w:bottom w:val="single" w:sz="6" w:space="0" w:color="000000"/>
              <w:right w:val="single" w:sz="6" w:space="0" w:color="000000"/>
            </w:tcBorders>
          </w:tcPr>
          <w:p w14:paraId="2ACBD096" w14:textId="77777777" w:rsidR="005E7438" w:rsidRDefault="0064470A">
            <w:pPr>
              <w:jc w:val="center"/>
              <w:rPr>
                <w:rFonts w:ascii="Tahoma" w:hAnsi="Tahoma" w:cs="Tahoma"/>
                <w:b/>
                <w:color w:val="5B9BD5" w:themeColor="accent1"/>
                <w:sz w:val="20"/>
                <w:szCs w:val="20"/>
              </w:rPr>
            </w:pPr>
            <w:r>
              <w:rPr>
                <w:rFonts w:ascii="Tahoma" w:hAnsi="Tahoma" w:cs="Tahoma"/>
                <w:b/>
                <w:color w:val="5B9BD5" w:themeColor="accent1"/>
                <w:sz w:val="20"/>
                <w:szCs w:val="20"/>
              </w:rPr>
              <w:t>Fecha</w:t>
            </w:r>
          </w:p>
        </w:tc>
      </w:tr>
      <w:tr w:rsidR="005E7438" w14:paraId="0EC669C7" w14:textId="77777777">
        <w:trPr>
          <w:trHeight w:hRule="exact" w:val="586"/>
        </w:trPr>
        <w:tc>
          <w:tcPr>
            <w:tcW w:w="4337" w:type="dxa"/>
            <w:tcBorders>
              <w:top w:val="single" w:sz="6" w:space="0" w:color="000000"/>
              <w:left w:val="single" w:sz="6" w:space="0" w:color="000000"/>
              <w:bottom w:val="single" w:sz="6" w:space="0" w:color="000000"/>
              <w:right w:val="single" w:sz="6" w:space="0" w:color="000000"/>
            </w:tcBorders>
          </w:tcPr>
          <w:p w14:paraId="77DDC3F8" w14:textId="77777777" w:rsidR="005E7438" w:rsidRDefault="0064470A">
            <w:pPr>
              <w:pStyle w:val="Prrafodelista"/>
              <w:numPr>
                <w:ilvl w:val="0"/>
                <w:numId w:val="3"/>
              </w:numPr>
              <w:tabs>
                <w:tab w:val="left" w:pos="5159"/>
              </w:tabs>
              <w:rPr>
                <w:rFonts w:ascii="Tahoma" w:hAnsi="Tahoma" w:cs="Tahoma"/>
                <w:sz w:val="20"/>
                <w:szCs w:val="20"/>
                <w:lang w:val="es-ES"/>
              </w:rPr>
            </w:pPr>
            <w:r>
              <w:rPr>
                <w:rFonts w:ascii="Tahoma" w:hAnsi="Tahoma" w:cs="Tahoma"/>
                <w:sz w:val="20"/>
                <w:szCs w:val="20"/>
                <w:lang w:val="es-ES"/>
              </w:rPr>
              <w:t>Preparación de las preguntas y contenido de la entrevista</w:t>
            </w:r>
          </w:p>
        </w:tc>
        <w:tc>
          <w:tcPr>
            <w:tcW w:w="2988" w:type="dxa"/>
            <w:tcBorders>
              <w:top w:val="single" w:sz="6" w:space="0" w:color="000000"/>
              <w:left w:val="single" w:sz="6" w:space="0" w:color="000000"/>
              <w:bottom w:val="single" w:sz="6" w:space="0" w:color="000000"/>
              <w:right w:val="single" w:sz="6" w:space="0" w:color="000000"/>
            </w:tcBorders>
          </w:tcPr>
          <w:p w14:paraId="11B407D1" w14:textId="77777777" w:rsidR="005E7438" w:rsidRDefault="0064470A">
            <w:pPr>
              <w:pStyle w:val="Sinespaciado"/>
              <w:jc w:val="both"/>
              <w:rPr>
                <w:rFonts w:ascii="Tahoma" w:hAnsi="Tahoma" w:cs="Tahoma"/>
                <w:color w:val="auto"/>
                <w:sz w:val="20"/>
                <w:szCs w:val="20"/>
                <w:lang w:val="es-ES"/>
              </w:rPr>
            </w:pPr>
            <w:r>
              <w:rPr>
                <w:rFonts w:ascii="Tahoma" w:hAnsi="Tahoma" w:cs="Tahoma"/>
                <w:color w:val="auto"/>
                <w:sz w:val="20"/>
                <w:szCs w:val="20"/>
                <w:lang w:val="es-ES"/>
              </w:rPr>
              <w:t>Grupo 3- ISOFT</w:t>
            </w:r>
          </w:p>
        </w:tc>
        <w:tc>
          <w:tcPr>
            <w:tcW w:w="2961" w:type="dxa"/>
            <w:tcBorders>
              <w:top w:val="single" w:sz="6" w:space="0" w:color="000000"/>
              <w:left w:val="single" w:sz="6" w:space="0" w:color="000000"/>
              <w:bottom w:val="single" w:sz="6" w:space="0" w:color="000000"/>
              <w:right w:val="single" w:sz="6" w:space="0" w:color="000000"/>
            </w:tcBorders>
          </w:tcPr>
          <w:p w14:paraId="429CA72E" w14:textId="77777777" w:rsidR="005E7438" w:rsidRDefault="0064470A">
            <w:pPr>
              <w:jc w:val="both"/>
              <w:rPr>
                <w:rFonts w:ascii="Tahoma" w:hAnsi="Tahoma" w:cs="Tahoma"/>
                <w:sz w:val="20"/>
                <w:szCs w:val="20"/>
              </w:rPr>
            </w:pPr>
            <w:r>
              <w:rPr>
                <w:rFonts w:ascii="Tahoma" w:hAnsi="Tahoma" w:cs="Tahoma"/>
                <w:sz w:val="20"/>
                <w:szCs w:val="20"/>
              </w:rPr>
              <w:t>Miércoles 4 de marzo de 2026</w:t>
            </w:r>
          </w:p>
        </w:tc>
      </w:tr>
      <w:tr w:rsidR="005E7438" w14:paraId="48CABBEB" w14:textId="77777777">
        <w:trPr>
          <w:trHeight w:hRule="exact" w:val="708"/>
        </w:trPr>
        <w:tc>
          <w:tcPr>
            <w:tcW w:w="4337" w:type="dxa"/>
            <w:tcBorders>
              <w:top w:val="single" w:sz="6" w:space="0" w:color="000000"/>
              <w:left w:val="single" w:sz="6" w:space="0" w:color="000000"/>
              <w:bottom w:val="single" w:sz="6" w:space="0" w:color="000000"/>
              <w:right w:val="single" w:sz="6" w:space="0" w:color="000000"/>
            </w:tcBorders>
          </w:tcPr>
          <w:p w14:paraId="6CD4B781" w14:textId="77777777" w:rsidR="005E7438" w:rsidRDefault="0064470A">
            <w:pPr>
              <w:pStyle w:val="Prrafodelista"/>
              <w:numPr>
                <w:ilvl w:val="0"/>
                <w:numId w:val="3"/>
              </w:numPr>
              <w:tabs>
                <w:tab w:val="left" w:pos="5159"/>
              </w:tabs>
              <w:rPr>
                <w:rFonts w:ascii="Tahoma" w:hAnsi="Tahoma" w:cs="Tahoma"/>
                <w:sz w:val="20"/>
                <w:szCs w:val="20"/>
                <w:lang w:val="es-ES"/>
              </w:rPr>
            </w:pPr>
            <w:r>
              <w:rPr>
                <w:rFonts w:ascii="Tahoma" w:hAnsi="Tahoma" w:cs="Tahoma"/>
                <w:sz w:val="20"/>
                <w:szCs w:val="20"/>
                <w:lang w:val="es-ES"/>
              </w:rPr>
              <w:t>Concretamiento de la entrevista con el experto, fecha lugar y hora</w:t>
            </w:r>
          </w:p>
        </w:tc>
        <w:tc>
          <w:tcPr>
            <w:tcW w:w="2988" w:type="dxa"/>
            <w:tcBorders>
              <w:top w:val="single" w:sz="6" w:space="0" w:color="000000"/>
              <w:left w:val="single" w:sz="6" w:space="0" w:color="000000"/>
              <w:bottom w:val="single" w:sz="6" w:space="0" w:color="000000"/>
              <w:right w:val="single" w:sz="6" w:space="0" w:color="000000"/>
            </w:tcBorders>
          </w:tcPr>
          <w:p w14:paraId="3790C341" w14:textId="77777777" w:rsidR="005E7438" w:rsidRDefault="0064470A">
            <w:pPr>
              <w:pStyle w:val="Sinespaciado"/>
              <w:jc w:val="both"/>
              <w:rPr>
                <w:rFonts w:ascii="Tahoma" w:hAnsi="Tahoma" w:cs="Tahoma"/>
                <w:color w:val="auto"/>
                <w:sz w:val="20"/>
                <w:szCs w:val="20"/>
                <w:lang w:val="es-ES"/>
              </w:rPr>
            </w:pPr>
            <w:r>
              <w:rPr>
                <w:rFonts w:ascii="Tahoma" w:hAnsi="Tahoma" w:cs="Tahoma"/>
                <w:color w:val="auto"/>
                <w:sz w:val="20"/>
                <w:szCs w:val="20"/>
                <w:lang w:val="es-ES"/>
              </w:rPr>
              <w:t>Grupo 3 – ISOFT</w:t>
            </w:r>
          </w:p>
        </w:tc>
        <w:tc>
          <w:tcPr>
            <w:tcW w:w="2961" w:type="dxa"/>
            <w:tcBorders>
              <w:top w:val="single" w:sz="6" w:space="0" w:color="000000"/>
              <w:left w:val="single" w:sz="6" w:space="0" w:color="000000"/>
              <w:bottom w:val="single" w:sz="6" w:space="0" w:color="000000"/>
              <w:right w:val="single" w:sz="6" w:space="0" w:color="000000"/>
            </w:tcBorders>
          </w:tcPr>
          <w:p w14:paraId="479F63F6" w14:textId="77777777" w:rsidR="005E7438" w:rsidRDefault="0064470A">
            <w:pPr>
              <w:jc w:val="both"/>
              <w:rPr>
                <w:rFonts w:ascii="Tahoma" w:hAnsi="Tahoma" w:cs="Tahoma"/>
                <w:sz w:val="20"/>
                <w:szCs w:val="20"/>
              </w:rPr>
            </w:pPr>
            <w:r>
              <w:rPr>
                <w:rFonts w:ascii="Tahoma" w:hAnsi="Tahoma" w:cs="Tahoma"/>
                <w:sz w:val="20"/>
                <w:szCs w:val="20"/>
              </w:rPr>
              <w:t>Miércoles 4 de marzo de 2026</w:t>
            </w:r>
          </w:p>
        </w:tc>
      </w:tr>
      <w:tr w:rsidR="005E7438" w14:paraId="2FFDCF92" w14:textId="77777777">
        <w:trPr>
          <w:trHeight w:hRule="exact" w:val="708"/>
        </w:trPr>
        <w:tc>
          <w:tcPr>
            <w:tcW w:w="4337" w:type="dxa"/>
            <w:tcBorders>
              <w:top w:val="single" w:sz="6" w:space="0" w:color="000000"/>
              <w:left w:val="single" w:sz="6" w:space="0" w:color="000000"/>
              <w:bottom w:val="single" w:sz="6" w:space="0" w:color="000000"/>
              <w:right w:val="single" w:sz="6" w:space="0" w:color="000000"/>
            </w:tcBorders>
          </w:tcPr>
          <w:p w14:paraId="24980143" w14:textId="77777777" w:rsidR="005E7438" w:rsidRDefault="0064470A">
            <w:pPr>
              <w:pStyle w:val="Prrafodelista"/>
              <w:numPr>
                <w:ilvl w:val="0"/>
                <w:numId w:val="3"/>
              </w:numPr>
              <w:tabs>
                <w:tab w:val="left" w:pos="5159"/>
              </w:tabs>
              <w:rPr>
                <w:rFonts w:ascii="Tahoma" w:hAnsi="Tahoma" w:cs="Tahoma"/>
                <w:sz w:val="20"/>
                <w:szCs w:val="20"/>
                <w:lang w:val="es-ES"/>
              </w:rPr>
            </w:pPr>
            <w:r>
              <w:rPr>
                <w:rFonts w:ascii="Tahoma" w:hAnsi="Tahoma" w:cs="Tahoma"/>
                <w:sz w:val="20"/>
                <w:szCs w:val="20"/>
                <w:lang w:val="es-ES"/>
              </w:rPr>
              <w:t>Realización / ejecución de la entrevista siguiendo los lineamientos acordados</w:t>
            </w:r>
          </w:p>
        </w:tc>
        <w:tc>
          <w:tcPr>
            <w:tcW w:w="2988" w:type="dxa"/>
            <w:tcBorders>
              <w:top w:val="single" w:sz="6" w:space="0" w:color="000000"/>
              <w:left w:val="single" w:sz="6" w:space="0" w:color="000000"/>
              <w:bottom w:val="single" w:sz="6" w:space="0" w:color="000000"/>
              <w:right w:val="single" w:sz="6" w:space="0" w:color="000000"/>
            </w:tcBorders>
          </w:tcPr>
          <w:p w14:paraId="7675277A" w14:textId="77777777" w:rsidR="005E7438" w:rsidRDefault="0064470A">
            <w:pPr>
              <w:pStyle w:val="Sinespaciado"/>
              <w:jc w:val="both"/>
              <w:rPr>
                <w:rFonts w:ascii="Tahoma" w:hAnsi="Tahoma" w:cs="Tahoma"/>
                <w:color w:val="auto"/>
                <w:sz w:val="20"/>
                <w:szCs w:val="20"/>
                <w:lang w:val="es-ES"/>
              </w:rPr>
            </w:pPr>
            <w:r>
              <w:rPr>
                <w:rFonts w:ascii="Tahoma" w:hAnsi="Tahoma" w:cs="Tahoma"/>
                <w:color w:val="auto"/>
                <w:sz w:val="20"/>
                <w:szCs w:val="20"/>
                <w:lang w:val="es-ES"/>
              </w:rPr>
              <w:t>Grupo 3 – ISOFT</w:t>
            </w:r>
          </w:p>
        </w:tc>
        <w:tc>
          <w:tcPr>
            <w:tcW w:w="2961" w:type="dxa"/>
            <w:tcBorders>
              <w:top w:val="single" w:sz="6" w:space="0" w:color="000000"/>
              <w:left w:val="single" w:sz="6" w:space="0" w:color="000000"/>
              <w:bottom w:val="single" w:sz="6" w:space="0" w:color="000000"/>
              <w:right w:val="single" w:sz="6" w:space="0" w:color="000000"/>
            </w:tcBorders>
          </w:tcPr>
          <w:p w14:paraId="07785FBF" w14:textId="77777777" w:rsidR="005E7438" w:rsidRDefault="0064470A">
            <w:pPr>
              <w:jc w:val="both"/>
              <w:rPr>
                <w:rFonts w:ascii="Tahoma" w:hAnsi="Tahoma" w:cs="Tahoma"/>
                <w:sz w:val="20"/>
                <w:szCs w:val="20"/>
              </w:rPr>
            </w:pPr>
            <w:r>
              <w:rPr>
                <w:rFonts w:ascii="Tahoma" w:hAnsi="Tahoma" w:cs="Tahoma"/>
                <w:sz w:val="20"/>
                <w:szCs w:val="20"/>
              </w:rPr>
              <w:t>Jueves 5 de marzo de 2026</w:t>
            </w:r>
          </w:p>
        </w:tc>
      </w:tr>
    </w:tbl>
    <w:p w14:paraId="3710DBD2" w14:textId="77777777" w:rsidR="005E7438" w:rsidRDefault="005E7438">
      <w:pPr>
        <w:rPr>
          <w:rFonts w:ascii="Tahoma" w:hAnsi="Tahoma" w:cs="Tahoma"/>
          <w:sz w:val="20"/>
          <w:szCs w:val="20"/>
        </w:rPr>
      </w:pPr>
    </w:p>
    <w:p w14:paraId="1CCDE195" w14:textId="77777777" w:rsidR="005E7438" w:rsidRDefault="005E7438">
      <w:pPr>
        <w:rPr>
          <w:rFonts w:ascii="Tahoma" w:hAnsi="Tahoma" w:cs="Tahoma"/>
          <w:sz w:val="20"/>
          <w:szCs w:val="20"/>
        </w:rPr>
      </w:pPr>
    </w:p>
    <w:tbl>
      <w:tblPr>
        <w:tblW w:w="9964" w:type="dxa"/>
        <w:tblLayout w:type="fixed"/>
        <w:tblLook w:val="04A0" w:firstRow="1" w:lastRow="0" w:firstColumn="1" w:lastColumn="0" w:noHBand="0" w:noVBand="1"/>
      </w:tblPr>
      <w:tblGrid>
        <w:gridCol w:w="9964"/>
      </w:tblGrid>
      <w:tr w:rsidR="005E7438" w14:paraId="24F52821" w14:textId="77777777">
        <w:trPr>
          <w:trHeight w:hRule="exact" w:val="402"/>
        </w:trPr>
        <w:tc>
          <w:tcPr>
            <w:tcW w:w="9964" w:type="dxa"/>
            <w:tcBorders>
              <w:top w:val="single" w:sz="4" w:space="0" w:color="000000"/>
              <w:left w:val="single" w:sz="4" w:space="0" w:color="000000"/>
              <w:bottom w:val="single" w:sz="4" w:space="0" w:color="000000"/>
              <w:right w:val="single" w:sz="4" w:space="0" w:color="000000"/>
            </w:tcBorders>
          </w:tcPr>
          <w:p w14:paraId="2153BFE3" w14:textId="77777777" w:rsidR="005E7438" w:rsidRDefault="0064470A">
            <w:pPr>
              <w:jc w:val="both"/>
              <w:rPr>
                <w:rFonts w:ascii="Tahoma" w:hAnsi="Tahoma" w:cs="Tahoma"/>
                <w:color w:val="5B9BD5" w:themeColor="accent1"/>
                <w:sz w:val="20"/>
                <w:szCs w:val="20"/>
              </w:rPr>
            </w:pPr>
            <w:r>
              <w:rPr>
                <w:rFonts w:ascii="Tahoma" w:hAnsi="Tahoma" w:cs="Tahoma"/>
                <w:b/>
                <w:color w:val="5B9BD5" w:themeColor="accent1"/>
                <w:sz w:val="20"/>
                <w:szCs w:val="20"/>
              </w:rPr>
              <w:t xml:space="preserve">Próxima reunión: </w:t>
            </w:r>
            <w:r>
              <w:rPr>
                <w:rFonts w:ascii="Tahoma" w:hAnsi="Tahoma" w:cs="Tahoma"/>
                <w:b/>
                <w:color w:val="000000"/>
                <w:sz w:val="20"/>
                <w:szCs w:val="20"/>
              </w:rPr>
              <w:t>Se contempla una nueva reunión cuya fecha, lugar hora están por definir.</w:t>
            </w:r>
          </w:p>
        </w:tc>
      </w:tr>
      <w:tr w:rsidR="005E7438" w14:paraId="6E626DDA" w14:textId="77777777">
        <w:trPr>
          <w:trHeight w:hRule="exact" w:val="284"/>
        </w:trPr>
        <w:tc>
          <w:tcPr>
            <w:tcW w:w="9964" w:type="dxa"/>
            <w:tcBorders>
              <w:top w:val="single" w:sz="4" w:space="0" w:color="000000"/>
              <w:left w:val="single" w:sz="4" w:space="0" w:color="000000"/>
              <w:bottom w:val="single" w:sz="4" w:space="0" w:color="000000"/>
              <w:right w:val="single" w:sz="4" w:space="0" w:color="000000"/>
            </w:tcBorders>
          </w:tcPr>
          <w:p w14:paraId="6C114A75" w14:textId="77777777" w:rsidR="005E7438" w:rsidRDefault="0064470A">
            <w:pPr>
              <w:jc w:val="both"/>
              <w:rPr>
                <w:rFonts w:ascii="Tahoma" w:hAnsi="Tahoma" w:cs="Tahoma"/>
                <w:b/>
                <w:color w:val="5B9BD5" w:themeColor="accent1"/>
                <w:sz w:val="20"/>
                <w:szCs w:val="20"/>
              </w:rPr>
            </w:pPr>
            <w:r>
              <w:rPr>
                <w:rFonts w:ascii="Tahoma" w:hAnsi="Tahoma" w:cs="Tahoma"/>
                <w:b/>
                <w:color w:val="5B9BD5" w:themeColor="accent1"/>
                <w:sz w:val="20"/>
                <w:szCs w:val="20"/>
              </w:rPr>
              <w:t>Fecha: N/A</w:t>
            </w:r>
          </w:p>
        </w:tc>
      </w:tr>
      <w:tr w:rsidR="005E7438" w14:paraId="677D3557" w14:textId="77777777">
        <w:trPr>
          <w:trHeight w:hRule="exact" w:val="284"/>
        </w:trPr>
        <w:tc>
          <w:tcPr>
            <w:tcW w:w="9964" w:type="dxa"/>
            <w:tcBorders>
              <w:top w:val="single" w:sz="4" w:space="0" w:color="000000"/>
              <w:left w:val="single" w:sz="4" w:space="0" w:color="000000"/>
              <w:bottom w:val="single" w:sz="4" w:space="0" w:color="000000"/>
              <w:right w:val="single" w:sz="4" w:space="0" w:color="000000"/>
            </w:tcBorders>
          </w:tcPr>
          <w:p w14:paraId="511D2E11" w14:textId="77777777" w:rsidR="005E7438" w:rsidRDefault="0064470A">
            <w:pPr>
              <w:jc w:val="both"/>
              <w:rPr>
                <w:rFonts w:ascii="Tahoma" w:hAnsi="Tahoma" w:cs="Tahoma"/>
                <w:color w:val="5B9BD5" w:themeColor="accent1"/>
                <w:sz w:val="20"/>
                <w:szCs w:val="20"/>
              </w:rPr>
            </w:pPr>
            <w:r>
              <w:rPr>
                <w:rFonts w:ascii="Tahoma" w:hAnsi="Tahoma" w:cs="Tahoma"/>
                <w:color w:val="5B9BD5" w:themeColor="accent1"/>
                <w:sz w:val="20"/>
                <w:szCs w:val="20"/>
              </w:rPr>
              <w:t>Hora: N/A</w:t>
            </w:r>
          </w:p>
        </w:tc>
      </w:tr>
      <w:tr w:rsidR="005E7438" w14:paraId="08B24F10" w14:textId="77777777">
        <w:trPr>
          <w:trHeight w:hRule="exact" w:val="284"/>
        </w:trPr>
        <w:tc>
          <w:tcPr>
            <w:tcW w:w="9964" w:type="dxa"/>
            <w:tcBorders>
              <w:top w:val="single" w:sz="4" w:space="0" w:color="000000"/>
              <w:left w:val="single" w:sz="4" w:space="0" w:color="000000"/>
              <w:bottom w:val="single" w:sz="4" w:space="0" w:color="000000"/>
              <w:right w:val="single" w:sz="4" w:space="0" w:color="000000"/>
            </w:tcBorders>
          </w:tcPr>
          <w:p w14:paraId="49742B6A" w14:textId="77777777" w:rsidR="005E7438" w:rsidRDefault="0064470A">
            <w:pPr>
              <w:jc w:val="both"/>
              <w:rPr>
                <w:rFonts w:ascii="Tahoma" w:hAnsi="Tahoma" w:cs="Tahoma"/>
                <w:color w:val="5B9BD5" w:themeColor="accent1"/>
                <w:sz w:val="20"/>
                <w:szCs w:val="20"/>
              </w:rPr>
            </w:pPr>
            <w:r>
              <w:rPr>
                <w:rFonts w:ascii="Tahoma" w:hAnsi="Tahoma" w:cs="Tahoma"/>
                <w:color w:val="5B9BD5" w:themeColor="accent1"/>
                <w:sz w:val="20"/>
                <w:szCs w:val="20"/>
              </w:rPr>
              <w:t>Lugar: N/A</w:t>
            </w:r>
          </w:p>
        </w:tc>
      </w:tr>
    </w:tbl>
    <w:p w14:paraId="3B8FCC37" w14:textId="77777777" w:rsidR="005E7438" w:rsidRDefault="005E7438">
      <w:pPr>
        <w:rPr>
          <w:rFonts w:ascii="Tahoma" w:hAnsi="Tahoma" w:cs="Tahoma"/>
          <w:sz w:val="20"/>
          <w:szCs w:val="20"/>
        </w:rPr>
      </w:pPr>
    </w:p>
    <w:p w14:paraId="169A24B0" w14:textId="77777777" w:rsidR="005E7438" w:rsidRDefault="005E7438">
      <w:pPr>
        <w:rPr>
          <w:rFonts w:ascii="Tahoma" w:hAnsi="Tahoma" w:cs="Tahoma"/>
          <w:sz w:val="20"/>
          <w:szCs w:val="20"/>
        </w:rPr>
      </w:pPr>
    </w:p>
    <w:p w14:paraId="327E2B16" w14:textId="77777777" w:rsidR="005E7438" w:rsidRDefault="005E7438">
      <w:pPr>
        <w:rPr>
          <w:rFonts w:ascii="Tahoma" w:hAnsi="Tahoma" w:cs="Tahoma"/>
          <w:sz w:val="20"/>
          <w:szCs w:val="20"/>
        </w:rPr>
      </w:pPr>
    </w:p>
    <w:p w14:paraId="2D47B8D8" w14:textId="77777777" w:rsidR="005E7438" w:rsidRDefault="005E7438">
      <w:pPr>
        <w:rPr>
          <w:rFonts w:ascii="Tahoma" w:hAnsi="Tahoma" w:cs="Tahoma"/>
          <w:sz w:val="20"/>
          <w:szCs w:val="20"/>
        </w:rPr>
      </w:pPr>
    </w:p>
    <w:p w14:paraId="338B05BE" w14:textId="77777777" w:rsidR="005E7438" w:rsidRDefault="0064470A">
      <w:pPr>
        <w:rPr>
          <w:rFonts w:ascii="Tahoma" w:hAnsi="Tahoma" w:cs="Tahoma"/>
          <w:sz w:val="20"/>
          <w:szCs w:val="20"/>
        </w:rPr>
      </w:pPr>
      <w:r>
        <w:rPr>
          <w:rFonts w:ascii="Tahoma" w:hAnsi="Tahoma" w:cs="Tahoma"/>
          <w:sz w:val="20"/>
          <w:szCs w:val="20"/>
        </w:rPr>
        <w:t>Juan Diego Bello Santiago</w:t>
      </w:r>
    </w:p>
    <w:p w14:paraId="77682A9A" w14:textId="77777777" w:rsidR="002039D6" w:rsidRDefault="002039D6">
      <w:pPr>
        <w:rPr>
          <w:rFonts w:ascii="Tahoma" w:hAnsi="Tahoma" w:cs="Tahoma"/>
          <w:sz w:val="20"/>
          <w:szCs w:val="20"/>
        </w:rPr>
      </w:pPr>
    </w:p>
    <w:p w14:paraId="72375B51" w14:textId="77777777" w:rsidR="005E7438" w:rsidRDefault="0064470A">
      <w:pPr>
        <w:rPr>
          <w:rFonts w:ascii="Tahoma" w:hAnsi="Tahoma" w:cs="Tahoma"/>
          <w:sz w:val="20"/>
          <w:szCs w:val="20"/>
        </w:rPr>
      </w:pPr>
      <w:r>
        <w:rPr>
          <w:rFonts w:ascii="Tahoma" w:hAnsi="Tahoma" w:cs="Tahoma"/>
          <w:sz w:val="20"/>
          <w:szCs w:val="20"/>
        </w:rPr>
        <w:t>Steven Joel Pacheco Mendoza</w:t>
      </w:r>
    </w:p>
    <w:p w14:paraId="50B7188D" w14:textId="77777777" w:rsidR="002039D6" w:rsidRDefault="002039D6">
      <w:pPr>
        <w:rPr>
          <w:rFonts w:ascii="Tahoma" w:hAnsi="Tahoma" w:cs="Tahoma"/>
          <w:sz w:val="20"/>
          <w:szCs w:val="20"/>
        </w:rPr>
      </w:pPr>
    </w:p>
    <w:p w14:paraId="1B35C93E" w14:textId="77777777" w:rsidR="002039D6" w:rsidRDefault="0064470A">
      <w:pPr>
        <w:rPr>
          <w:rFonts w:ascii="Tahoma" w:hAnsi="Tahoma" w:cs="Tahoma"/>
          <w:sz w:val="20"/>
          <w:szCs w:val="20"/>
        </w:rPr>
      </w:pPr>
      <w:r>
        <w:rPr>
          <w:rFonts w:ascii="Tahoma" w:hAnsi="Tahoma" w:cs="Tahoma"/>
          <w:sz w:val="20"/>
          <w:szCs w:val="20"/>
        </w:rPr>
        <w:t>Samuel Enrique Movilla Mercado</w:t>
      </w:r>
    </w:p>
    <w:p w14:paraId="79761833" w14:textId="77777777" w:rsidR="005E7438" w:rsidRDefault="005E7438">
      <w:pPr>
        <w:rPr>
          <w:rFonts w:ascii="Tahoma" w:hAnsi="Tahoma" w:cs="Tahoma"/>
          <w:sz w:val="20"/>
          <w:szCs w:val="20"/>
        </w:rPr>
      </w:pPr>
    </w:p>
    <w:p w14:paraId="788AF701" w14:textId="6E545444" w:rsidR="005E7438" w:rsidRDefault="0084643F">
      <w:pPr>
        <w:rPr>
          <w:rFonts w:ascii="Tahoma" w:hAnsi="Tahoma" w:cs="Tahoma"/>
          <w:sz w:val="20"/>
          <w:szCs w:val="20"/>
        </w:rPr>
      </w:pPr>
      <w:r w:rsidRPr="0084643F">
        <w:rPr>
          <w:rFonts w:ascii="Tahoma" w:hAnsi="Tahoma" w:cs="Tahoma"/>
          <w:sz w:val="20"/>
          <w:szCs w:val="20"/>
        </w:rPr>
        <w:drawing>
          <wp:inline distT="0" distB="0" distL="0" distR="0" wp14:anchorId="3431AA0B" wp14:editId="1CF9D534">
            <wp:extent cx="1933575" cy="121477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37499" cy="1217239"/>
                    </a:xfrm>
                    <a:prstGeom prst="rect">
                      <a:avLst/>
                    </a:prstGeom>
                  </pic:spPr>
                </pic:pic>
              </a:graphicData>
            </a:graphic>
          </wp:inline>
        </w:drawing>
      </w:r>
    </w:p>
    <w:p w14:paraId="0632D3DC" w14:textId="77777777" w:rsidR="005E7438" w:rsidRDefault="0064470A">
      <w:pPr>
        <w:rPr>
          <w:rFonts w:ascii="Tahoma" w:hAnsi="Tahoma" w:cs="Tahoma"/>
          <w:color w:val="FF0000"/>
          <w:sz w:val="20"/>
          <w:szCs w:val="20"/>
        </w:rPr>
      </w:pPr>
      <w:r>
        <w:rPr>
          <w:rFonts w:ascii="Tahoma" w:hAnsi="Tahoma" w:cs="Tahoma"/>
          <w:color w:val="FF0000"/>
          <w:sz w:val="20"/>
          <w:szCs w:val="20"/>
        </w:rPr>
        <w:t>Espacio para el nombre y la firma de cada uno de los participantes en la reunión</w:t>
      </w:r>
    </w:p>
    <w:p w14:paraId="66F64103" w14:textId="77777777" w:rsidR="005E7438" w:rsidRDefault="005E7438">
      <w:pPr>
        <w:rPr>
          <w:rFonts w:ascii="Tahoma" w:hAnsi="Tahoma" w:cs="Tahoma"/>
          <w:sz w:val="20"/>
          <w:szCs w:val="20"/>
        </w:rPr>
      </w:pPr>
    </w:p>
    <w:p w14:paraId="102902BC" w14:textId="77777777" w:rsidR="005E7438" w:rsidRDefault="005E7438">
      <w:pPr>
        <w:jc w:val="center"/>
        <w:rPr>
          <w:rFonts w:ascii="Tahoma" w:hAnsi="Tahoma" w:cs="Tahoma"/>
          <w:sz w:val="20"/>
          <w:szCs w:val="20"/>
        </w:rPr>
      </w:pPr>
    </w:p>
    <w:p w14:paraId="105A9654" w14:textId="77777777" w:rsidR="005E7438" w:rsidRDefault="0064470A">
      <w:pPr>
        <w:jc w:val="center"/>
        <w:rPr>
          <w:rFonts w:ascii="Tahoma" w:hAnsi="Tahoma" w:cs="Tahoma"/>
          <w:sz w:val="20"/>
          <w:szCs w:val="20"/>
        </w:rPr>
      </w:pPr>
      <w:r>
        <w:rPr>
          <w:rFonts w:ascii="Tahoma" w:hAnsi="Tahoma" w:cs="Tahoma"/>
          <w:sz w:val="20"/>
          <w:szCs w:val="20"/>
        </w:rPr>
        <w:t>Se dio por terminada esta actividad, habiéndose desarrollado los temas contenidos en esta acta y comprometiéndose las partes a cumplir con los compromisos adquiridos en la misma.</w:t>
      </w:r>
    </w:p>
    <w:p w14:paraId="7E45D88C" w14:textId="77777777" w:rsidR="005E7438" w:rsidRDefault="005E7438">
      <w:pPr>
        <w:pStyle w:val="Encabezado"/>
        <w:tabs>
          <w:tab w:val="left" w:pos="708"/>
        </w:tabs>
        <w:rPr>
          <w:rFonts w:ascii="Tahoma" w:hAnsi="Tahoma" w:cs="Tahoma"/>
          <w:sz w:val="20"/>
          <w:szCs w:val="20"/>
        </w:rPr>
      </w:pPr>
    </w:p>
    <w:p w14:paraId="5891705D" w14:textId="77777777" w:rsidR="005E7438" w:rsidRDefault="005E7438">
      <w:pPr>
        <w:pStyle w:val="Encabezado"/>
        <w:tabs>
          <w:tab w:val="left" w:pos="708"/>
        </w:tabs>
        <w:rPr>
          <w:rFonts w:ascii="Tahoma" w:hAnsi="Tahoma" w:cs="Tahoma"/>
          <w:sz w:val="20"/>
          <w:szCs w:val="20"/>
        </w:rPr>
      </w:pPr>
    </w:p>
    <w:p w14:paraId="5E908337" w14:textId="77777777" w:rsidR="005E7438" w:rsidRDefault="005E7438">
      <w:pPr>
        <w:pStyle w:val="Encabezado"/>
        <w:tabs>
          <w:tab w:val="left" w:pos="708"/>
        </w:tabs>
        <w:rPr>
          <w:rFonts w:ascii="Tahoma" w:hAnsi="Tahoma" w:cs="Tahoma"/>
          <w:sz w:val="20"/>
          <w:szCs w:val="20"/>
        </w:rPr>
      </w:pPr>
    </w:p>
    <w:p w14:paraId="6906B03E" w14:textId="77777777" w:rsidR="005E7438" w:rsidRDefault="005E7438">
      <w:pPr>
        <w:rPr>
          <w:rFonts w:ascii="Tahoma" w:hAnsi="Tahoma" w:cs="Tahoma"/>
          <w:sz w:val="20"/>
          <w:szCs w:val="20"/>
          <w:lang w:val="es-ES"/>
        </w:rPr>
      </w:pPr>
    </w:p>
    <w:sectPr w:rsidR="005E7438">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134"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322FF" w14:textId="77777777" w:rsidR="003540B2" w:rsidRDefault="003540B2">
      <w:r>
        <w:separator/>
      </w:r>
    </w:p>
  </w:endnote>
  <w:endnote w:type="continuationSeparator" w:id="0">
    <w:p w14:paraId="5B3460F6" w14:textId="77777777" w:rsidR="003540B2" w:rsidRDefault="00354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BoldMT">
    <w:charset w:val="01"/>
    <w:family w:val="roman"/>
    <w:pitch w:val="variable"/>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CA8E" w14:textId="0B990979" w:rsidR="005E7438" w:rsidRDefault="0084643F">
    <w:pPr>
      <w:pStyle w:val="Piedepgina"/>
      <w:ind w:right="360"/>
    </w:pPr>
    <w:r>
      <w:rPr>
        <w:noProof/>
      </w:rPr>
      <w:pict w14:anchorId="438CCCC9">
        <v:rect id="Marco1" o:spid="_x0000_s2049" style="position:absolute;margin-left:-50.05pt;margin-top:.05pt;width:1.15pt;height:1.15pt;z-index:-50331647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" o:allowincell="f" filled="f" stroked="f" strokeweight="0">
          <v:textbox style="mso-fit-shape-to-text:t" inset="0,0,0,0">
            <w:txbxContent>
              <w:p w14:paraId="209B897C" w14:textId="77777777" w:rsidR="005E7438" w:rsidRDefault="0064470A">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v:textbox>
          <w10:wrap type="square"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77CE" w14:textId="77777777" w:rsidR="005E7438" w:rsidRDefault="005E7438">
    <w:pPr>
      <w:pStyle w:val="Piedepgina"/>
      <w:ind w:right="360"/>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E7768" w14:textId="77777777" w:rsidR="005E7438" w:rsidRDefault="005E7438">
    <w:pPr>
      <w:pStyle w:val="Piedepgina"/>
      <w:ind w:right="36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01B25" w14:textId="77777777" w:rsidR="003540B2" w:rsidRDefault="003540B2">
      <w:r>
        <w:separator/>
      </w:r>
    </w:p>
  </w:footnote>
  <w:footnote w:type="continuationSeparator" w:id="0">
    <w:p w14:paraId="7832BBD5" w14:textId="77777777" w:rsidR="003540B2" w:rsidRDefault="00354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CDA50" w14:textId="77777777" w:rsidR="005E7438" w:rsidRDefault="005E743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29D12" w14:textId="77777777" w:rsidR="005E7438" w:rsidRDefault="005E7438">
    <w:pPr>
      <w:pStyle w:val="Encabezado"/>
    </w:pPr>
  </w:p>
  <w:p w14:paraId="72C08664" w14:textId="77777777" w:rsidR="005E7438" w:rsidRDefault="005E7438">
    <w:pPr>
      <w:pStyle w:val="Encabezado"/>
    </w:pPr>
  </w:p>
  <w:p w14:paraId="5EF095C6" w14:textId="77777777" w:rsidR="005E7438" w:rsidRDefault="005E7438">
    <w:pPr>
      <w:pStyle w:val="Encabezado"/>
    </w:pPr>
  </w:p>
  <w:p w14:paraId="4EAEB90D" w14:textId="77777777" w:rsidR="005E7438" w:rsidRDefault="005E7438">
    <w:pPr>
      <w:pStyle w:val="Encabezado"/>
    </w:pPr>
  </w:p>
  <w:p w14:paraId="1FFE05AF" w14:textId="77777777" w:rsidR="005E7438" w:rsidRDefault="005E7438">
    <w:pPr>
      <w:pStyle w:val="Encabezado"/>
    </w:pPr>
  </w:p>
  <w:p w14:paraId="6F2CDBDE" w14:textId="77777777" w:rsidR="005E7438" w:rsidRDefault="005E7438">
    <w:pPr>
      <w:pStyle w:val="Encabezado"/>
    </w:pPr>
  </w:p>
  <w:p w14:paraId="26FBD6ED" w14:textId="77777777" w:rsidR="005E7438" w:rsidRDefault="005E743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09EDF" w14:textId="77777777" w:rsidR="005E7438" w:rsidRDefault="005E7438">
    <w:pPr>
      <w:pStyle w:val="Encabezado"/>
    </w:pPr>
  </w:p>
  <w:p w14:paraId="1F7B8623" w14:textId="77777777" w:rsidR="005E7438" w:rsidRDefault="005E7438">
    <w:pPr>
      <w:pStyle w:val="Encabezado"/>
    </w:pPr>
  </w:p>
  <w:p w14:paraId="60D5BE3C" w14:textId="77777777" w:rsidR="005E7438" w:rsidRDefault="005E7438">
    <w:pPr>
      <w:pStyle w:val="Encabezado"/>
    </w:pPr>
  </w:p>
  <w:p w14:paraId="02EFF59E" w14:textId="77777777" w:rsidR="005E7438" w:rsidRDefault="005E7438">
    <w:pPr>
      <w:pStyle w:val="Encabezado"/>
    </w:pPr>
  </w:p>
  <w:p w14:paraId="4AAE5E81" w14:textId="77777777" w:rsidR="005E7438" w:rsidRDefault="005E7438">
    <w:pPr>
      <w:pStyle w:val="Encabezado"/>
    </w:pPr>
  </w:p>
  <w:p w14:paraId="1E6C45DF" w14:textId="77777777" w:rsidR="005E7438" w:rsidRDefault="005E7438">
    <w:pPr>
      <w:pStyle w:val="Encabezado"/>
    </w:pPr>
  </w:p>
  <w:p w14:paraId="3AC13FAC" w14:textId="77777777" w:rsidR="005E7438" w:rsidRDefault="005E74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10AF4"/>
    <w:multiLevelType w:val="multilevel"/>
    <w:tmpl w:val="C1602D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9853F1C"/>
    <w:multiLevelType w:val="multilevel"/>
    <w:tmpl w:val="9196A79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4C55C75"/>
    <w:multiLevelType w:val="multilevel"/>
    <w:tmpl w:val="9A6809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354221A"/>
    <w:multiLevelType w:val="multilevel"/>
    <w:tmpl w:val="0D68A0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284"/>
  <w:autoHyphenation/>
  <w:hyphenationZone w:val="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E7438"/>
    <w:rsid w:val="00093697"/>
    <w:rsid w:val="001D48C5"/>
    <w:rsid w:val="002039D6"/>
    <w:rsid w:val="002B35CA"/>
    <w:rsid w:val="003540B2"/>
    <w:rsid w:val="005E7438"/>
    <w:rsid w:val="0064470A"/>
    <w:rsid w:val="006A17D4"/>
    <w:rsid w:val="00727277"/>
    <w:rsid w:val="0084643F"/>
    <w:rsid w:val="00992E6F"/>
    <w:rsid w:val="009F0E3B"/>
    <w:rsid w:val="00B610AB"/>
    <w:rsid w:val="00C07F89"/>
    <w:rsid w:val="00CB25F4"/>
    <w:rsid w:val="00E63A1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8B4335E"/>
  <w15:docId w15:val="{BE0E092B-4373-4659-84AB-BEBCFD663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6F06"/>
    <w:rPr>
      <w:sz w:val="24"/>
      <w:szCs w:val="24"/>
      <w:lang w:val="es-CO" w:eastAsia="es-ES"/>
    </w:rPr>
  </w:style>
  <w:style w:type="paragraph" w:styleId="Ttulo1">
    <w:name w:val="heading 1"/>
    <w:basedOn w:val="Normal"/>
    <w:next w:val="Normal"/>
    <w:qFormat/>
    <w:rsid w:val="00606F06"/>
    <w:pPr>
      <w:keepNext/>
      <w:jc w:val="center"/>
      <w:outlineLvl w:val="0"/>
    </w:pPr>
    <w:rPr>
      <w:rFonts w:ascii="Arial Narrow" w:hAnsi="Arial Narrow"/>
      <w:b/>
      <w:bCs/>
      <w:sz w:val="16"/>
    </w:rPr>
  </w:style>
  <w:style w:type="paragraph" w:styleId="Ttulo2">
    <w:name w:val="heading 2"/>
    <w:basedOn w:val="Normal"/>
    <w:next w:val="Normal"/>
    <w:qFormat/>
    <w:rsid w:val="00606F06"/>
    <w:pPr>
      <w:keepNext/>
      <w:jc w:val="center"/>
      <w:outlineLvl w:val="1"/>
    </w:pPr>
    <w:rPr>
      <w:rFonts w:ascii="Arial-BoldMT" w:hAnsi="Arial-BoldMT"/>
      <w:b/>
      <w:bCs/>
      <w:color w:val="000000"/>
    </w:rPr>
  </w:style>
  <w:style w:type="paragraph" w:styleId="Ttulo3">
    <w:name w:val="heading 3"/>
    <w:basedOn w:val="Normal"/>
    <w:next w:val="Normal"/>
    <w:qFormat/>
    <w:rsid w:val="00606F06"/>
    <w:pPr>
      <w:keepNext/>
      <w:jc w:val="center"/>
      <w:outlineLvl w:val="2"/>
    </w:pPr>
    <w:rPr>
      <w:rFonts w:ascii="Arial Narrow" w:hAnsi="Arial Narrow"/>
      <w:b/>
      <w:bCs/>
      <w:color w:val="000000"/>
      <w:sz w:val="18"/>
    </w:rPr>
  </w:style>
  <w:style w:type="paragraph" w:styleId="Ttulo4">
    <w:name w:val="heading 4"/>
    <w:basedOn w:val="Normal"/>
    <w:next w:val="Normal"/>
    <w:qFormat/>
    <w:rsid w:val="00606F06"/>
    <w:pPr>
      <w:keepNext/>
      <w:outlineLvl w:val="3"/>
    </w:pPr>
    <w:rPr>
      <w:rFonts w:ascii="Arial Narrow" w:hAnsi="Arial Narrow"/>
      <w:b/>
      <w:bCs/>
      <w:color w:val="000000"/>
    </w:rPr>
  </w:style>
  <w:style w:type="paragraph" w:styleId="Ttulo5">
    <w:name w:val="heading 5"/>
    <w:basedOn w:val="Normal"/>
    <w:next w:val="Normal"/>
    <w:qFormat/>
    <w:rsid w:val="00606F06"/>
    <w:pPr>
      <w:keepNext/>
      <w:jc w:val="center"/>
      <w:outlineLvl w:val="4"/>
    </w:pPr>
    <w:rPr>
      <w:rFonts w:ascii="Arial Narrow" w:hAnsi="Arial Narrow"/>
      <w:b/>
      <w:bCs/>
      <w:color w:val="0000FF"/>
      <w:sz w:val="20"/>
    </w:rPr>
  </w:style>
  <w:style w:type="paragraph" w:styleId="Ttulo6">
    <w:name w:val="heading 6"/>
    <w:basedOn w:val="Normal"/>
    <w:next w:val="Normal"/>
    <w:qFormat/>
    <w:rsid w:val="00606F06"/>
    <w:pPr>
      <w:keepNext/>
      <w:jc w:val="center"/>
      <w:outlineLvl w:val="5"/>
    </w:pPr>
    <w:rPr>
      <w:rFonts w:ascii="Arial Narrow" w:hAnsi="Arial Narrow"/>
      <w:b/>
      <w:bCs/>
      <w:color w:val="0000FF"/>
      <w:sz w:val="18"/>
    </w:rPr>
  </w:style>
  <w:style w:type="paragraph" w:styleId="Ttulo7">
    <w:name w:val="heading 7"/>
    <w:basedOn w:val="Normal"/>
    <w:next w:val="Normal"/>
    <w:qFormat/>
    <w:rsid w:val="00606F06"/>
    <w:pPr>
      <w:outlineLvl w:val="6"/>
    </w:pPr>
    <w:rPr>
      <w:sz w:val="20"/>
    </w:rPr>
  </w:style>
  <w:style w:type="paragraph" w:styleId="Ttulo8">
    <w:name w:val="heading 8"/>
    <w:basedOn w:val="Normal"/>
    <w:next w:val="Normal"/>
    <w:qFormat/>
    <w:rsid w:val="00606F06"/>
    <w:pPr>
      <w:keepNext/>
      <w:outlineLvl w:val="7"/>
    </w:pPr>
    <w:rPr>
      <w:rFonts w:ascii="Arial Narrow" w:hAnsi="Arial Narrow"/>
      <w:b/>
      <w:bCs/>
      <w:sz w:val="22"/>
    </w:rPr>
  </w:style>
  <w:style w:type="paragraph" w:styleId="Ttulo9">
    <w:name w:val="heading 9"/>
    <w:basedOn w:val="Normal"/>
    <w:next w:val="Normal"/>
    <w:qFormat/>
    <w:rsid w:val="00606F06"/>
    <w:pPr>
      <w:keepNext/>
      <w:jc w:val="center"/>
      <w:outlineLvl w:val="8"/>
    </w:pPr>
    <w:rPr>
      <w:rFonts w:ascii="Arial Narrow" w:hAnsi="Arial Narrow"/>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606F06"/>
  </w:style>
  <w:style w:type="character" w:styleId="Hipervnculo">
    <w:name w:val="Hyperlink"/>
    <w:rsid w:val="00606F06"/>
    <w:rPr>
      <w:color w:val="000000"/>
    </w:rPr>
  </w:style>
  <w:style w:type="character" w:styleId="Hipervnculovisitado">
    <w:name w:val="FollowedHyperlink"/>
    <w:rsid w:val="00606F06"/>
    <w:rPr>
      <w:color w:val="800080"/>
      <w:u w:val="single"/>
    </w:rPr>
  </w:style>
  <w:style w:type="character" w:customStyle="1" w:styleId="titulomis">
    <w:name w:val="titulo_mis"/>
    <w:basedOn w:val="Fuentedeprrafopredeter"/>
    <w:qFormat/>
    <w:rsid w:val="00606F06"/>
  </w:style>
  <w:style w:type="character" w:styleId="Nmerodelnea">
    <w:name w:val="line number"/>
    <w:basedOn w:val="Fuentedeprrafopredeter"/>
    <w:rsid w:val="00D36683"/>
  </w:style>
  <w:style w:type="character" w:customStyle="1" w:styleId="EncabezadoCar">
    <w:name w:val="Encabezado Car"/>
    <w:link w:val="Encabezado"/>
    <w:uiPriority w:val="99"/>
    <w:qFormat/>
    <w:rsid w:val="005C3AD5"/>
    <w:rPr>
      <w:sz w:val="24"/>
      <w:szCs w:val="24"/>
      <w:lang w:val="es-ES" w:eastAsia="es-ES"/>
    </w:rPr>
  </w:style>
  <w:style w:type="character" w:customStyle="1" w:styleId="PiedepginaCar">
    <w:name w:val="Pie de página Car"/>
    <w:link w:val="Piedepgina"/>
    <w:qFormat/>
    <w:rsid w:val="005C3AD5"/>
    <w:rPr>
      <w:sz w:val="24"/>
      <w:szCs w:val="24"/>
      <w:lang w:val="es-ES" w:eastAsia="es-ES"/>
    </w:rPr>
  </w:style>
  <w:style w:type="character" w:customStyle="1" w:styleId="TextodegloboCar">
    <w:name w:val="Texto de globo Car"/>
    <w:link w:val="Textodeglobo"/>
    <w:qFormat/>
    <w:rsid w:val="001C68FB"/>
    <w:rPr>
      <w:rFonts w:ascii="Tahoma" w:hAnsi="Tahoma" w:cs="Tahoma"/>
      <w:sz w:val="16"/>
      <w:szCs w:val="16"/>
      <w:lang w:eastAsia="es-ES"/>
    </w:rPr>
  </w:style>
  <w:style w:type="character" w:customStyle="1" w:styleId="il">
    <w:name w:val="il"/>
    <w:qFormat/>
    <w:rsid w:val="007C1512"/>
  </w:style>
  <w:style w:type="character" w:styleId="nfasis">
    <w:name w:val="Emphasis"/>
    <w:qFormat/>
    <w:rsid w:val="00EA0D54"/>
    <w:rPr>
      <w:i/>
      <w:iCs/>
    </w:rPr>
  </w:style>
  <w:style w:type="paragraph" w:styleId="Ttulo">
    <w:name w:val="Title"/>
    <w:basedOn w:val="Normal"/>
    <w:next w:val="Textoindependiente"/>
    <w:qFormat/>
    <w:rsid w:val="00606F06"/>
    <w:rPr>
      <w:sz w:val="20"/>
    </w:rPr>
  </w:style>
  <w:style w:type="paragraph" w:styleId="Textoindependiente">
    <w:name w:val="Body Text"/>
    <w:basedOn w:val="Normal"/>
    <w:rsid w:val="00606F06"/>
    <w:pPr>
      <w:jc w:val="center"/>
    </w:pPr>
    <w:rPr>
      <w:rFonts w:ascii="Arial Narrow" w:hAnsi="Arial Narrow"/>
      <w:b/>
      <w:bCs/>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ndice">
    <w:name w:val="Índice"/>
    <w:basedOn w:val="Normal"/>
    <w:qFormat/>
    <w:pPr>
      <w:suppressLineNumbers/>
    </w:pPr>
    <w:rPr>
      <w:rFonts w:cs="FreeSans"/>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FreeSans"/>
      <w:sz w:val="28"/>
      <w:szCs w:val="28"/>
    </w:rPr>
  </w:style>
  <w:style w:type="paragraph" w:customStyle="1" w:styleId="ndiceuser">
    <w:name w:val="Índice (user)"/>
    <w:basedOn w:val="Normal"/>
    <w:qFormat/>
    <w:pPr>
      <w:suppressLineNumbers/>
    </w:pPr>
    <w:rPr>
      <w:rFonts w:cs="FreeSans"/>
    </w:rPr>
  </w:style>
  <w:style w:type="paragraph" w:styleId="Textoindependiente2">
    <w:name w:val="Body Text 2"/>
    <w:basedOn w:val="Normal"/>
    <w:qFormat/>
    <w:rsid w:val="00606F06"/>
    <w:pPr>
      <w:jc w:val="both"/>
    </w:pPr>
    <w:rPr>
      <w:rFonts w:ascii="Arial Narrow" w:hAnsi="Arial Narrow"/>
    </w:rPr>
  </w:style>
  <w:style w:type="paragraph" w:styleId="Textoindependiente3">
    <w:name w:val="Body Text 3"/>
    <w:basedOn w:val="Normal"/>
    <w:qFormat/>
    <w:rsid w:val="00606F06"/>
    <w:pPr>
      <w:jc w:val="both"/>
    </w:pPr>
    <w:rPr>
      <w:rFonts w:ascii="Arial Narrow" w:hAnsi="Arial Narrow"/>
      <w:color w:val="000000"/>
    </w:rPr>
  </w:style>
  <w:style w:type="paragraph" w:customStyle="1" w:styleId="Epgrafe">
    <w:name w:val="Epígrafe"/>
    <w:basedOn w:val="Normal"/>
    <w:next w:val="Normal"/>
    <w:qFormat/>
    <w:rsid w:val="00606F06"/>
    <w:pPr>
      <w:spacing w:before="120" w:after="120"/>
    </w:pPr>
    <w:rPr>
      <w:b/>
      <w:bCs/>
      <w:sz w:val="20"/>
      <w:szCs w:val="20"/>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rsid w:val="00606F06"/>
    <w:pPr>
      <w:tabs>
        <w:tab w:val="center" w:pos="4252"/>
        <w:tab w:val="right" w:pos="8504"/>
      </w:tabs>
    </w:pPr>
    <w:rPr>
      <w:lang w:val="es-ES"/>
    </w:rPr>
  </w:style>
  <w:style w:type="paragraph" w:styleId="Piedepgina">
    <w:name w:val="footer"/>
    <w:basedOn w:val="Normal"/>
    <w:link w:val="PiedepginaCar"/>
    <w:rsid w:val="00606F06"/>
    <w:pPr>
      <w:tabs>
        <w:tab w:val="center" w:pos="4252"/>
        <w:tab w:val="right" w:pos="8504"/>
      </w:tabs>
    </w:pPr>
    <w:rPr>
      <w:lang w:val="es-ES"/>
    </w:rPr>
  </w:style>
  <w:style w:type="paragraph" w:styleId="NormalWeb">
    <w:name w:val="Normal (Web)"/>
    <w:basedOn w:val="Normal"/>
    <w:qFormat/>
    <w:rsid w:val="00606F06"/>
    <w:pPr>
      <w:spacing w:beforeAutospacing="1" w:afterAutospacing="1"/>
    </w:pPr>
  </w:style>
  <w:style w:type="paragraph" w:styleId="Prrafodelista">
    <w:name w:val="List Paragraph"/>
    <w:basedOn w:val="Normal"/>
    <w:uiPriority w:val="34"/>
    <w:qFormat/>
    <w:rsid w:val="00B86B4F"/>
    <w:pPr>
      <w:ind w:left="708"/>
    </w:pPr>
  </w:style>
  <w:style w:type="paragraph" w:customStyle="1" w:styleId="Numerar">
    <w:name w:val="Numerar"/>
    <w:basedOn w:val="Normal"/>
    <w:qFormat/>
    <w:rsid w:val="00B93BE4"/>
    <w:pPr>
      <w:tabs>
        <w:tab w:val="left" w:pos="284"/>
      </w:tabs>
      <w:ind w:left="567" w:hanging="567"/>
      <w:jc w:val="both"/>
    </w:pPr>
    <w:rPr>
      <w:rFonts w:ascii="Arial" w:hAnsi="Arial"/>
      <w:sz w:val="22"/>
      <w:szCs w:val="20"/>
      <w:lang w:val="es-ES_tradnl"/>
    </w:rPr>
  </w:style>
  <w:style w:type="paragraph" w:styleId="Sinespaciado">
    <w:name w:val="No Spacing"/>
    <w:uiPriority w:val="1"/>
    <w:qFormat/>
    <w:rsid w:val="005C3AD5"/>
    <w:rPr>
      <w:rFonts w:ascii="Arial" w:eastAsia="Calibri" w:hAnsi="Arial"/>
      <w:color w:val="808080"/>
      <w:sz w:val="22"/>
      <w:szCs w:val="22"/>
      <w:lang w:val="es-CO"/>
    </w:rPr>
  </w:style>
  <w:style w:type="paragraph" w:styleId="Textodeglobo">
    <w:name w:val="Balloon Text"/>
    <w:basedOn w:val="Normal"/>
    <w:link w:val="TextodegloboCar"/>
    <w:qFormat/>
    <w:rsid w:val="001C68FB"/>
    <w:rPr>
      <w:rFonts w:ascii="Tahoma" w:hAnsi="Tahoma" w:cs="Tahoma"/>
      <w:sz w:val="16"/>
      <w:szCs w:val="16"/>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numbering" w:customStyle="1" w:styleId="Ningunalistauser">
    <w:name w:val="Ninguna lista (user)"/>
    <w:uiPriority w:val="99"/>
    <w:semiHidden/>
    <w:unhideWhenUsed/>
    <w:qFormat/>
  </w:style>
  <w:style w:type="table" w:styleId="Tablaconcuadrcula">
    <w:name w:val="Table Grid"/>
    <w:basedOn w:val="Tablanormal"/>
    <w:rsid w:val="00083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ADB7F-A28C-419D-B032-51DA564B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1253</Words>
  <Characters>6893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TABLA DE CONTENIDO</vt:lpstr>
    </vt:vector>
  </TitlesOfParts>
  <Company>Universidad de Cartagena</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 DE CONTENIDO</dc:title>
  <dc:subject/>
  <dc:creator>EDERLINDA</dc:creator>
  <dc:description/>
  <cp:lastModifiedBy>Juan Diego Bello Santiago</cp:lastModifiedBy>
  <cp:revision>11</cp:revision>
  <cp:lastPrinted>2012-10-08T20:39:00Z</cp:lastPrinted>
  <dcterms:created xsi:type="dcterms:W3CDTF">2026-03-05T22:35:00Z</dcterms:created>
  <dcterms:modified xsi:type="dcterms:W3CDTF">2026-03-18T23:08:00Z</dcterms:modified>
  <dc:language>es-CO</dc:language>
</cp:coreProperties>
</file>