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right="260" w:firstLine="0"/>
        <w:jc w:val="center"/>
        <w:rPr>
          <w:b w:val="1"/>
          <w:bCs w:val="1"/>
          <w:sz w:val="24"/>
          <w:szCs w:val="24"/>
        </w:rPr>
      </w:pPr>
      <w:r w:rsidDel="00000000" w:rsidR="00000000" w:rsidRPr="00000000">
        <w:rPr>
          <w:b w:val="1"/>
          <w:bCs w:val="1"/>
          <w:sz w:val="24"/>
          <w:szCs w:val="24"/>
          <w:rtl w:val="0"/>
        </w:rPr>
        <w:t xml:space="preserve">MINDBRIDGE: FORO DE TRIAJE PROACTIVO</w:t>
      </w:r>
      <w:r w:rsidDel="00000000" w:rsidR="00000000" w:rsidRPr="00000000">
        <w:rPr>
          <w:rtl w:val="0"/>
        </w:rPr>
      </w:r>
    </w:p>
    <w:p w:rsidR="00000000" w:rsidDel="00000000" w:rsidP="00000000" w:rsidRDefault="00000000" w:rsidRPr="00000000" w14:paraId="00000002">
      <w:pPr>
        <w:spacing w:line="240" w:lineRule="auto"/>
        <w:ind w:left="0" w:right="260" w:firstLine="0"/>
        <w:jc w:val="left"/>
        <w:rPr>
          <w:b w:val="1"/>
          <w:bCs w:val="1"/>
        </w:rPr>
      </w:pPr>
      <w:r w:rsidDel="00000000" w:rsidR="00000000" w:rsidRPr="00000000">
        <w:rPr>
          <w:rtl w:val="0"/>
        </w:rPr>
      </w:r>
    </w:p>
    <w:p w:rsidR="00000000" w:rsidDel="00000000" w:rsidP="00000000" w:rsidRDefault="00000000" w:rsidRPr="00000000" w14:paraId="00000003">
      <w:pPr>
        <w:spacing w:line="240" w:lineRule="auto"/>
        <w:ind w:left="0" w:right="260" w:firstLine="0"/>
        <w:jc w:val="left"/>
        <w:rPr>
          <w:b w:val="1"/>
          <w:bCs w:val="1"/>
        </w:rPr>
      </w:pPr>
      <w:r w:rsidDel="00000000" w:rsidR="00000000" w:rsidRPr="00000000">
        <w:rPr>
          <w:rtl w:val="0"/>
        </w:rPr>
      </w:r>
    </w:p>
    <w:p w:rsidR="00000000" w:rsidDel="00000000" w:rsidP="00000000" w:rsidRDefault="00000000" w:rsidRPr="00000000" w14:paraId="00000004">
      <w:pPr>
        <w:spacing w:line="240" w:lineRule="auto"/>
        <w:jc w:val="center"/>
        <w:rPr>
          <w:b w:val="1"/>
          <w:bCs w:val="1"/>
          <w:sz w:val="24"/>
          <w:szCs w:val="24"/>
        </w:rPr>
      </w:pPr>
      <w:r w:rsidDel="00000000" w:rsidR="00000000" w:rsidRPr="00000000">
        <w:rPr>
          <w:b w:val="1"/>
          <w:bCs w:val="1"/>
          <w:sz w:val="24"/>
          <w:szCs w:val="24"/>
          <w:rtl w:val="0"/>
        </w:rPr>
        <w:t xml:space="preserve">AUTORES</w:t>
      </w:r>
    </w:p>
    <w:p w:rsidR="00000000" w:rsidDel="00000000" w:rsidP="00000000" w:rsidRDefault="00000000" w:rsidRPr="00000000" w14:paraId="00000005">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spacing w:line="240" w:lineRule="auto"/>
        <w:jc w:val="center"/>
        <w:rPr>
          <w:b w:val="1"/>
          <w:bCs w:val="1"/>
          <w:sz w:val="24"/>
          <w:szCs w:val="24"/>
        </w:rPr>
      </w:pPr>
      <w:r w:rsidDel="00000000" w:rsidR="00000000" w:rsidRPr="00000000">
        <w:rPr>
          <w:b w:val="1"/>
          <w:bCs w:val="1"/>
          <w:sz w:val="24"/>
          <w:szCs w:val="24"/>
          <w:rtl w:val="0"/>
        </w:rPr>
        <w:t xml:space="preserve">Bello Santiago Juan Diego</w:t>
      </w:r>
    </w:p>
    <w:p w:rsidR="00000000" w:rsidDel="00000000" w:rsidP="00000000" w:rsidRDefault="00000000" w:rsidRPr="00000000" w14:paraId="00000007">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8">
      <w:pPr>
        <w:spacing w:line="240" w:lineRule="auto"/>
        <w:jc w:val="center"/>
        <w:rPr>
          <w:b w:val="1"/>
          <w:bCs w:val="1"/>
          <w:sz w:val="24"/>
          <w:szCs w:val="24"/>
        </w:rPr>
      </w:pPr>
      <w:r w:rsidDel="00000000" w:rsidR="00000000" w:rsidRPr="00000000">
        <w:rPr>
          <w:b w:val="1"/>
          <w:bCs w:val="1"/>
          <w:sz w:val="24"/>
          <w:szCs w:val="24"/>
          <w:rtl w:val="0"/>
        </w:rPr>
        <w:t xml:space="preserve">Movilla Mercado Samuel </w:t>
      </w:r>
      <w:r w:rsidDel="00000000" w:rsidR="00000000" w:rsidRPr="00000000">
        <w:rPr>
          <w:b w:val="1"/>
          <w:bCs w:val="1"/>
          <w:sz w:val="24"/>
          <w:szCs w:val="24"/>
          <w:rtl w:val="0"/>
        </w:rPr>
        <w:t xml:space="preserve">Enrique</w:t>
      </w:r>
      <w:r w:rsidDel="00000000" w:rsidR="00000000" w:rsidRPr="00000000">
        <w:rPr>
          <w:rtl w:val="0"/>
        </w:rPr>
      </w:r>
    </w:p>
    <w:p w:rsidR="00000000" w:rsidDel="00000000" w:rsidP="00000000" w:rsidRDefault="00000000" w:rsidRPr="00000000" w14:paraId="00000009">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A">
      <w:pPr>
        <w:spacing w:line="240" w:lineRule="auto"/>
        <w:jc w:val="center"/>
        <w:rPr>
          <w:b w:val="1"/>
          <w:bCs w:val="1"/>
          <w:sz w:val="24"/>
          <w:szCs w:val="24"/>
        </w:rPr>
      </w:pPr>
      <w:r w:rsidDel="00000000" w:rsidR="00000000" w:rsidRPr="00000000">
        <w:rPr>
          <w:b w:val="1"/>
          <w:bCs w:val="1"/>
          <w:sz w:val="24"/>
          <w:szCs w:val="24"/>
          <w:rtl w:val="0"/>
        </w:rPr>
        <w:t xml:space="preserve">Pacheco Mendoza Steven Joel</w:t>
      </w:r>
    </w:p>
    <w:p w:rsidR="00000000" w:rsidDel="00000000" w:rsidP="00000000" w:rsidRDefault="00000000" w:rsidRPr="00000000" w14:paraId="0000000B">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C">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spacing w:line="240" w:lineRule="auto"/>
        <w:jc w:val="center"/>
        <w:rPr>
          <w:b w:val="1"/>
          <w:bCs w:val="1"/>
        </w:rPr>
      </w:pPr>
      <w:r w:rsidDel="00000000" w:rsidR="00000000" w:rsidRPr="00000000">
        <w:rPr>
          <w:b w:val="1"/>
          <w:bCs w:val="1"/>
          <w:sz w:val="24"/>
          <w:szCs w:val="24"/>
        </w:rPr>
        <w:drawing>
          <wp:inline distB="114300" distT="114300" distL="114300" distR="114300">
            <wp:extent cx="1762125" cy="147637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6212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240" w:lineRule="auto"/>
        <w:jc w:val="center"/>
        <w:rPr>
          <w:b w:val="1"/>
          <w:bCs w:val="1"/>
          <w:sz w:val="24"/>
          <w:szCs w:val="24"/>
        </w:rPr>
      </w:pPr>
      <w:r w:rsidDel="00000000" w:rsidR="00000000" w:rsidRPr="00000000">
        <w:rPr>
          <w:b w:val="1"/>
          <w:bCs w:val="1"/>
          <w:sz w:val="24"/>
          <w:szCs w:val="24"/>
          <w:rtl w:val="0"/>
        </w:rPr>
        <w:t xml:space="preserve">UNIVERSIDAD DE CARTAGENA</w:t>
      </w:r>
    </w:p>
    <w:p w:rsidR="00000000" w:rsidDel="00000000" w:rsidP="00000000" w:rsidRDefault="00000000" w:rsidRPr="00000000" w14:paraId="0000000F">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010">
      <w:pPr>
        <w:spacing w:line="240" w:lineRule="auto"/>
        <w:jc w:val="center"/>
        <w:rPr>
          <w:b w:val="1"/>
          <w:bCs w:val="1"/>
          <w:sz w:val="24"/>
          <w:szCs w:val="24"/>
        </w:rPr>
      </w:pPr>
      <w:r w:rsidDel="00000000" w:rsidR="00000000" w:rsidRPr="00000000">
        <w:rPr>
          <w:b w:val="1"/>
          <w:bCs w:val="1"/>
          <w:sz w:val="24"/>
          <w:szCs w:val="24"/>
          <w:rtl w:val="0"/>
        </w:rPr>
        <w:t xml:space="preserve">CARTAGENA DE INDIAS</w:t>
      </w:r>
    </w:p>
    <w:p w:rsidR="00000000" w:rsidDel="00000000" w:rsidP="00000000" w:rsidRDefault="00000000" w:rsidRPr="00000000" w14:paraId="00000011">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pacing w:line="240" w:lineRule="auto"/>
        <w:jc w:val="center"/>
        <w:rPr>
          <w:b w:val="1"/>
          <w:bCs w:val="1"/>
          <w:sz w:val="24"/>
          <w:szCs w:val="24"/>
        </w:rPr>
        <w:sectPr>
          <w:headerReference r:id="rId7" w:type="default"/>
          <w:headerReference r:id="rId8" w:type="first"/>
          <w:footerReference r:id="rId9" w:type="default"/>
          <w:footerReference r:id="rId10" w:type="first"/>
          <w:pgSz w:h="16834" w:w="11909" w:orient="portrait"/>
          <w:pgMar w:bottom="1700.7874015748032" w:top="2267.716535433071" w:left="2267.716535433071" w:right="1133.8582677165355" w:header="720" w:footer="720"/>
          <w:pgNumType w:start="1"/>
          <w:titlePg w:val="1"/>
        </w:sectPr>
      </w:pPr>
      <w:r w:rsidDel="00000000" w:rsidR="00000000" w:rsidRPr="00000000">
        <w:rPr>
          <w:b w:val="1"/>
          <w:bCs w:val="1"/>
          <w:sz w:val="24"/>
          <w:szCs w:val="24"/>
          <w:rtl w:val="0"/>
        </w:rPr>
        <w:t xml:space="preserve">202</w:t>
      </w:r>
      <w:r w:rsidDel="00000000" w:rsidR="00000000" w:rsidRPr="00000000">
        <w:rPr>
          <w:b w:val="1"/>
          <w:bCs w:val="1"/>
          <w:rtl w:val="0"/>
        </w:rPr>
        <w:t xml:space="preserve">6</w:t>
      </w:r>
      <w:r w:rsidDel="00000000" w:rsidR="00000000" w:rsidRPr="00000000">
        <w:rPr>
          <w:rtl w:val="0"/>
        </w:rPr>
      </w:r>
    </w:p>
    <w:p w:rsidR="00000000" w:rsidDel="00000000" w:rsidP="00000000" w:rsidRDefault="00000000" w:rsidRPr="00000000" w14:paraId="00000013">
      <w:pPr>
        <w:spacing w:line="240" w:lineRule="auto"/>
        <w:jc w:val="center"/>
        <w:rPr>
          <w:b w:val="1"/>
          <w:bCs w:val="1"/>
          <w:sz w:val="24"/>
          <w:szCs w:val="24"/>
        </w:rPr>
      </w:pPr>
      <w:r w:rsidDel="00000000" w:rsidR="00000000" w:rsidRPr="00000000">
        <w:rPr>
          <w:b w:val="1"/>
          <w:bCs w:val="1"/>
          <w:sz w:val="24"/>
          <w:szCs w:val="24"/>
          <w:rtl w:val="0"/>
        </w:rPr>
        <w:t xml:space="preserve">AUTORES</w:t>
      </w:r>
    </w:p>
    <w:p w:rsidR="00000000" w:rsidDel="00000000" w:rsidP="00000000" w:rsidRDefault="00000000" w:rsidRPr="00000000" w14:paraId="00000014">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5">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6">
      <w:pPr>
        <w:spacing w:line="240" w:lineRule="auto"/>
        <w:jc w:val="center"/>
        <w:rPr>
          <w:b w:val="1"/>
          <w:bCs w:val="1"/>
          <w:sz w:val="24"/>
          <w:szCs w:val="24"/>
        </w:rPr>
      </w:pPr>
      <w:r w:rsidDel="00000000" w:rsidR="00000000" w:rsidRPr="00000000">
        <w:rPr>
          <w:b w:val="1"/>
          <w:bCs w:val="1"/>
          <w:sz w:val="24"/>
          <w:szCs w:val="24"/>
          <w:rtl w:val="0"/>
        </w:rPr>
        <w:t xml:space="preserve">Bello Santiago Juan Diego</w:t>
      </w:r>
    </w:p>
    <w:p w:rsidR="00000000" w:rsidDel="00000000" w:rsidP="00000000" w:rsidRDefault="00000000" w:rsidRPr="00000000" w14:paraId="00000017">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8">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9">
      <w:pPr>
        <w:spacing w:line="240" w:lineRule="auto"/>
        <w:jc w:val="center"/>
        <w:rPr>
          <w:b w:val="1"/>
          <w:bCs w:val="1"/>
          <w:sz w:val="24"/>
          <w:szCs w:val="24"/>
        </w:rPr>
      </w:pPr>
      <w:r w:rsidDel="00000000" w:rsidR="00000000" w:rsidRPr="00000000">
        <w:rPr>
          <w:b w:val="1"/>
          <w:bCs w:val="1"/>
          <w:sz w:val="24"/>
          <w:szCs w:val="24"/>
          <w:rtl w:val="0"/>
        </w:rPr>
        <w:t xml:space="preserve">Movilla Mercado Samuel </w:t>
      </w:r>
      <w:r w:rsidDel="00000000" w:rsidR="00000000" w:rsidRPr="00000000">
        <w:rPr>
          <w:b w:val="1"/>
          <w:bCs w:val="1"/>
          <w:sz w:val="24"/>
          <w:szCs w:val="24"/>
          <w:rtl w:val="0"/>
        </w:rPr>
        <w:t xml:space="preserve">Enrique</w:t>
      </w:r>
      <w:r w:rsidDel="00000000" w:rsidR="00000000" w:rsidRPr="00000000">
        <w:rPr>
          <w:rtl w:val="0"/>
        </w:rPr>
      </w:r>
    </w:p>
    <w:p w:rsidR="00000000" w:rsidDel="00000000" w:rsidP="00000000" w:rsidRDefault="00000000" w:rsidRPr="00000000" w14:paraId="0000001A">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B">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C">
      <w:pPr>
        <w:spacing w:line="240" w:lineRule="auto"/>
        <w:jc w:val="center"/>
        <w:rPr>
          <w:b w:val="1"/>
          <w:bCs w:val="1"/>
          <w:sz w:val="24"/>
          <w:szCs w:val="24"/>
        </w:rPr>
      </w:pPr>
      <w:r w:rsidDel="00000000" w:rsidR="00000000" w:rsidRPr="00000000">
        <w:rPr>
          <w:b w:val="1"/>
          <w:bCs w:val="1"/>
          <w:sz w:val="24"/>
          <w:szCs w:val="24"/>
          <w:rtl w:val="0"/>
        </w:rPr>
        <w:t xml:space="preserve">Pacheco Mendoza Steven Joel</w:t>
      </w:r>
    </w:p>
    <w:p w:rsidR="00000000" w:rsidDel="00000000" w:rsidP="00000000" w:rsidRDefault="00000000" w:rsidRPr="00000000" w14:paraId="0000001D">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E">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F">
      <w:pPr>
        <w:spacing w:line="240" w:lineRule="auto"/>
        <w:jc w:val="center"/>
        <w:rPr>
          <w:b w:val="1"/>
          <w:bCs w:val="1"/>
          <w:sz w:val="24"/>
          <w:szCs w:val="24"/>
        </w:rPr>
      </w:pPr>
      <w:r w:rsidDel="00000000" w:rsidR="00000000" w:rsidRPr="00000000">
        <w:rPr>
          <w:b w:val="1"/>
          <w:bCs w:val="1"/>
          <w:sz w:val="24"/>
          <w:szCs w:val="24"/>
          <w:rtl w:val="0"/>
        </w:rPr>
        <w:t xml:space="preserve">PROYECTO DE INVESTIGACIÓN</w:t>
      </w:r>
    </w:p>
    <w:p w:rsidR="00000000" w:rsidDel="00000000" w:rsidP="00000000" w:rsidRDefault="00000000" w:rsidRPr="00000000" w14:paraId="00000020">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1">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2">
      <w:pPr>
        <w:spacing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1762125" cy="14763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6212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4">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5">
      <w:pPr>
        <w:spacing w:line="240" w:lineRule="auto"/>
        <w:jc w:val="center"/>
        <w:rPr>
          <w:b w:val="1"/>
          <w:bCs w:val="1"/>
          <w:sz w:val="24"/>
          <w:szCs w:val="24"/>
        </w:rPr>
      </w:pPr>
      <w:r w:rsidDel="00000000" w:rsidR="00000000" w:rsidRPr="00000000">
        <w:rPr>
          <w:b w:val="1"/>
          <w:bCs w:val="1"/>
          <w:sz w:val="24"/>
          <w:szCs w:val="24"/>
          <w:rtl w:val="0"/>
        </w:rPr>
        <w:t xml:space="preserve">DOCENTE: MARTÍN MONROY RIOS</w:t>
      </w:r>
    </w:p>
    <w:p w:rsidR="00000000" w:rsidDel="00000000" w:rsidP="00000000" w:rsidRDefault="00000000" w:rsidRPr="00000000" w14:paraId="00000026">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7">
      <w:pPr>
        <w:spacing w:line="240" w:lineRule="auto"/>
        <w:jc w:val="center"/>
        <w:rPr>
          <w:b w:val="1"/>
          <w:bCs w:val="1"/>
          <w:sz w:val="24"/>
          <w:szCs w:val="24"/>
        </w:rPr>
      </w:pPr>
      <w:r w:rsidDel="00000000" w:rsidR="00000000" w:rsidRPr="00000000">
        <w:rPr>
          <w:b w:val="1"/>
          <w:bCs w:val="1"/>
          <w:sz w:val="24"/>
          <w:szCs w:val="24"/>
          <w:rtl w:val="0"/>
        </w:rPr>
        <w:t xml:space="preserve">INGENIERÍA DE SOFTWARE</w:t>
      </w:r>
    </w:p>
    <w:p w:rsidR="00000000" w:rsidDel="00000000" w:rsidP="00000000" w:rsidRDefault="00000000" w:rsidRPr="00000000" w14:paraId="00000028">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029">
      <w:pPr>
        <w:spacing w:line="240" w:lineRule="auto"/>
        <w:jc w:val="center"/>
        <w:rPr>
          <w:b w:val="1"/>
          <w:bCs w:val="1"/>
          <w:sz w:val="24"/>
          <w:szCs w:val="24"/>
        </w:rPr>
      </w:pPr>
      <w:r w:rsidDel="00000000" w:rsidR="00000000" w:rsidRPr="00000000">
        <w:rPr>
          <w:b w:val="1"/>
          <w:bCs w:val="1"/>
          <w:sz w:val="24"/>
          <w:szCs w:val="24"/>
          <w:rtl w:val="0"/>
        </w:rPr>
        <w:t xml:space="preserve">UNIVERSIDAD DE CARTAGENA</w:t>
      </w:r>
    </w:p>
    <w:p w:rsidR="00000000" w:rsidDel="00000000" w:rsidP="00000000" w:rsidRDefault="00000000" w:rsidRPr="00000000" w14:paraId="0000002A">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02B">
      <w:pPr>
        <w:spacing w:line="240" w:lineRule="auto"/>
        <w:jc w:val="center"/>
        <w:rPr>
          <w:b w:val="1"/>
          <w:bCs w:val="1"/>
          <w:sz w:val="24"/>
          <w:szCs w:val="24"/>
        </w:rPr>
      </w:pPr>
      <w:r w:rsidDel="00000000" w:rsidR="00000000" w:rsidRPr="00000000">
        <w:rPr>
          <w:b w:val="1"/>
          <w:bCs w:val="1"/>
          <w:sz w:val="24"/>
          <w:szCs w:val="24"/>
          <w:rtl w:val="0"/>
        </w:rPr>
        <w:t xml:space="preserve">FACULTAD DE INGENIERÍA</w:t>
      </w:r>
    </w:p>
    <w:p w:rsidR="00000000" w:rsidDel="00000000" w:rsidP="00000000" w:rsidRDefault="00000000" w:rsidRPr="00000000" w14:paraId="0000002C">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02D">
      <w:pPr>
        <w:spacing w:line="240" w:lineRule="auto"/>
        <w:jc w:val="center"/>
        <w:rPr>
          <w:b w:val="1"/>
          <w:bCs w:val="1"/>
          <w:sz w:val="24"/>
          <w:szCs w:val="24"/>
        </w:rPr>
      </w:pPr>
      <w:r w:rsidDel="00000000" w:rsidR="00000000" w:rsidRPr="00000000">
        <w:rPr>
          <w:b w:val="1"/>
          <w:bCs w:val="1"/>
          <w:sz w:val="24"/>
          <w:szCs w:val="24"/>
          <w:rtl w:val="0"/>
        </w:rPr>
        <w:t xml:space="preserve">PROGRAMA DE INGENIERÍA DE SISTEMAS</w:t>
      </w:r>
    </w:p>
    <w:p w:rsidR="00000000" w:rsidDel="00000000" w:rsidP="00000000" w:rsidRDefault="00000000" w:rsidRPr="00000000" w14:paraId="0000002E">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02F">
      <w:pPr>
        <w:spacing w:line="240" w:lineRule="auto"/>
        <w:jc w:val="center"/>
        <w:rPr>
          <w:b w:val="1"/>
          <w:bCs w:val="1"/>
          <w:sz w:val="24"/>
          <w:szCs w:val="24"/>
        </w:rPr>
      </w:pPr>
      <w:r w:rsidDel="00000000" w:rsidR="00000000" w:rsidRPr="00000000">
        <w:rPr>
          <w:b w:val="1"/>
          <w:bCs w:val="1"/>
          <w:sz w:val="24"/>
          <w:szCs w:val="24"/>
          <w:rtl w:val="0"/>
        </w:rPr>
        <w:t xml:space="preserve">CARTAGENA DE INDIAS</w:t>
      </w:r>
    </w:p>
    <w:p w:rsidR="00000000" w:rsidDel="00000000" w:rsidP="00000000" w:rsidRDefault="00000000" w:rsidRPr="00000000" w14:paraId="00000030">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031">
      <w:pPr>
        <w:spacing w:line="240" w:lineRule="auto"/>
        <w:jc w:val="center"/>
        <w:rPr>
          <w:b w:val="1"/>
          <w:bCs w:val="1"/>
          <w:sz w:val="24"/>
          <w:szCs w:val="24"/>
        </w:rPr>
        <w:sectPr>
          <w:type w:val="nextPage"/>
          <w:pgSz w:h="16834" w:w="11909" w:orient="portrait"/>
          <w:pgMar w:bottom="1700.7874015748032" w:top="1700.7874015748032" w:left="2267.716535433071" w:right="1133.8582677165355" w:header="720" w:footer="720"/>
        </w:sectPr>
      </w:pPr>
      <w:r w:rsidDel="00000000" w:rsidR="00000000" w:rsidRPr="00000000">
        <w:rPr>
          <w:b w:val="1"/>
          <w:bCs w:val="1"/>
          <w:sz w:val="24"/>
          <w:szCs w:val="24"/>
          <w:rtl w:val="0"/>
        </w:rPr>
        <w:t xml:space="preserve">2025</w:t>
      </w:r>
    </w:p>
    <w:p w:rsidR="00000000" w:rsidDel="00000000" w:rsidP="00000000" w:rsidRDefault="00000000" w:rsidRPr="00000000" w14:paraId="00000032">
      <w:pPr>
        <w:spacing w:line="240" w:lineRule="auto"/>
        <w:jc w:val="left"/>
        <w:rPr>
          <w:b w:val="1"/>
          <w:bCs w:val="1"/>
        </w:rPr>
      </w:pPr>
      <w:r w:rsidDel="00000000" w:rsidR="00000000" w:rsidRPr="00000000">
        <w:br w:type="page"/>
      </w:r>
      <w:r w:rsidDel="00000000" w:rsidR="00000000" w:rsidRPr="00000000">
        <w:rPr>
          <w:rtl w:val="0"/>
        </w:rPr>
      </w:r>
    </w:p>
    <w:tbl>
      <w:tblPr>
        <w:tblStyle w:val="Table1"/>
        <w:tblW w:w="77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3570"/>
        <w:gridCol w:w="2580"/>
        <w:tblGridChange w:id="0">
          <w:tblGrid>
            <w:gridCol w:w="1590"/>
            <w:gridCol w:w="3570"/>
            <w:gridCol w:w="2580"/>
          </w:tblGrid>
        </w:tblGridChange>
      </w:tblGrid>
      <w:tr>
        <w:trPr>
          <w:cantSplit w:val="0"/>
          <w:trHeight w:val="470.9765625"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033">
            <w:pPr>
              <w:widowControl w:val="0"/>
              <w:spacing w:before="120" w:line="240" w:lineRule="auto"/>
              <w:ind w:firstLine="0"/>
              <w:jc w:val="left"/>
              <w:rPr/>
            </w:pPr>
            <w:r w:rsidDel="00000000" w:rsidR="00000000" w:rsidRPr="00000000">
              <w:rPr>
                <w:rtl w:val="0"/>
              </w:rPr>
              <w:t xml:space="preserve">Versión.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before="0" w:line="240" w:lineRule="auto"/>
              <w:ind w:firstLine="0"/>
              <w:jc w:val="left"/>
              <w:rPr>
                <w:b w:val="1"/>
                <w:bCs w:val="1"/>
              </w:rPr>
            </w:pPr>
            <w:r w:rsidDel="00000000" w:rsidR="00000000" w:rsidRPr="00000000">
              <w:rPr>
                <w:b w:val="1"/>
                <w:bCs w:val="1"/>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before="0" w:line="240" w:lineRule="auto"/>
              <w:ind w:firstLine="0"/>
              <w:jc w:val="left"/>
              <w:rPr>
                <w:b w:val="1"/>
                <w:bCs w:val="1"/>
              </w:rPr>
            </w:pPr>
            <w:r w:rsidDel="00000000" w:rsidR="00000000" w:rsidRPr="00000000">
              <w:rPr>
                <w:b w:val="1"/>
                <w:bCs w:val="1"/>
                <w:rtl w:val="0"/>
              </w:rPr>
              <w:t xml:space="preserve">Descripción de modificaciones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before="0" w:line="240" w:lineRule="auto"/>
              <w:ind w:firstLine="0"/>
              <w:jc w:val="left"/>
              <w:rPr>
                <w:b w:val="1"/>
                <w:bCs w:val="1"/>
              </w:rPr>
            </w:pPr>
            <w:r w:rsidDel="00000000" w:rsidR="00000000" w:rsidRPr="00000000">
              <w:rPr>
                <w:b w:val="1"/>
                <w:bCs w:val="1"/>
                <w:rtl w:val="0"/>
              </w:rPr>
              <w:t xml:space="preserve">Versión</w:t>
            </w:r>
          </w:p>
          <w:p w:rsidR="00000000" w:rsidDel="00000000" w:rsidP="00000000" w:rsidRDefault="00000000" w:rsidRPr="00000000" w14:paraId="00000039">
            <w:pPr>
              <w:widowControl w:val="0"/>
              <w:spacing w:after="0" w:before="0" w:line="240" w:lineRule="auto"/>
              <w:ind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before="0" w:line="240" w:lineRule="auto"/>
              <w:ind w:firstLine="0"/>
              <w:jc w:val="left"/>
              <w:rPr>
                <w:b w:val="1"/>
                <w:bCs w:val="1"/>
              </w:rPr>
            </w:pPr>
            <w:r w:rsidDel="00000000" w:rsidR="00000000" w:rsidRPr="00000000">
              <w:rPr>
                <w:b w:val="1"/>
                <w:bCs w:val="1"/>
                <w:rtl w:val="0"/>
              </w:rPr>
              <w:t xml:space="preserve">06/03/2026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before="0" w:line="240" w:lineRule="auto"/>
              <w:ind w:firstLine="0"/>
              <w:jc w:val="left"/>
              <w:rPr>
                <w:b w:val="1"/>
                <w:bCs w:val="1"/>
              </w:rPr>
            </w:pPr>
            <w:r w:rsidDel="00000000" w:rsidR="00000000" w:rsidRPr="00000000">
              <w:rPr>
                <w:b w:val="1"/>
                <w:bCs w:val="1"/>
                <w:rtl w:val="0"/>
              </w:rPr>
              <w:t xml:space="preserve">Primera versión del informe, descripción del problema y justificación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before="0" w:line="240" w:lineRule="auto"/>
              <w:ind w:firstLine="0"/>
              <w:jc w:val="left"/>
              <w:rPr>
                <w:b w:val="1"/>
                <w:bCs w:val="1"/>
              </w:rPr>
            </w:pPr>
            <w:r w:rsidDel="00000000" w:rsidR="00000000" w:rsidRPr="00000000">
              <w:rPr>
                <w:b w:val="1"/>
                <w:bCs w:val="1"/>
                <w:rtl w:val="0"/>
              </w:rPr>
              <w:t xml:space="preserve">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before="0" w:line="240" w:lineRule="auto"/>
              <w:ind w:firstLine="0"/>
              <w:jc w:val="left"/>
              <w:rPr>
                <w:b w:val="1"/>
                <w:bCs w:val="1"/>
              </w:rPr>
            </w:pPr>
            <w:r w:rsidDel="00000000" w:rsidR="00000000" w:rsidRPr="00000000">
              <w:rPr>
                <w:b w:val="1"/>
                <w:bCs w:val="1"/>
                <w:rtl w:val="0"/>
              </w:rPr>
              <w:t xml:space="preserve">08/04/2026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before="0" w:line="240" w:lineRule="auto"/>
              <w:ind w:firstLine="0"/>
              <w:jc w:val="left"/>
              <w:rPr>
                <w:b w:val="1"/>
                <w:bCs w:val="1"/>
              </w:rPr>
            </w:pPr>
            <w:r w:rsidDel="00000000" w:rsidR="00000000" w:rsidRPr="00000000">
              <w:rPr>
                <w:b w:val="1"/>
                <w:bCs w:val="1"/>
                <w:rtl w:val="0"/>
              </w:rPr>
              <w:t xml:space="preserve">Correcciones de la Iteración 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before="0" w:line="240" w:lineRule="auto"/>
              <w:ind w:firstLine="0"/>
              <w:jc w:val="left"/>
              <w:rPr>
                <w:b w:val="1"/>
                <w:bCs w:val="1"/>
              </w:rPr>
            </w:pPr>
            <w:r w:rsidDel="00000000" w:rsidR="00000000" w:rsidRPr="00000000">
              <w:rPr>
                <w:b w:val="1"/>
                <w:bCs w:val="1"/>
                <w:rtl w:val="0"/>
              </w:rPr>
              <w:t xml:space="preserve">1.2.1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before="0" w:line="240" w:lineRule="auto"/>
              <w:ind w:firstLine="0"/>
              <w:jc w:val="left"/>
              <w:rPr>
                <w:b w:val="1"/>
                <w:bCs w:val="1"/>
              </w:rPr>
            </w:pPr>
            <w:r w:rsidDel="00000000" w:rsidR="00000000" w:rsidRPr="00000000">
              <w:rPr>
                <w:b w:val="1"/>
                <w:bCs w:val="1"/>
                <w:rtl w:val="0"/>
              </w:rPr>
              <w:t xml:space="preserve">22/04/2026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before="0" w:line="240" w:lineRule="auto"/>
              <w:ind w:firstLine="0"/>
              <w:jc w:val="left"/>
              <w:rPr>
                <w:b w:val="1"/>
                <w:bCs w:val="1"/>
                <w:color w:val="ff0000"/>
              </w:rPr>
            </w:pPr>
            <w:r w:rsidDel="00000000" w:rsidR="00000000" w:rsidRPr="00000000">
              <w:rPr>
                <w:b w:val="1"/>
                <w:bCs w:val="1"/>
                <w:color w:val="ff0000"/>
                <w:rtl w:val="0"/>
              </w:rPr>
              <w:t xml:space="preserve">Se amplió la descripción del proceso de triaje psicológico en la sección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before="0" w:line="240" w:lineRule="auto"/>
              <w:ind w:firstLine="0"/>
              <w:jc w:val="left"/>
              <w:rPr>
                <w:b w:val="1"/>
                <w:bCs w:val="1"/>
              </w:rPr>
            </w:pPr>
            <w:r w:rsidDel="00000000" w:rsidR="00000000" w:rsidRPr="00000000">
              <w:rPr>
                <w:b w:val="1"/>
                <w:bCs w:val="1"/>
                <w:rtl w:val="0"/>
              </w:rPr>
              <w:t xml:space="preserve">1.2.2</w:t>
            </w:r>
          </w:p>
          <w:p w:rsidR="00000000" w:rsidDel="00000000" w:rsidP="00000000" w:rsidRDefault="00000000" w:rsidRPr="00000000" w14:paraId="00000043">
            <w:pPr>
              <w:widowControl w:val="0"/>
              <w:spacing w:after="0" w:before="0" w:line="240" w:lineRule="auto"/>
              <w:ind w:firstLine="0"/>
              <w:jc w:val="left"/>
              <w:rPr>
                <w:b w:val="1"/>
                <w:bCs w:val="1"/>
              </w:rPr>
            </w:pPr>
            <w:r w:rsidDel="00000000" w:rsidR="00000000" w:rsidRPr="00000000">
              <w:rPr>
                <w:rtl w:val="0"/>
              </w:rPr>
            </w:r>
          </w:p>
        </w:tc>
      </w:tr>
    </w:tbl>
    <w:p w:rsidR="00000000" w:rsidDel="00000000" w:rsidP="00000000" w:rsidRDefault="00000000" w:rsidRPr="00000000" w14:paraId="00000044">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045">
      <w:pPr>
        <w:spacing w:line="240" w:lineRule="auto"/>
        <w:jc w:val="left"/>
        <w:rPr>
          <w:b w:val="1"/>
          <w:bCs w:val="1"/>
        </w:rPr>
      </w:pPr>
      <w:r w:rsidDel="00000000" w:rsidR="00000000" w:rsidRPr="00000000">
        <w:rPr>
          <w:rtl w:val="0"/>
        </w:rPr>
      </w:r>
    </w:p>
    <w:p w:rsidR="00000000" w:rsidDel="00000000" w:rsidP="00000000" w:rsidRDefault="00000000" w:rsidRPr="00000000" w14:paraId="00000046">
      <w:pPr>
        <w:spacing w:line="24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7">
      <w:pPr>
        <w:spacing w:line="240" w:lineRule="auto"/>
        <w:jc w:val="left"/>
        <w:rPr>
          <w:b w:val="1"/>
          <w:bCs w:val="1"/>
        </w:rPr>
      </w:pPr>
      <w:r w:rsidDel="00000000" w:rsidR="00000000" w:rsidRPr="00000000">
        <w:rPr>
          <w:rtl w:val="0"/>
        </w:rPr>
      </w:r>
    </w:p>
    <w:p w:rsidR="00000000" w:rsidDel="00000000" w:rsidP="00000000" w:rsidRDefault="00000000" w:rsidRPr="00000000" w14:paraId="00000048">
      <w:pPr>
        <w:spacing w:line="240" w:lineRule="auto"/>
        <w:jc w:val="center"/>
        <w:rPr>
          <w:b w:val="1"/>
          <w:bCs w:val="1"/>
          <w:sz w:val="24"/>
          <w:szCs w:val="24"/>
        </w:rPr>
      </w:pPr>
      <w:r w:rsidDel="00000000" w:rsidR="00000000" w:rsidRPr="00000000">
        <w:rPr>
          <w:b w:val="1"/>
          <w:bCs w:val="1"/>
          <w:sz w:val="24"/>
          <w:szCs w:val="24"/>
          <w:rtl w:val="0"/>
        </w:rPr>
        <w:t xml:space="preserve">TABLA DE CONTENIDO</w:t>
      </w:r>
    </w:p>
    <w:sdt>
      <w:sdtPr>
        <w:id w:val="976959309"/>
        <w:docPartObj>
          <w:docPartGallery w:val="Table of Contents"/>
          <w:docPartUnique w:val="1"/>
        </w:docPartObj>
      </w:sdtPr>
      <w:sdtContent>
        <w:p w:rsidR="00000000" w:rsidDel="00000000" w:rsidP="00000000" w:rsidRDefault="00000000" w:rsidRPr="00000000" w14:paraId="00000049">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ye6tkm1utc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kj730j5eh4h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DESCRIPCIÓN DEL PROBLEMA</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vkfo8kgum8p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JUSTIFICACIÓN</w:t>
              <w:tab/>
              <w:t xml:space="preserve">10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uq15pw5l553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OBJETIVOS</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0annbj9bkt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Objetivo General</w:t>
              <w:tab/>
              <w:t xml:space="preserve">11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hequsw6r3l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Objetivos Específicos</w:t>
              <w:tab/>
              <w:t xml:space="preserve">12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ocpkuiyyzrn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CONCLUSIONES</w:t>
              <w:tab/>
              <w:t xml:space="preserve">13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prr00ofwnae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BIBLIOGRAFÍA</w:t>
              <w:tab/>
              <w:t xml:space="preserve">13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7n1sgsvtpgq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ANEXOS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pStyle w:val="Heading1"/>
        <w:spacing w:after="100" w:line="240" w:lineRule="auto"/>
        <w:ind w:left="0" w:firstLine="0"/>
        <w:rPr>
          <w:b w:val="1"/>
          <w:bCs w:val="1"/>
          <w:sz w:val="24"/>
          <w:szCs w:val="24"/>
        </w:rPr>
      </w:pPr>
      <w:bookmarkStart w:colFirst="0" w:colLast="0" w:name="_ub7w1788n9d4" w:id="0"/>
      <w:bookmarkEnd w:id="0"/>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numPr>
          <w:ilvl w:val="0"/>
          <w:numId w:val="2"/>
        </w:numPr>
        <w:spacing w:after="100" w:line="240" w:lineRule="auto"/>
        <w:ind w:left="720" w:hanging="360"/>
        <w:rPr>
          <w:b w:val="1"/>
          <w:bCs w:val="1"/>
          <w:sz w:val="24"/>
          <w:szCs w:val="24"/>
        </w:rPr>
      </w:pPr>
      <w:bookmarkStart w:colFirst="0" w:colLast="0" w:name="_lye6tkm1utco" w:id="1"/>
      <w:bookmarkEnd w:id="1"/>
      <w:r w:rsidDel="00000000" w:rsidR="00000000" w:rsidRPr="00000000">
        <w:rPr>
          <w:b w:val="1"/>
          <w:bCs w:val="1"/>
          <w:sz w:val="24"/>
          <w:szCs w:val="24"/>
          <w:rtl w:val="0"/>
        </w:rPr>
        <w:t xml:space="preserve">INTRODUCCIÓN</w:t>
      </w:r>
      <w:r w:rsidDel="00000000" w:rsidR="00000000" w:rsidRPr="00000000">
        <w:rPr>
          <w:rtl w:val="0"/>
        </w:rPr>
      </w:r>
    </w:p>
    <w:p w:rsidR="00000000" w:rsidDel="00000000" w:rsidP="00000000" w:rsidRDefault="00000000" w:rsidRPr="00000000" w14:paraId="00000054">
      <w:pPr>
        <w:ind w:left="0" w:firstLine="708.6614173228347"/>
        <w:rPr/>
      </w:pPr>
      <w:r w:rsidDel="00000000" w:rsidR="00000000" w:rsidRPr="00000000">
        <w:rPr>
          <w:rtl w:val="0"/>
        </w:rPr>
        <w:t xml:space="preserve">La presente versión del informe documenta la primera fase de desarrollo del proyecto MindBridge: Foro de Triaje Proactivo, una herramienta concebida como complemento al sistema de bienestar universitario de la Universidad de Cartagena, orientada a ampliar el punto de acceso inicial a los servicios de psicología mediante un foro bajo seudónimos con capacidad de análisis lingüístico. El presente documento tiene como propósito abordar las limitaciones que acaecen en el contexto de la comunidad estudiantil, como razones por las que los estudiantes no buscan ayuda psicológica en un profesional y los mecanismos que ofrece la institución para suplir esta necesidad. Finalmente se busca dimensionar la brecha entre el malestar expresado en entornos digitales y la capacidad de intervención profesional institucional.</w:t>
      </w:r>
    </w:p>
    <w:p w:rsidR="00000000" w:rsidDel="00000000" w:rsidP="00000000" w:rsidRDefault="00000000" w:rsidRPr="00000000" w14:paraId="00000055">
      <w:pPr>
        <w:ind w:left="0" w:firstLine="708.6614173228347"/>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El documento se estructura en cuatro secciones principales: la descripción del problema, que presenta el contexto sociodemográfico de la población estudiantil, el sistema de atención psicológica vigente y sus limitaciones de alcance; la justificación, que fundamenta la pertinencia y relevancia del proyecto en el entorno particular de la Universidad de Cartagena; los objetivos, que definen el propósito general y las metas específicas del desarrollo; y la bibliografía y anexos, que incluyen las fuentes académicas utilizadas y las actas de las entrevistas realizadas al experto institucional y a estudiantes de la universidad.</w:t>
      </w:r>
      <w:r w:rsidDel="00000000" w:rsidR="00000000" w:rsidRPr="00000000">
        <w:rPr>
          <w:rtl w:val="0"/>
        </w:rPr>
      </w:r>
    </w:p>
    <w:p w:rsidR="00000000" w:rsidDel="00000000" w:rsidP="00000000" w:rsidRDefault="00000000" w:rsidRPr="00000000" w14:paraId="00000057">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58">
      <w:pPr>
        <w:spacing w:line="240" w:lineRule="auto"/>
        <w:ind w:left="0" w:firstLine="720"/>
        <w:rPr>
          <w:sz w:val="24"/>
          <w:szCs w:val="24"/>
        </w:rPr>
      </w:pPr>
      <w:r w:rsidDel="00000000" w:rsidR="00000000" w:rsidRPr="00000000">
        <w:rPr>
          <w:rtl w:val="0"/>
        </w:rPr>
      </w:r>
    </w:p>
    <w:p w:rsidR="00000000" w:rsidDel="00000000" w:rsidP="00000000" w:rsidRDefault="00000000" w:rsidRPr="00000000" w14:paraId="00000059">
      <w:pPr>
        <w:pStyle w:val="Heading1"/>
        <w:numPr>
          <w:ilvl w:val="0"/>
          <w:numId w:val="2"/>
        </w:numPr>
        <w:spacing w:after="100" w:line="240" w:lineRule="auto"/>
        <w:ind w:left="720" w:hanging="360"/>
        <w:rPr>
          <w:b w:val="1"/>
          <w:bCs w:val="1"/>
          <w:sz w:val="24"/>
          <w:szCs w:val="24"/>
        </w:rPr>
      </w:pPr>
      <w:bookmarkStart w:colFirst="0" w:colLast="0" w:name="_kj730j5eh4hz" w:id="2"/>
      <w:bookmarkEnd w:id="2"/>
      <w:r w:rsidDel="00000000" w:rsidR="00000000" w:rsidRPr="00000000">
        <w:rPr>
          <w:b w:val="1"/>
          <w:bCs w:val="1"/>
          <w:sz w:val="24"/>
          <w:szCs w:val="24"/>
          <w:rtl w:val="0"/>
        </w:rPr>
        <w:t xml:space="preserve">DESCRIPCIÓN DEL </w:t>
      </w:r>
      <w:r w:rsidDel="00000000" w:rsidR="00000000" w:rsidRPr="00000000">
        <w:rPr>
          <w:b w:val="1"/>
          <w:bCs w:val="1"/>
          <w:sz w:val="24"/>
          <w:szCs w:val="24"/>
          <w:rtl w:val="0"/>
        </w:rPr>
        <w:t xml:space="preserve">PROBLEMA </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La población estudiantil de la Universidad de Cartagena se caracteriza por una marcada diversidad sociodemográfica, con una mayoría perteneciente a los estratos socioeconómicos 1 al 4 (Conclusiones por observación). Una fracción considerable de esta población proviene de municipios alejados de la sede principal, lo que implica desafíos adicionales de movilidad y arrendamiento de vivienda. Se estima que más de un tercio de los estudiantes alternan sus responsabilidades académicas con actividades laborales, condición que incrementa la vulnerabilidad ante cuadros de estrés y agotamiento, y que representa un factor de riesgo para la deserción académica (Hysenbegasi et al., 2005). Esta configuración sitúa a la Universidad de Cartagena como un entorno en el que las barreras de acceso a los servicios de salud mental adquieren especial </w:t>
      </w:r>
      <w:r w:rsidDel="00000000" w:rsidR="00000000" w:rsidRPr="00000000">
        <w:rPr>
          <w:rtl w:val="0"/>
        </w:rPr>
        <w:t xml:space="preserve">relevancia: La adultez</w:t>
      </w:r>
      <w:r w:rsidDel="00000000" w:rsidR="00000000" w:rsidRPr="00000000">
        <w:rPr>
          <w:rtl w:val="0"/>
        </w:rPr>
        <w:t xml:space="preserve"> emergente (18-29 años) constituye el periodo en que se manifiesta el 75% de los trastornos mentales (Kessler et al., 2005; Arnett, 2000), y aún así, según una revisión sistemática sobre conductas de búsqueda de apoyo en estudiantes universitarios, únicamente el 28% de quienes presentan sintomatología accede efectivamente a servicios formales de atención, a pesar de que el 41% manifiesta la intención de hacerlo (Zhao et al., 2025). Esta brecha de acción se explica por barreras como el estigma social, el miedo al juicio institucional y la preferencia por el automanejo (Anexo B y C, Entrevistas a estudiantes).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En cuanto al sistema de atención psicológica vigente, la institución cuenta con un conjunto articulado de mecanismos orientados a garantizar la permanencia y el bienestar estudiantil. La herramienta central es la plataforma Adviser, integrada al Sistema de Monitoreo Académico (SMA), que permite la trazabilidad de alertas tempranas, la gestión del seguimiento de casos por dimensión (psicosocial, académica, económica y familiar), la priorización de atenciones y el registro histórico de sesiones (Cedrón Martínez, 2026). </w:t>
      </w:r>
      <w:r w:rsidDel="00000000" w:rsidR="00000000" w:rsidRPr="00000000">
        <w:rPr>
          <w:rFonts w:ascii="Roboto" w:cs="Roboto" w:eastAsia="Roboto" w:hAnsi="Roboto"/>
          <w:color w:val="ff0000"/>
          <w:rtl w:val="0"/>
        </w:rPr>
        <w:t xml:space="preserve">La responsabilidad del </w:t>
      </w:r>
      <w:r w:rsidDel="00000000" w:rsidR="00000000" w:rsidRPr="00000000">
        <w:rPr>
          <w:rFonts w:ascii="Roboto" w:cs="Roboto" w:eastAsia="Roboto" w:hAnsi="Roboto"/>
          <w:color w:val="ff0000"/>
          <w:rtl w:val="0"/>
        </w:rPr>
        <w:t xml:space="preserve">triaje</w:t>
      </w:r>
      <w:r w:rsidDel="00000000" w:rsidR="00000000" w:rsidRPr="00000000">
        <w:rPr>
          <w:rFonts w:ascii="Roboto" w:cs="Roboto" w:eastAsia="Roboto" w:hAnsi="Roboto"/>
          <w:color w:val="ff0000"/>
          <w:rtl w:val="0"/>
        </w:rPr>
        <w:t xml:space="preserve"> psicológico (que consiste en la clasificación y priorización de alertas tempranas para los estudiantes en este caso)  recae sobre el sistema Adviser, que recopila los datos a partir de las encuestas caracterización, y una vez obtenidos, los evalúa y cruza  desde 4 perspectivas: Familiar, económica, académica (predictivo y reactivo) e individual. Esto genera alertas que permiten clasificar al estudiante con un riesgo [De deserción y otros aspectos] bajo, medio, alto y crítico. </w:t>
      </w:r>
      <w:r w:rsidDel="00000000" w:rsidR="00000000" w:rsidRPr="00000000">
        <w:rPr>
          <w:rFonts w:ascii="Roboto" w:cs="Roboto" w:eastAsia="Roboto" w:hAnsi="Roboto"/>
          <w:color w:val="ff0000"/>
          <w:rtl w:val="0"/>
        </w:rPr>
        <w:t xml:space="preserve">Luego de que se genera la alerta, la psicóloga realiza una sesión de encuadre con el estudiante respectivo y procede verificar varias cosas: Si la alerta es un falso positivo o no, aplica el criterio profesional para dar una observación o asesoría en caso de que se requiera. En esa sesión además, el estudiante firma el formato de atención de casos que está en Adviser, y permite el tratamiento de sus datos, este formato es diferente al de consentimiento informado.</w:t>
      </w:r>
      <w:r w:rsidDel="00000000" w:rsidR="00000000" w:rsidRPr="00000000">
        <w:rPr>
          <w:rtl w:val="0"/>
        </w:rPr>
        <w:t xml:space="preserve">De forma complementaria, la encuesta de caracterización suministra información individual al inicio de cada periodo académico. Los canales de acceso al servicio de psicología incluyen la vía presencial, el correo electrónico institucional y líneas de atención telefónica. Sin embargo, todos estos mecanismos comparten un requisito estructural: la identificación obligatoria del estudiante y su interacción directa con el profesional. Adviser, en particular, opera bajo un esquema organizacional y estructural; no integra mecanismos de inteligencia artificial ni procesamiento de lenguaje natural para la detección de señales de riesgo, de modo que su efectividad depende de que el estudiante ya haya iniciado contacto con el sistema a través de los actores autorizados para registrarlo (Cedrón Martínez, 2026). Esta condición excluye del radar institucional a quienes no se atreven a dar el primer paso por estigma social, temor al registro formal o desconocimiento de los servicios disponibles (Montoya, 2026). A ello se suma una saturación operativa documentada: las citas pueden extenderse hasta un mes y medio, lo que resulta insuficiente para atender situaciones de malestar en etapas tempranas, como lo evidenció el testimonio de un estudiante que debió aguardar ese tiempo antes de recibir atención (García, 2026).</w:t>
      </w:r>
    </w:p>
    <w:p w:rsidR="00000000" w:rsidDel="00000000" w:rsidP="00000000" w:rsidRDefault="00000000" w:rsidRPr="00000000" w14:paraId="0000005E">
      <w:pPr>
        <w:rPr/>
      </w:pPr>
      <w:r w:rsidDel="00000000" w:rsidR="00000000" w:rsidRPr="00000000">
        <w:rPr>
          <w:rtl w:val="0"/>
        </w:rPr>
        <w:t xml:space="preserve">Las consecuencias de esta brecha de primer acceso son significativas:</w:t>
      </w:r>
    </w:p>
    <w:p w:rsidR="00000000" w:rsidDel="00000000" w:rsidP="00000000" w:rsidRDefault="00000000" w:rsidRPr="00000000" w14:paraId="0000005F">
      <w:pPr>
        <w:numPr>
          <w:ilvl w:val="0"/>
          <w:numId w:val="3"/>
        </w:numPr>
        <w:ind w:left="720" w:hanging="360"/>
      </w:pPr>
      <w:r w:rsidDel="00000000" w:rsidR="00000000" w:rsidRPr="00000000">
        <w:rPr>
          <w:rtl w:val="0"/>
        </w:rPr>
        <w:t xml:space="preserve"> El retraso en la identificación del riesgo agrava los cuadros de malestar psicológico, con efectos directos sobre la permanencia estudiantil, que es precisamente el objetivo central de los mecanismos de bienestar universitario (Hysenbegasi et al., 2005; Zhao et al., 2025). </w:t>
        <w:tab/>
        <w:tab/>
        <w:tab/>
      </w:r>
    </w:p>
    <w:p w:rsidR="00000000" w:rsidDel="00000000" w:rsidP="00000000" w:rsidRDefault="00000000" w:rsidRPr="00000000" w14:paraId="00000060">
      <w:pPr>
        <w:numPr>
          <w:ilvl w:val="0"/>
          <w:numId w:val="3"/>
        </w:numPr>
        <w:ind w:left="720" w:hanging="360"/>
      </w:pPr>
      <w:r w:rsidDel="00000000" w:rsidR="00000000" w:rsidRPr="00000000">
        <w:rPr>
          <w:rtl w:val="0"/>
        </w:rPr>
        <w:t xml:space="preserve">La ausencia de canales de primer acercamiento menos burocráticos e impersonales provoca que estudiantes con señales tempranas de riesgo </w:t>
      </w:r>
      <w:r w:rsidDel="00000000" w:rsidR="00000000" w:rsidRPr="00000000">
        <w:rPr>
          <w:rtl w:val="0"/>
        </w:rPr>
        <w:t xml:space="preserve">posterguen</w:t>
      </w:r>
      <w:r w:rsidDel="00000000" w:rsidR="00000000" w:rsidRPr="00000000">
        <w:rPr>
          <w:rtl w:val="0"/>
        </w:rPr>
        <w:t xml:space="preserve"> la búsqueda de ayuda hasta que la situación resulta inmanejable; así lo refleja el caso de un estudiante que, sintiéndose sobrepasado por su situación personal, aplazó la solicitud de apoyo hasta ceder a la presión acumulada (García, 2026). </w:t>
        <w:tab/>
        <w:tab/>
        <w:tab/>
        <w:tab/>
      </w:r>
    </w:p>
    <w:p w:rsidR="00000000" w:rsidDel="00000000" w:rsidP="00000000" w:rsidRDefault="00000000" w:rsidRPr="00000000" w14:paraId="00000061">
      <w:pPr>
        <w:numPr>
          <w:ilvl w:val="0"/>
          <w:numId w:val="3"/>
        </w:numPr>
        <w:ind w:left="720" w:hanging="360"/>
      </w:pPr>
      <w:r w:rsidDel="00000000" w:rsidR="00000000" w:rsidRPr="00000000">
        <w:rPr>
          <w:rtl w:val="0"/>
        </w:rPr>
        <w:t xml:space="preserve">A pesar de que el sistema establecido cuenta con mecanismos de respuesta, se identifican fallas en la captación de casos no identificados formalmente y en la capacidad de atención oportuna ante la demanda existente; este patrón, cuando no se interviene a tiempo, puede derivar en desenlaces fatales prevenibles, como se ha registrado en la propia institución (Caracol Radio, 2023).</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Ante este panorama, se propone MindBridge, un sistema concebido como complemento a los mecanismos de bienestar existentes, orientado a ampliar el punto de entrada al servicio de psicología universitaria mediante un foro bajo seudónimos con capacidad de análisis lingüístico. Al ofrecer un canal inicial que no exige identificación inmediata, el sistema busca capturar señales de riesgo en estudiantes que, por el estigma o la burocracia percibida, no inician contacto a través de los canales formales. La aplicación de técnicas de Procesamiento de Lenguaje Natural (NLP) sobre el discurso producido en dicho entorno permitiría al profesional de psicología contar con información priorizada para orientar su atención, complementando [sin sustituir] el juicio profesional y los protocolos institucionales ya establecidos, incluyendo el formato de consentimiento informado FO-BU-O13 (Cedrón Martínez, 2026).</w:t>
      </w: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numPr>
          <w:ilvl w:val="0"/>
          <w:numId w:val="2"/>
        </w:numPr>
        <w:spacing w:after="100" w:line="240" w:lineRule="auto"/>
        <w:ind w:left="720" w:hanging="360"/>
        <w:rPr>
          <w:b w:val="1"/>
          <w:bCs w:val="1"/>
          <w:sz w:val="24"/>
          <w:szCs w:val="24"/>
        </w:rPr>
      </w:pPr>
      <w:bookmarkStart w:colFirst="0" w:colLast="0" w:name="_vkfo8kgum8p1" w:id="3"/>
      <w:bookmarkEnd w:id="3"/>
      <w:r w:rsidDel="00000000" w:rsidR="00000000" w:rsidRPr="00000000">
        <w:rPr>
          <w:b w:val="1"/>
          <w:bCs w:val="1"/>
          <w:sz w:val="24"/>
          <w:szCs w:val="24"/>
          <w:rtl w:val="0"/>
        </w:rPr>
        <w:t xml:space="preserve">JUSTIFICACIÓN</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La pertinencia de esta propuesta en el contexto de la Universidad de Cartagena radica en las circunstancias particulares de su comunidad estudiantil. La combinación de jornadas laborales que limitan la disponibilidad horaria, la distancia geográfica de muchos estudiantes respecto a las sedes de atención y el estigma persistente asociado a la búsqueda de apoyo psicológico configura un perfil de usuario para quien los canales de atención actuales resultan de difícil acceso (Montoya, 2026; García, 2026). Según la literatura especializada, el 41% de los estudiantes universitarios con sintomatología prefiere el automanejo por deseo de autonomía, y un porcentaje equivalente señala la falta de tiempo para acudir a citas presenciales como barrera de acceso (Zhao et al., 2025). Adicionalmente, la percepción de falta de privacidad y el temor al registro formal inhiben el uso de los servicios universitarios tradicionales. Un canal de primer acercamiento bajo seudónimos responde a esta demanda de métodos de expresión menos formales e impersonales, permitiendo al estudiante externalizar su malestar sin la presión inmediata de una identificación institucional y facilitando, en una etapa posterior, la transición hacia la atención psicológica formal ofrecida por la institución y en caso de que se requiera, una remisión hacía intervenciones clínicas especializadas.</w:t>
      </w:r>
    </w:p>
    <w:p w:rsidR="00000000" w:rsidDel="00000000" w:rsidP="00000000" w:rsidRDefault="00000000" w:rsidRPr="00000000" w14:paraId="00000066">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t xml:space="preserve">La relevancia de este trabajo reside en su capacidad para mejorar y complementar el sistema de detección vigente mediante la automatización de una etapa que actualmente no está cubierta: la captación de señales de riesgo en estudiantes que no han iniciado contacto formal con el área de psicología. Aunque la institución dispone de herramientas de trazabilidad y priorización como Adviser, la priorización de casos de alta urgencia recae actualmente sobre el criterio manual del profesional; la integración de un análisis lingüístico automatizado podría apoyar ese proceso de clasificación temprana (Cedrón Martínez, 2026). La viabilidad del análisis del lenguaje escrito como mecanismo de detección fue validada explícitamente por la profesional institucional entrevistada, quien reconoció que es posible identificar necesidades de asistencia a través del discurso escrito (Cedrón Martínez, 2026). Estudios sobre sistemas de procesamiento de lenguaje natural aplicados a entornos de crisis han demostrado que la automatización del triaje reduce de manera significativa los tiempos de identificación y respuesta frente a la revisión manual (Swaminathan et al., 2023); en el contexto particular de la Universidad de Cartagena, donde la espera para una cita puede extenderse hasta un mes y medio, esta capacidad de identificación temprana resulta especialmente valiosa para los casos de mayor urgencia. De este modo, la herramienta no solo busca optimizar la eficiencia operativa del departamento de psicología, sino contribuir al objetivo institucional de garantizar la permanencia y el bienestar integral de los estudiantes.</w:t>
      </w:r>
      <w:r w:rsidDel="00000000" w:rsidR="00000000" w:rsidRPr="00000000">
        <w:rPr>
          <w:rtl w:val="0"/>
        </w:rPr>
      </w:r>
    </w:p>
    <w:p w:rsidR="00000000" w:rsidDel="00000000" w:rsidP="00000000" w:rsidRDefault="00000000" w:rsidRPr="00000000" w14:paraId="00000068">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69">
      <w:pPr>
        <w:pStyle w:val="Heading1"/>
        <w:numPr>
          <w:ilvl w:val="0"/>
          <w:numId w:val="2"/>
        </w:numPr>
        <w:spacing w:line="240" w:lineRule="auto"/>
        <w:ind w:left="720" w:hanging="360"/>
        <w:rPr>
          <w:b w:val="1"/>
          <w:bCs w:val="1"/>
          <w:sz w:val="24"/>
          <w:szCs w:val="24"/>
        </w:rPr>
      </w:pPr>
      <w:bookmarkStart w:colFirst="0" w:colLast="0" w:name="_uq15pw5l5538" w:id="4"/>
      <w:bookmarkEnd w:id="4"/>
      <w:r w:rsidDel="00000000" w:rsidR="00000000" w:rsidRPr="00000000">
        <w:rPr>
          <w:b w:val="1"/>
          <w:bCs w:val="1"/>
          <w:sz w:val="24"/>
          <w:szCs w:val="24"/>
          <w:rtl w:val="0"/>
        </w:rPr>
        <w:t xml:space="preserve">OBJETIVOS</w:t>
      </w:r>
      <w:r w:rsidDel="00000000" w:rsidR="00000000" w:rsidRPr="00000000">
        <w:rPr>
          <w:rtl w:val="0"/>
        </w:rPr>
      </w:r>
    </w:p>
    <w:p w:rsidR="00000000" w:rsidDel="00000000" w:rsidP="00000000" w:rsidRDefault="00000000" w:rsidRPr="00000000" w14:paraId="0000006A">
      <w:pPr>
        <w:pStyle w:val="Heading2"/>
        <w:numPr>
          <w:ilvl w:val="1"/>
          <w:numId w:val="2"/>
        </w:numPr>
      </w:pPr>
      <w:bookmarkStart w:colFirst="0" w:colLast="0" w:name="_x0annbj9bktw" w:id="5"/>
      <w:bookmarkEnd w:id="5"/>
      <w:r w:rsidDel="00000000" w:rsidR="00000000" w:rsidRPr="00000000">
        <w:rPr>
          <w:rtl w:val="0"/>
        </w:rPr>
        <w:t xml:space="preserve">Objetivo General </w:t>
      </w:r>
      <w:r w:rsidDel="00000000" w:rsidR="00000000" w:rsidRPr="00000000">
        <w:rPr>
          <w:rtl w:val="0"/>
        </w:rPr>
      </w:r>
    </w:p>
    <w:p w:rsidR="00000000" w:rsidDel="00000000" w:rsidP="00000000" w:rsidRDefault="00000000" w:rsidRPr="00000000" w14:paraId="0000006B">
      <w:pPr>
        <w:ind w:left="720" w:firstLine="720"/>
        <w:rPr/>
      </w:pPr>
      <w:r w:rsidDel="00000000" w:rsidR="00000000" w:rsidRPr="00000000">
        <w:rPr>
          <w:rtl w:val="0"/>
        </w:rPr>
        <w:t xml:space="preserve">Desarrollar un sistema de triaje proactivo basado en el análisis lingüístico de publicaciones en un foro bajo seudónimos, como complemento al sistema de detección temprana existente en la Universidad de Cartagena, con el propósito de ampliar el punto de acceso inicial a los servicios de bienestar universitario y apoyar la priorización de casos de atención psicológica.</w:t>
      </w:r>
    </w:p>
    <w:p w:rsidR="00000000" w:rsidDel="00000000" w:rsidP="00000000" w:rsidRDefault="00000000" w:rsidRPr="00000000" w14:paraId="0000006C">
      <w:pPr>
        <w:ind w:left="708.6614173228347" w:firstLine="708.6614173228347"/>
        <w:rPr/>
      </w:pPr>
      <w:r w:rsidDel="00000000" w:rsidR="00000000" w:rsidRPr="00000000">
        <w:rPr>
          <w:rtl w:val="0"/>
        </w:rPr>
      </w:r>
    </w:p>
    <w:p w:rsidR="00000000" w:rsidDel="00000000" w:rsidP="00000000" w:rsidRDefault="00000000" w:rsidRPr="00000000" w14:paraId="0000006D">
      <w:pPr>
        <w:spacing w:line="240" w:lineRule="auto"/>
        <w:ind w:left="1440" w:firstLine="720"/>
        <w:rPr>
          <w:sz w:val="24"/>
          <w:szCs w:val="24"/>
        </w:rPr>
      </w:pPr>
      <w:r w:rsidDel="00000000" w:rsidR="00000000" w:rsidRPr="00000000">
        <w:rPr>
          <w:rtl w:val="0"/>
        </w:rPr>
      </w:r>
    </w:p>
    <w:p w:rsidR="00000000" w:rsidDel="00000000" w:rsidP="00000000" w:rsidRDefault="00000000" w:rsidRPr="00000000" w14:paraId="0000006E">
      <w:pPr>
        <w:spacing w:line="240" w:lineRule="auto"/>
        <w:ind w:left="1440" w:firstLine="720"/>
        <w:rPr>
          <w:sz w:val="24"/>
          <w:szCs w:val="24"/>
        </w:rPr>
      </w:pPr>
      <w:r w:rsidDel="00000000" w:rsidR="00000000" w:rsidRPr="00000000">
        <w:rPr>
          <w:rtl w:val="0"/>
        </w:rPr>
      </w:r>
    </w:p>
    <w:p w:rsidR="00000000" w:rsidDel="00000000" w:rsidP="00000000" w:rsidRDefault="00000000" w:rsidRPr="00000000" w14:paraId="0000006F">
      <w:pPr>
        <w:pStyle w:val="Heading2"/>
        <w:numPr>
          <w:ilvl w:val="1"/>
          <w:numId w:val="2"/>
        </w:numPr>
      </w:pPr>
      <w:bookmarkStart w:colFirst="0" w:colLast="0" w:name="_chequsw6r3ld" w:id="6"/>
      <w:bookmarkEnd w:id="6"/>
      <w:r w:rsidDel="00000000" w:rsidR="00000000" w:rsidRPr="00000000">
        <w:rPr>
          <w:rtl w:val="0"/>
        </w:rPr>
        <w:t xml:space="preserve">Objetivos Específicos </w:t>
      </w:r>
    </w:p>
    <w:p w:rsidR="00000000" w:rsidDel="00000000" w:rsidP="00000000" w:rsidRDefault="00000000" w:rsidRPr="00000000" w14:paraId="00000070">
      <w:pPr>
        <w:spacing w:line="240" w:lineRule="auto"/>
        <w:ind w:left="720" w:firstLine="720"/>
        <w:rPr>
          <w:sz w:val="24"/>
          <w:szCs w:val="24"/>
        </w:rPr>
      </w:pPr>
      <w:r w:rsidDel="00000000" w:rsidR="00000000" w:rsidRPr="00000000">
        <w:rPr>
          <w:sz w:val="24"/>
          <w:szCs w:val="24"/>
          <w:rtl w:val="0"/>
        </w:rPr>
        <w:t xml:space="preserve">Para dar cumplimiento al objetivo general y siguiendo las fases del proceso de diseño en ingeniería, se plantean los siguientes hitos:</w:t>
      </w:r>
    </w:p>
    <w:p w:rsidR="00000000" w:rsidDel="00000000" w:rsidP="00000000" w:rsidRDefault="00000000" w:rsidRPr="00000000" w14:paraId="00000071">
      <w:pPr>
        <w:numPr>
          <w:ilvl w:val="0"/>
          <w:numId w:val="1"/>
        </w:numPr>
        <w:spacing w:before="0" w:lineRule="auto"/>
        <w:ind w:left="1440" w:hanging="360"/>
      </w:pPr>
      <w:r w:rsidDel="00000000" w:rsidR="00000000" w:rsidRPr="00000000">
        <w:rPr>
          <w:rtl w:val="0"/>
        </w:rPr>
        <w:t xml:space="preserve">Identificar las principales barreras de acceso y factores de riesgo psicosocial en la población estudiantil de la Universidad de Cartagena mediante instrumentos de recolección de información.</w:t>
      </w:r>
    </w:p>
    <w:p w:rsidR="00000000" w:rsidDel="00000000" w:rsidP="00000000" w:rsidRDefault="00000000" w:rsidRPr="00000000" w14:paraId="00000072">
      <w:pPr>
        <w:numPr>
          <w:ilvl w:val="0"/>
          <w:numId w:val="4"/>
        </w:numPr>
        <w:spacing w:line="240" w:lineRule="auto"/>
        <w:ind w:left="1440" w:hanging="360"/>
        <w:rPr>
          <w:sz w:val="24"/>
          <w:szCs w:val="24"/>
          <w:u w:val="none"/>
        </w:rPr>
      </w:pPr>
      <w:r w:rsidDel="00000000" w:rsidR="00000000" w:rsidRPr="00000000">
        <w:rPr>
          <w:sz w:val="24"/>
          <w:szCs w:val="24"/>
          <w:rtl w:val="0"/>
        </w:rPr>
        <w:t xml:space="preserve">Caracterizar las señales lingüísticas de riesgo (ansiedad, depresión, ideación suicida y autolesión) presentes en foros estudiantiles anónimos, para establecer los requisitos de detección del sistema en el contexto de la Universidad de Cartagena (Silva et al., 2022).</w:t>
      </w:r>
    </w:p>
    <w:p w:rsidR="00000000" w:rsidDel="00000000" w:rsidP="00000000" w:rsidRDefault="00000000" w:rsidRPr="00000000" w14:paraId="00000073">
      <w:pPr>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074">
      <w:pPr>
        <w:numPr>
          <w:ilvl w:val="0"/>
          <w:numId w:val="4"/>
        </w:numPr>
        <w:spacing w:line="240" w:lineRule="auto"/>
        <w:ind w:left="1440" w:hanging="360"/>
        <w:rPr>
          <w:sz w:val="24"/>
          <w:szCs w:val="24"/>
          <w:u w:val="none"/>
        </w:rPr>
      </w:pPr>
      <w:r w:rsidDel="00000000" w:rsidR="00000000" w:rsidRPr="00000000">
        <w:rPr>
          <w:sz w:val="24"/>
          <w:szCs w:val="24"/>
          <w:rtl w:val="0"/>
        </w:rPr>
        <w:t xml:space="preserve">Diseñar </w:t>
      </w:r>
      <w:r w:rsidDel="00000000" w:rsidR="00000000" w:rsidRPr="00000000">
        <w:rPr>
          <w:sz w:val="24"/>
          <w:szCs w:val="24"/>
          <w:rtl w:val="0"/>
        </w:rPr>
        <w:t xml:space="preserve"> </w:t>
      </w:r>
      <w:r w:rsidDel="00000000" w:rsidR="00000000" w:rsidRPr="00000000">
        <w:rPr>
          <w:rtl w:val="0"/>
        </w:rPr>
        <w:t xml:space="preserve">un entorno de interacción bajo seudónimos junto con un motor de análisis de lenguaje natural para la categorización automatizada de niveles de riesgo a partir del discurso escrito de los estudiantes permitiendo una transición eficiente del monitoreo pasivo a la intervención proactiva , con el objetivo final de facilitar la expresión emocional de los estudiantes sin la presión del registro formal inmediato.</w:t>
      </w:r>
      <w:r w:rsidDel="00000000" w:rsidR="00000000" w:rsidRPr="00000000">
        <w:rPr>
          <w:sz w:val="24"/>
          <w:szCs w:val="24"/>
          <w:rtl w:val="0"/>
        </w:rPr>
        <w:t xml:space="preserve"> (Swaminathan et al., 2023; Zhao et al., 2025).</w:t>
      </w:r>
    </w:p>
    <w:p w:rsidR="00000000" w:rsidDel="00000000" w:rsidP="00000000" w:rsidRDefault="00000000" w:rsidRPr="00000000" w14:paraId="00000075">
      <w:pPr>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076">
      <w:pPr>
        <w:numPr>
          <w:ilvl w:val="0"/>
          <w:numId w:val="4"/>
        </w:numPr>
        <w:spacing w:line="240" w:lineRule="auto"/>
        <w:ind w:left="1440" w:hanging="360"/>
        <w:rPr>
          <w:sz w:val="24"/>
          <w:szCs w:val="24"/>
          <w:u w:val="none"/>
        </w:rPr>
      </w:pPr>
      <w:r w:rsidDel="00000000" w:rsidR="00000000" w:rsidRPr="00000000">
        <w:rPr>
          <w:sz w:val="24"/>
          <w:szCs w:val="24"/>
          <w:rtl w:val="0"/>
        </w:rPr>
        <w:t xml:space="preserve">Implementar la herramienta tecnológica MindBridge mediante el uso de marcos de trabajo de código abierto, integrando un </w:t>
      </w:r>
      <w:r w:rsidDel="00000000" w:rsidR="00000000" w:rsidRPr="00000000">
        <w:rPr>
          <w:rtl w:val="0"/>
        </w:rPr>
        <w:t xml:space="preserve">mecanismo de alertas que permita al profesional de bienestar universitario priorizar la atención de casos de alta urgencia detectados por el sistema, en articulación con los protocolos institucionales existentes. </w:t>
      </w:r>
      <w:r w:rsidDel="00000000" w:rsidR="00000000" w:rsidRPr="00000000">
        <w:rPr>
          <w:sz w:val="24"/>
          <w:szCs w:val="24"/>
          <w:rtl w:val="0"/>
        </w:rPr>
        <w:t xml:space="preserve">(Ver conclusiones en Anexo A: Entrevista a experto).</w:t>
      </w:r>
    </w:p>
    <w:p w:rsidR="00000000" w:rsidDel="00000000" w:rsidP="00000000" w:rsidRDefault="00000000" w:rsidRPr="00000000" w14:paraId="00000077">
      <w:pPr>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078">
      <w:pPr>
        <w:numPr>
          <w:ilvl w:val="0"/>
          <w:numId w:val="4"/>
        </w:numPr>
        <w:spacing w:line="240" w:lineRule="auto"/>
        <w:ind w:left="1440" w:hanging="360"/>
        <w:rPr>
          <w:sz w:val="24"/>
          <w:szCs w:val="24"/>
          <w:u w:val="none"/>
        </w:rPr>
      </w:pPr>
      <w:r w:rsidDel="00000000" w:rsidR="00000000" w:rsidRPr="00000000">
        <w:rPr>
          <w:sz w:val="24"/>
          <w:szCs w:val="24"/>
          <w:rtl w:val="0"/>
        </w:rPr>
        <w:t xml:space="preserve">Validar la eficacia del sistema de triaje en términos de precisión, exhaustividad y tiempo de respuesta, asegurando que la revisión humana obligatoria potencie la capacidad operativa del servicio de psicología (Swaminathan et al., 2023).</w:t>
      </w:r>
      <w:r w:rsidDel="00000000" w:rsidR="00000000" w:rsidRPr="00000000">
        <w:rPr>
          <w:rtl w:val="0"/>
        </w:rPr>
      </w:r>
    </w:p>
    <w:p w:rsidR="00000000" w:rsidDel="00000000" w:rsidP="00000000" w:rsidRDefault="00000000" w:rsidRPr="00000000" w14:paraId="00000079">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pStyle w:val="Heading1"/>
        <w:numPr>
          <w:ilvl w:val="0"/>
          <w:numId w:val="2"/>
        </w:numPr>
        <w:spacing w:line="240" w:lineRule="auto"/>
        <w:ind w:left="720" w:hanging="360"/>
        <w:rPr>
          <w:b w:val="1"/>
          <w:bCs w:val="1"/>
          <w:sz w:val="24"/>
          <w:szCs w:val="24"/>
        </w:rPr>
      </w:pPr>
      <w:bookmarkStart w:colFirst="0" w:colLast="0" w:name="_prr00ofwnaed" w:id="7"/>
      <w:bookmarkEnd w:id="7"/>
      <w:r w:rsidDel="00000000" w:rsidR="00000000" w:rsidRPr="00000000">
        <w:rPr>
          <w:b w:val="1"/>
          <w:bCs w:val="1"/>
          <w:sz w:val="24"/>
          <w:szCs w:val="24"/>
          <w:rtl w:val="0"/>
        </w:rPr>
        <w:t xml:space="preserve">BIBLIOGRAFÍA</w:t>
      </w:r>
    </w:p>
    <w:p w:rsidR="00000000" w:rsidDel="00000000" w:rsidP="00000000" w:rsidRDefault="00000000" w:rsidRPr="00000000" w14:paraId="0000007C">
      <w:pPr>
        <w:spacing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7D">
      <w:pPr>
        <w:spacing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7E">
      <w:pPr>
        <w:spacing w:line="240" w:lineRule="auto"/>
        <w:ind w:left="720" w:firstLine="0"/>
        <w:rPr>
          <w:b w:val="1"/>
          <w:bCs w:val="1"/>
          <w:sz w:val="24"/>
          <w:szCs w:val="24"/>
        </w:rPr>
      </w:pPr>
      <w:r w:rsidDel="00000000" w:rsidR="00000000" w:rsidRPr="00000000">
        <w:rPr>
          <w:sz w:val="24"/>
          <w:szCs w:val="24"/>
          <w:rtl w:val="0"/>
        </w:rPr>
        <w:t xml:space="preserve">Caracol Radio. (2023, 26 de diciembre). Familiares de santandereano que se suicidó piden respuesta a la Universidad de Cartagena. Recuperado de </w:t>
      </w:r>
      <w:hyperlink r:id="rId11">
        <w:r w:rsidDel="00000000" w:rsidR="00000000" w:rsidRPr="00000000">
          <w:rPr>
            <w:color w:val="1155cc"/>
            <w:sz w:val="24"/>
            <w:szCs w:val="24"/>
            <w:u w:val="single"/>
            <w:rtl w:val="0"/>
          </w:rPr>
          <w:t xml:space="preserve">https://caracol.com.co/2023/12/26/familiares-de-santandereano-que-se-suicido-piden-respuesta-de-la-universidad/</w:t>
        </w:r>
      </w:hyperlink>
      <w:r w:rsidDel="00000000" w:rsidR="00000000" w:rsidRPr="00000000">
        <w:rPr>
          <w:rtl w:val="0"/>
        </w:rPr>
      </w:r>
    </w:p>
    <w:p w:rsidR="00000000" w:rsidDel="00000000" w:rsidP="00000000" w:rsidRDefault="00000000" w:rsidRPr="00000000" w14:paraId="0000007F">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80">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81">
      <w:pPr>
        <w:spacing w:line="240" w:lineRule="auto"/>
        <w:ind w:left="720" w:firstLine="0"/>
        <w:rPr>
          <w:sz w:val="24"/>
          <w:szCs w:val="24"/>
        </w:rPr>
      </w:pPr>
      <w:r w:rsidDel="00000000" w:rsidR="00000000" w:rsidRPr="00000000">
        <w:rPr>
          <w:sz w:val="24"/>
          <w:szCs w:val="24"/>
          <w:rtl w:val="0"/>
        </w:rPr>
        <w:t xml:space="preserve">Silva, A., Salinas-Oñate, N., Gómez-Pérez, D., y Barrera-Herrera, A. (2022). Propiedades psicométricas del "Cuestionario general de búsqueda de ayuda" en universitarios. Psicología Conductual, 30(1), 203-222. </w:t>
      </w:r>
      <w:hyperlink r:id="rId12">
        <w:r w:rsidDel="00000000" w:rsidR="00000000" w:rsidRPr="00000000">
          <w:rPr>
            <w:color w:val="1155cc"/>
            <w:sz w:val="24"/>
            <w:szCs w:val="24"/>
            <w:u w:val="single"/>
            <w:rtl w:val="0"/>
          </w:rPr>
          <w:t xml:space="preserve">https://doi.org/10.51668/bp.8322110s</w:t>
        </w:r>
      </w:hyperlink>
      <w:r w:rsidDel="00000000" w:rsidR="00000000" w:rsidRPr="00000000">
        <w:rPr>
          <w:rtl w:val="0"/>
        </w:rPr>
      </w:r>
    </w:p>
    <w:p w:rsidR="00000000" w:rsidDel="00000000" w:rsidP="00000000" w:rsidRDefault="00000000" w:rsidRPr="00000000" w14:paraId="00000082">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83">
      <w:pPr>
        <w:spacing w:line="240" w:lineRule="auto"/>
        <w:ind w:left="720" w:firstLine="0"/>
        <w:rPr>
          <w:sz w:val="24"/>
          <w:szCs w:val="24"/>
        </w:rPr>
      </w:pPr>
      <w:r w:rsidDel="00000000" w:rsidR="00000000" w:rsidRPr="00000000">
        <w:rPr>
          <w:sz w:val="24"/>
          <w:szCs w:val="24"/>
          <w:rtl w:val="0"/>
        </w:rPr>
        <w:t xml:space="preserve">Swaminathan, A., López, I., et al. (2023). Natural language processing system for rapid detection and intervention of mental health crisis chat messages. NPJ Digital Medicine, 6(1). </w:t>
      </w:r>
      <w:hyperlink r:id="rId13">
        <w:r w:rsidDel="00000000" w:rsidR="00000000" w:rsidRPr="00000000">
          <w:rPr>
            <w:color w:val="1155cc"/>
            <w:sz w:val="24"/>
            <w:szCs w:val="24"/>
            <w:u w:val="single"/>
            <w:rtl w:val="0"/>
          </w:rPr>
          <w:t xml:space="preserve">https://doi.org/10.1038/s41746-023-00951-3</w:t>
        </w:r>
      </w:hyperlink>
      <w:r w:rsidDel="00000000" w:rsidR="00000000" w:rsidRPr="00000000">
        <w:rPr>
          <w:rtl w:val="0"/>
        </w:rPr>
      </w:r>
    </w:p>
    <w:p w:rsidR="00000000" w:rsidDel="00000000" w:rsidP="00000000" w:rsidRDefault="00000000" w:rsidRPr="00000000" w14:paraId="00000084">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85">
      <w:pPr>
        <w:spacing w:line="240" w:lineRule="auto"/>
        <w:ind w:left="720" w:firstLine="0"/>
        <w:rPr>
          <w:sz w:val="24"/>
          <w:szCs w:val="24"/>
        </w:rPr>
      </w:pPr>
      <w:r w:rsidDel="00000000" w:rsidR="00000000" w:rsidRPr="00000000">
        <w:rPr>
          <w:sz w:val="24"/>
          <w:szCs w:val="24"/>
          <w:rtl w:val="0"/>
        </w:rPr>
        <w:t xml:space="preserve">Zhao, R., Amanvermez, Y., Pei, J., et al. (2025). Research Review: Help-seeking intentions, behaviors, and barriers in college students – a systematic review and meta-analysis. Journal of Child Psychology and Psychiatry, 66(10), 1593–1605. </w:t>
      </w:r>
      <w:hyperlink r:id="rId14">
        <w:r w:rsidDel="00000000" w:rsidR="00000000" w:rsidRPr="00000000">
          <w:rPr>
            <w:color w:val="1155cc"/>
            <w:sz w:val="24"/>
            <w:szCs w:val="24"/>
            <w:u w:val="single"/>
            <w:rtl w:val="0"/>
          </w:rPr>
          <w:t xml:space="preserve">https://acamh.onlinelibrary.wiley.com/doi/10.1111/jcpp.14145</w:t>
        </w:r>
      </w:hyperlink>
      <w:r w:rsidDel="00000000" w:rsidR="00000000" w:rsidRPr="00000000">
        <w:rPr>
          <w:rtl w:val="0"/>
        </w:rPr>
      </w:r>
    </w:p>
    <w:p w:rsidR="00000000" w:rsidDel="00000000" w:rsidP="00000000" w:rsidRDefault="00000000" w:rsidRPr="00000000" w14:paraId="00000086">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87">
      <w:pPr>
        <w:spacing w:line="240" w:lineRule="auto"/>
        <w:ind w:left="720" w:firstLine="0"/>
        <w:rPr>
          <w:sz w:val="24"/>
          <w:szCs w:val="24"/>
        </w:rPr>
      </w:pPr>
      <w:r w:rsidDel="00000000" w:rsidR="00000000" w:rsidRPr="00000000">
        <w:rPr>
          <w:sz w:val="24"/>
          <w:szCs w:val="24"/>
          <w:rtl w:val="0"/>
        </w:rPr>
        <w:t xml:space="preserve">Hunt, J., &amp; Eisenberg, D. (2010). Mental Health Problems and Help-Seeking Behavior Among College Students. Journal of Adolescent Health, 46(1), 3–10. </w:t>
      </w:r>
      <w:hyperlink r:id="rId15">
        <w:r w:rsidDel="00000000" w:rsidR="00000000" w:rsidRPr="00000000">
          <w:rPr>
            <w:color w:val="1155cc"/>
            <w:sz w:val="24"/>
            <w:szCs w:val="24"/>
            <w:u w:val="single"/>
            <w:rtl w:val="0"/>
          </w:rPr>
          <w:t xml:space="preserve">https://doi.org/10.1016/j.jadoheal.2009.08.008</w:t>
        </w:r>
      </w:hyperlink>
      <w:r w:rsidDel="00000000" w:rsidR="00000000" w:rsidRPr="00000000">
        <w:rPr>
          <w:rtl w:val="0"/>
        </w:rPr>
      </w:r>
    </w:p>
    <w:p w:rsidR="00000000" w:rsidDel="00000000" w:rsidP="00000000" w:rsidRDefault="00000000" w:rsidRPr="00000000" w14:paraId="00000088">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89">
      <w:pPr>
        <w:spacing w:line="240" w:lineRule="auto"/>
        <w:ind w:left="720" w:firstLine="0"/>
        <w:rPr>
          <w:sz w:val="24"/>
          <w:szCs w:val="24"/>
        </w:rPr>
      </w:pPr>
      <w:r w:rsidDel="00000000" w:rsidR="00000000" w:rsidRPr="00000000">
        <w:rPr>
          <w:sz w:val="24"/>
          <w:szCs w:val="24"/>
          <w:rtl w:val="0"/>
        </w:rPr>
        <w:t xml:space="preserve">Kessler, R. C., Amminger, G. P., Aguilar-Gaxiola, S., Alonso, J., &amp; Lee, S. (2007). Age of onset of mental disorders: A review of recent literature. Current Opinion in Psychiatry, 20(4), 359–364. </w:t>
      </w:r>
      <w:hyperlink r:id="rId16">
        <w:r w:rsidDel="00000000" w:rsidR="00000000" w:rsidRPr="00000000">
          <w:rPr>
            <w:color w:val="1155cc"/>
            <w:sz w:val="24"/>
            <w:szCs w:val="24"/>
            <w:u w:val="single"/>
            <w:rtl w:val="0"/>
          </w:rPr>
          <w:t xml:space="preserve">https://doi.org/10.1097/YCO.0b013e32816ebc8c</w:t>
        </w:r>
      </w:hyperlink>
      <w:r w:rsidDel="00000000" w:rsidR="00000000" w:rsidRPr="00000000">
        <w:rPr>
          <w:rtl w:val="0"/>
        </w:rPr>
      </w:r>
    </w:p>
    <w:p w:rsidR="00000000" w:rsidDel="00000000" w:rsidP="00000000" w:rsidRDefault="00000000" w:rsidRPr="00000000" w14:paraId="0000008A">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8B">
      <w:pPr>
        <w:spacing w:line="240" w:lineRule="auto"/>
        <w:ind w:left="720" w:firstLine="0"/>
        <w:rPr>
          <w:sz w:val="24"/>
          <w:szCs w:val="24"/>
        </w:rPr>
      </w:pPr>
      <w:r w:rsidDel="00000000" w:rsidR="00000000" w:rsidRPr="00000000">
        <w:rPr>
          <w:sz w:val="24"/>
          <w:szCs w:val="24"/>
          <w:rtl w:val="0"/>
        </w:rPr>
        <w:t xml:space="preserve">Kessler, R. C., Berglund, P., Demler, O., Jin, R., Merikangas, K. R., &amp; Walters, E. E. (2005). Lifetime prevalence and age-of-onset distributions of DSM-IV disorders in the National Comorbidity Survey Replication. Archives of General Psychiatry, 62(6), 593–602.</w:t>
      </w:r>
    </w:p>
    <w:p w:rsidR="00000000" w:rsidDel="00000000" w:rsidP="00000000" w:rsidRDefault="00000000" w:rsidRPr="00000000" w14:paraId="0000008C">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8D">
      <w:pPr>
        <w:spacing w:line="240" w:lineRule="auto"/>
        <w:ind w:left="720" w:firstLine="0"/>
        <w:rPr>
          <w:b w:val="1"/>
          <w:bCs w:val="1"/>
          <w:sz w:val="24"/>
          <w:szCs w:val="24"/>
        </w:rPr>
      </w:pPr>
      <w:r w:rsidDel="00000000" w:rsidR="00000000" w:rsidRPr="00000000">
        <w:rPr>
          <w:sz w:val="24"/>
          <w:szCs w:val="24"/>
          <w:rtl w:val="0"/>
        </w:rPr>
        <w:t xml:space="preserve">Arnett, J. J. (2000). Emerging adulthood: A theory of development from the late teens through the twenties. American Psychologist, 55(5), 469–480.</w:t>
      </w:r>
      <w:r w:rsidDel="00000000" w:rsidR="00000000" w:rsidRPr="00000000">
        <w:rPr>
          <w:rtl w:val="0"/>
        </w:rPr>
      </w:r>
    </w:p>
    <w:p w:rsidR="00000000" w:rsidDel="00000000" w:rsidP="00000000" w:rsidRDefault="00000000" w:rsidRPr="00000000" w14:paraId="0000008E">
      <w:pPr>
        <w:ind w:left="720" w:firstLine="0"/>
        <w:rPr>
          <w:b w:val="1"/>
          <w:bCs w:val="1"/>
        </w:rPr>
      </w:pPr>
      <w:r w:rsidDel="00000000" w:rsidR="00000000" w:rsidRPr="00000000">
        <w:rPr>
          <w:rtl w:val="0"/>
        </w:rPr>
        <w:t xml:space="preserve">García, M. N. (2026, 6 de marzo). Estudiante de Ingeniería, Universidad de Cartagena sede Piedra Bolívar, entrevista personal. [Acta de Reunión en Anexo C].</w:t>
      </w:r>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tl w:val="0"/>
        </w:rPr>
        <w:t xml:space="preserve">Cedrón Martínez, T. M. (2026, 5 de marzo). Jefa del Departamento de Psicología, Universidad de Cartagena sede Piedra Bolívar, entrevista personal. [Acta de Reunión en Anexo A].</w:t>
      </w:r>
      <w:r w:rsidDel="00000000" w:rsidR="00000000" w:rsidRPr="00000000">
        <w:rPr>
          <w:rtl w:val="0"/>
        </w:rPr>
      </w:r>
    </w:p>
    <w:p w:rsidR="00000000" w:rsidDel="00000000" w:rsidP="00000000" w:rsidRDefault="00000000" w:rsidRPr="00000000" w14:paraId="00000090">
      <w:pPr>
        <w:ind w:left="720" w:firstLine="0"/>
        <w:rPr/>
      </w:pPr>
      <w:r w:rsidDel="00000000" w:rsidR="00000000" w:rsidRPr="00000000">
        <w:rPr>
          <w:rtl w:val="0"/>
        </w:rPr>
        <w:t xml:space="preserve">Montoya, O. (2026, 5 de marzo). Representante de Curso y Miembro del Consejo Académico Estudiantil, Universidad de Cartagena sede Piedra Bolívar, entrevista personal. [Acta de Reunión en Anexo B].</w:t>
      </w:r>
    </w:p>
    <w:p w:rsidR="00000000" w:rsidDel="00000000" w:rsidP="00000000" w:rsidRDefault="00000000" w:rsidRPr="00000000" w14:paraId="00000091">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92">
      <w:pPr>
        <w:pStyle w:val="Heading1"/>
        <w:numPr>
          <w:ilvl w:val="0"/>
          <w:numId w:val="2"/>
        </w:numPr>
        <w:spacing w:line="240" w:lineRule="auto"/>
        <w:ind w:left="720" w:hanging="360"/>
        <w:rPr>
          <w:b w:val="1"/>
          <w:bCs w:val="1"/>
          <w:sz w:val="24"/>
          <w:szCs w:val="24"/>
        </w:rPr>
      </w:pPr>
      <w:bookmarkStart w:colFirst="0" w:colLast="0" w:name="_7n1sgsvtpgqo" w:id="8"/>
      <w:bookmarkEnd w:id="8"/>
      <w:r w:rsidDel="00000000" w:rsidR="00000000" w:rsidRPr="00000000">
        <w:rPr>
          <w:b w:val="1"/>
          <w:bCs w:val="1"/>
          <w:sz w:val="24"/>
          <w:szCs w:val="24"/>
          <w:rtl w:val="0"/>
        </w:rPr>
        <w:t xml:space="preserve">ANEXOS</w:t>
      </w:r>
      <w:r w:rsidDel="00000000" w:rsidR="00000000" w:rsidRPr="00000000">
        <w:rPr>
          <w:rtl w:val="0"/>
        </w:rPr>
        <w:t xml:space="preserve"> </w:t>
        <w:tab/>
        <w:t xml:space="preserve"> </w:t>
        <w:tab/>
        <w:t xml:space="preserve"> </w:t>
        <w:tab/>
      </w:r>
    </w:p>
    <w:p w:rsidR="00000000" w:rsidDel="00000000" w:rsidP="00000000" w:rsidRDefault="00000000" w:rsidRPr="00000000" w14:paraId="00000093">
      <w:pPr>
        <w:keepNext w:val="0"/>
        <w:keepLines w:val="0"/>
        <w:spacing w:after="80" w:lineRule="auto"/>
        <w:ind w:left="0" w:firstLine="720"/>
        <w:rPr>
          <w:b w:val="1"/>
          <w:bCs w:val="1"/>
        </w:rPr>
      </w:pPr>
      <w:r w:rsidDel="00000000" w:rsidR="00000000" w:rsidRPr="00000000">
        <w:rPr>
          <w:b w:val="1"/>
          <w:bCs w:val="1"/>
          <w:rtl w:val="0"/>
        </w:rPr>
        <w:t xml:space="preserve">ANEXO A — Acta de Entrevista al Experto</w:t>
      </w:r>
    </w:p>
    <w:p w:rsidR="00000000" w:rsidDel="00000000" w:rsidP="00000000" w:rsidRDefault="00000000" w:rsidRPr="00000000" w14:paraId="00000094">
      <w:pPr>
        <w:ind w:left="720" w:firstLine="0"/>
        <w:rPr/>
      </w:pPr>
      <w:r w:rsidDel="00000000" w:rsidR="00000000" w:rsidRPr="00000000">
        <w:rPr>
          <w:rtl w:val="0"/>
        </w:rPr>
        <w:t xml:space="preserve">Documento: Acta_Entrevista_Experto.pdf</w:t>
      </w:r>
    </w:p>
    <w:p w:rsidR="00000000" w:rsidDel="00000000" w:rsidP="00000000" w:rsidRDefault="00000000" w:rsidRPr="00000000" w14:paraId="00000095">
      <w:pPr>
        <w:ind w:left="720" w:firstLine="0"/>
        <w:rPr/>
      </w:pPr>
      <w:r w:rsidDel="00000000" w:rsidR="00000000" w:rsidRPr="00000000">
        <w:rPr>
          <w:rtl w:val="0"/>
        </w:rPr>
        <w:t xml:space="preserve">Entrevistada: Tatiana Milena Cedrón Martínez, Jefa del Departamento de Psicología, UdeC sede Piedra Bolívar.</w:t>
      </w:r>
    </w:p>
    <w:p w:rsidR="00000000" w:rsidDel="00000000" w:rsidP="00000000" w:rsidRDefault="00000000" w:rsidRPr="00000000" w14:paraId="00000096">
      <w:pPr>
        <w:ind w:left="720" w:firstLine="0"/>
        <w:rPr/>
      </w:pPr>
      <w:r w:rsidDel="00000000" w:rsidR="00000000" w:rsidRPr="00000000">
        <w:rPr>
          <w:rtl w:val="0"/>
        </w:rPr>
        <w:t xml:space="preserve">Fecha: 5 de marzo de 2026, 10:50 a.m. – 11:20 a.m.</w:t>
      </w:r>
    </w:p>
    <w:p w:rsidR="00000000" w:rsidDel="00000000" w:rsidP="00000000" w:rsidRDefault="00000000" w:rsidRPr="00000000" w14:paraId="00000097">
      <w:pPr>
        <w:ind w:left="720" w:firstLine="0"/>
        <w:rPr/>
      </w:pPr>
      <w:r w:rsidDel="00000000" w:rsidR="00000000" w:rsidRPr="00000000">
        <w:rPr>
          <w:rtl w:val="0"/>
        </w:rPr>
        <w:t xml:space="preserve">Estado de firma: El acta fue leída y aprobada por la profesional mediante correo electrónico.</w:t>
      </w:r>
    </w:p>
    <w:p w:rsidR="00000000" w:rsidDel="00000000" w:rsidP="00000000" w:rsidRDefault="00000000" w:rsidRPr="00000000" w14:paraId="00000098">
      <w:pPr>
        <w:ind w:left="720" w:firstLine="0"/>
        <w:rPr/>
      </w:pPr>
      <w:r w:rsidDel="00000000" w:rsidR="00000000" w:rsidRPr="00000000">
        <w:rPr>
          <w:rtl w:val="0"/>
        </w:rPr>
        <w:t xml:space="preserve"> </w:t>
      </w:r>
    </w:p>
    <w:p w:rsidR="00000000" w:rsidDel="00000000" w:rsidP="00000000" w:rsidRDefault="00000000" w:rsidRPr="00000000" w14:paraId="00000099">
      <w:pPr>
        <w:ind w:left="720" w:firstLine="0"/>
        <w:rPr/>
      </w:pPr>
      <w:r w:rsidDel="00000000" w:rsidR="00000000" w:rsidRPr="00000000">
        <w:rPr>
          <w:rtl w:val="0"/>
        </w:rPr>
        <w:t xml:space="preserve">Este anexo sustenta las afirmaciones relativas al sistema actual de detección (Adviser, SMA, encuesta de caracterización), los actores institucionales involucrados, la ausencia de un canal anónimo o pseudónimo dedicado, la viabilidad del análisis de lenguaje escrito para identificar necesidades de atención, y el protocolo ético FO-BU-O13.</w:t>
      </w:r>
    </w:p>
    <w:p w:rsidR="00000000" w:rsidDel="00000000" w:rsidP="00000000" w:rsidRDefault="00000000" w:rsidRPr="00000000" w14:paraId="0000009A">
      <w:pPr>
        <w:ind w:left="720" w:firstLine="0"/>
        <w:rPr/>
      </w:pPr>
      <w:r w:rsidDel="00000000" w:rsidR="00000000" w:rsidRPr="00000000">
        <w:rPr>
          <w:rtl w:val="0"/>
        </w:rPr>
      </w:r>
    </w:p>
    <w:p w:rsidR="00000000" w:rsidDel="00000000" w:rsidP="00000000" w:rsidRDefault="00000000" w:rsidRPr="00000000" w14:paraId="0000009B">
      <w:pPr>
        <w:ind w:left="720" w:firstLine="0"/>
        <w:rPr>
          <w:b w:val="1"/>
          <w:bCs w:val="1"/>
        </w:rPr>
      </w:pPr>
      <w:r w:rsidDel="00000000" w:rsidR="00000000" w:rsidRPr="00000000">
        <w:rPr>
          <w:b w:val="1"/>
          <w:bCs w:val="1"/>
          <w:rtl w:val="0"/>
        </w:rPr>
        <w:t xml:space="preserve">ANEXO B — Acta de Entrevista al Estudiante</w:t>
      </w:r>
    </w:p>
    <w:p w:rsidR="00000000" w:rsidDel="00000000" w:rsidP="00000000" w:rsidRDefault="00000000" w:rsidRPr="00000000" w14:paraId="0000009C">
      <w:pPr>
        <w:ind w:left="720" w:firstLine="0"/>
        <w:rPr/>
      </w:pPr>
      <w:r w:rsidDel="00000000" w:rsidR="00000000" w:rsidRPr="00000000">
        <w:rPr>
          <w:rtl w:val="0"/>
        </w:rPr>
        <w:t xml:space="preserve">Documento: Acta_Entrevista_Estudiante.docx</w:t>
      </w:r>
    </w:p>
    <w:p w:rsidR="00000000" w:rsidDel="00000000" w:rsidP="00000000" w:rsidRDefault="00000000" w:rsidRPr="00000000" w14:paraId="0000009D">
      <w:pPr>
        <w:ind w:left="720" w:firstLine="0"/>
        <w:rPr/>
      </w:pPr>
      <w:r w:rsidDel="00000000" w:rsidR="00000000" w:rsidRPr="00000000">
        <w:rPr>
          <w:rtl w:val="0"/>
        </w:rPr>
        <w:t xml:space="preserve">Entrevistado: Olmes Montoya, Representante de Curso y Miembro del Consejo Académico Estudiantil, UdeC sede Piedra Bolívar.</w:t>
      </w:r>
    </w:p>
    <w:p w:rsidR="00000000" w:rsidDel="00000000" w:rsidP="00000000" w:rsidRDefault="00000000" w:rsidRPr="00000000" w14:paraId="0000009E">
      <w:pPr>
        <w:ind w:left="720" w:firstLine="0"/>
        <w:rPr/>
      </w:pPr>
      <w:r w:rsidDel="00000000" w:rsidR="00000000" w:rsidRPr="00000000">
        <w:rPr>
          <w:rtl w:val="0"/>
        </w:rPr>
        <w:t xml:space="preserve">Fecha: 5 de marzo de 2026, 1:40 p.m. – 1:50 p.m.</w:t>
      </w:r>
    </w:p>
    <w:p w:rsidR="00000000" w:rsidDel="00000000" w:rsidP="00000000" w:rsidRDefault="00000000" w:rsidRPr="00000000" w14:paraId="0000009F">
      <w:pPr>
        <w:ind w:left="720" w:firstLine="0"/>
        <w:rPr/>
      </w:pPr>
      <w:r w:rsidDel="00000000" w:rsidR="00000000" w:rsidRPr="00000000">
        <w:rPr>
          <w:rtl w:val="0"/>
        </w:rPr>
        <w:t xml:space="preserve">Estado de firma: El estudiante autorizó el uso de sus datos a través de un mensaje de correo electrónico, cuya captura de pantalla obra en el acta digital como evidencia válida.</w:t>
      </w:r>
    </w:p>
    <w:p w:rsidR="00000000" w:rsidDel="00000000" w:rsidP="00000000" w:rsidRDefault="00000000" w:rsidRPr="00000000" w14:paraId="000000A0">
      <w:pPr>
        <w:ind w:left="720" w:firstLine="0"/>
        <w:rPr/>
      </w:pPr>
      <w:r w:rsidDel="00000000" w:rsidR="00000000" w:rsidRPr="00000000">
        <w:rPr>
          <w:rtl w:val="0"/>
        </w:rPr>
        <w:t xml:space="preserve">Este anexo sustenta las afirmaciones sobre las barreras de acceso percibidas por los estudiantes (estigma social, canales anónimos, campañas de difusión) y confirma el conocimiento estudiantil de la encuesta de caracterización. Se hace referencia en el cuerpo del informe como Anexo B.</w:t>
      </w:r>
    </w:p>
    <w:p w:rsidR="00000000" w:rsidDel="00000000" w:rsidP="00000000" w:rsidRDefault="00000000" w:rsidRPr="00000000" w14:paraId="000000A1">
      <w:pPr>
        <w:keepNext w:val="0"/>
        <w:keepLines w:val="0"/>
        <w:spacing w:after="80" w:lineRule="auto"/>
        <w:ind w:left="0" w:firstLine="0"/>
        <w:rPr>
          <w:b w:val="1"/>
          <w:bCs w:val="1"/>
        </w:rPr>
      </w:pPr>
      <w:r w:rsidDel="00000000" w:rsidR="00000000" w:rsidRPr="00000000">
        <w:rPr>
          <w:rtl w:val="0"/>
        </w:rPr>
      </w:r>
    </w:p>
    <w:p w:rsidR="00000000" w:rsidDel="00000000" w:rsidP="00000000" w:rsidRDefault="00000000" w:rsidRPr="00000000" w14:paraId="000000A2">
      <w:pPr>
        <w:keepNext w:val="0"/>
        <w:keepLines w:val="0"/>
        <w:spacing w:after="80" w:lineRule="auto"/>
        <w:ind w:left="720" w:firstLine="0"/>
        <w:rPr>
          <w:b w:val="1"/>
          <w:bCs w:val="1"/>
        </w:rPr>
      </w:pPr>
      <w:r w:rsidDel="00000000" w:rsidR="00000000" w:rsidRPr="00000000">
        <w:rPr>
          <w:b w:val="1"/>
          <w:bCs w:val="1"/>
          <w:rtl w:val="0"/>
        </w:rPr>
        <w:t xml:space="preserve">ANEXO C — Acta de Entrevista al Estudiante (Miguel García)</w:t>
      </w:r>
    </w:p>
    <w:p w:rsidR="00000000" w:rsidDel="00000000" w:rsidP="00000000" w:rsidRDefault="00000000" w:rsidRPr="00000000" w14:paraId="000000A3">
      <w:pPr>
        <w:ind w:left="720" w:firstLine="0"/>
        <w:rPr/>
      </w:pPr>
      <w:r w:rsidDel="00000000" w:rsidR="00000000" w:rsidRPr="00000000">
        <w:rPr>
          <w:rtl w:val="0"/>
        </w:rPr>
        <w:t xml:space="preserve">Documento: Acta_Entrevista_Estudiante_2.pdf</w:t>
      </w:r>
    </w:p>
    <w:p w:rsidR="00000000" w:rsidDel="00000000" w:rsidP="00000000" w:rsidRDefault="00000000" w:rsidRPr="00000000" w14:paraId="000000A4">
      <w:pPr>
        <w:ind w:left="720" w:firstLine="0"/>
        <w:rPr/>
      </w:pPr>
      <w:r w:rsidDel="00000000" w:rsidR="00000000" w:rsidRPr="00000000">
        <w:rPr>
          <w:rtl w:val="0"/>
        </w:rPr>
        <w:t xml:space="preserve">Entrevistado: Miguel Noel García, Estudiante de Ingeniería, UdeC sede Piedra Bolívar.</w:t>
      </w:r>
    </w:p>
    <w:p w:rsidR="00000000" w:rsidDel="00000000" w:rsidP="00000000" w:rsidRDefault="00000000" w:rsidRPr="00000000" w14:paraId="000000A5">
      <w:pPr>
        <w:ind w:left="720" w:firstLine="0"/>
        <w:rPr/>
      </w:pPr>
      <w:r w:rsidDel="00000000" w:rsidR="00000000" w:rsidRPr="00000000">
        <w:rPr>
          <w:rtl w:val="0"/>
        </w:rPr>
        <w:t xml:space="preserve">Fecha: 6 de marzo de 2026, 2:20 p.m. – 2:30 p.m.</w:t>
      </w:r>
    </w:p>
    <w:p w:rsidR="00000000" w:rsidDel="00000000" w:rsidP="00000000" w:rsidRDefault="00000000" w:rsidRPr="00000000" w14:paraId="000000A6">
      <w:pPr>
        <w:ind w:left="720" w:firstLine="0"/>
        <w:rPr/>
      </w:pPr>
      <w:r w:rsidDel="00000000" w:rsidR="00000000" w:rsidRPr="00000000">
        <w:rPr>
          <w:rtl w:val="0"/>
        </w:rPr>
        <w:t xml:space="preserve">Estado de firma: Pendiente de consentimiento formal.</w:t>
      </w:r>
    </w:p>
    <w:p w:rsidR="00000000" w:rsidDel="00000000" w:rsidP="00000000" w:rsidRDefault="00000000" w:rsidRPr="00000000" w14:paraId="000000A7">
      <w:pPr>
        <w:ind w:left="720" w:firstLine="0"/>
        <w:rPr/>
      </w:pPr>
      <w:r w:rsidDel="00000000" w:rsidR="00000000" w:rsidRPr="00000000">
        <w:rPr>
          <w:rtl w:val="0"/>
        </w:rPr>
        <w:t xml:space="preserve">Este anexo sustenta las afirmaciones sobre barreras estructurales del sistema actual: tiempos de espera de hasta un mes y medio, oferta insuficiente de personal (un psicólogo por jornada para varias facultades), centralización geográfica de los servicios y postergación de la búsqueda de ayuda por presión acumulada. Valida la propuesta de canales anónimos o seudónimos como mecanismo que habría motivado un acceso más temprano.</w:t>
      </w:r>
    </w:p>
    <w:p w:rsidR="00000000" w:rsidDel="00000000" w:rsidP="00000000" w:rsidRDefault="00000000" w:rsidRPr="00000000" w14:paraId="000000A8">
      <w:pPr>
        <w:keepNext w:val="0"/>
        <w:keepLines w:val="0"/>
        <w:spacing w:after="80" w:lineRule="auto"/>
        <w:ind w:left="720" w:firstLine="0"/>
        <w:rPr>
          <w:b w:val="1"/>
          <w:bCs w:val="1"/>
        </w:rPr>
      </w:pPr>
      <w:r w:rsidDel="00000000" w:rsidR="00000000" w:rsidRPr="00000000">
        <w:rPr>
          <w:b w:val="1"/>
          <w:bCs w:val="1"/>
          <w:rtl w:val="0"/>
        </w:rPr>
        <w:t xml:space="preserve">ANEXO D — Preguntas realizadas en las entrevistas</w:t>
      </w:r>
    </w:p>
    <w:p w:rsidR="00000000" w:rsidDel="00000000" w:rsidP="00000000" w:rsidRDefault="00000000" w:rsidRPr="00000000" w14:paraId="000000A9">
      <w:pPr>
        <w:ind w:left="720" w:firstLine="0"/>
        <w:rPr/>
      </w:pPr>
      <w:r w:rsidDel="00000000" w:rsidR="00000000" w:rsidRPr="00000000">
        <w:rPr>
          <w:rtl w:val="0"/>
        </w:rPr>
        <w:t xml:space="preserve">Documento: Preguntas_Entrevistas.pdf </w:t>
      </w:r>
    </w:p>
    <w:p w:rsidR="00000000" w:rsidDel="00000000" w:rsidP="00000000" w:rsidRDefault="00000000" w:rsidRPr="00000000" w14:paraId="000000AA">
      <w:pPr>
        <w:ind w:left="720" w:firstLine="0"/>
        <w:rPr/>
      </w:pPr>
      <w:r w:rsidDel="00000000" w:rsidR="00000000" w:rsidRPr="00000000">
        <w:rPr>
          <w:rtl w:val="0"/>
        </w:rPr>
        <w:t xml:space="preserve">Este anexo contiene el instrumento semiestructurado utilizado en ambas entrevistas a estudiantes (Anexos B y C), con las preguntas formuladas en cada sesión como evidencia metodológica del proceso de recolección de información.</w:t>
      </w:r>
    </w:p>
    <w:p w:rsidR="00000000" w:rsidDel="00000000" w:rsidP="00000000" w:rsidRDefault="00000000" w:rsidRPr="00000000" w14:paraId="000000AB">
      <w:pPr>
        <w:spacing w:line="240" w:lineRule="auto"/>
        <w:ind w:left="720" w:firstLine="0"/>
        <w:rPr>
          <w:b w:val="1"/>
          <w:bCs w:val="1"/>
        </w:rPr>
      </w:pPr>
      <w:r w:rsidDel="00000000" w:rsidR="00000000" w:rsidRPr="00000000">
        <w:rPr>
          <w:rtl w:val="0"/>
        </w:rPr>
      </w:r>
    </w:p>
    <w:sectPr>
      <w:type w:val="nextPage"/>
      <w:pgSz w:h="16834" w:w="11909" w:orient="portrait"/>
      <w:pgMar w:bottom="1700.7874015748032" w:top="1700.7874015748032" w:left="2267.716535433071" w:right="1133.858267716535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jc w:val="center"/>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cs="Arial" w:eastAsia="Arial" w:hAnsi="Arial"/>
        <w:b w:val="1"/>
        <w:bCs w:val="1"/>
        <w:sz w:val="24"/>
        <w:szCs w:val="24"/>
        <w:u w:val="none"/>
      </w:rPr>
    </w:lvl>
    <w:lvl w:ilvl="2">
      <w:start w:val="1"/>
      <w:numFmt w:val="decimal"/>
      <w:lvlText w:val="%1.%2.%3."/>
      <w:lvlJc w:val="right"/>
      <w:pPr>
        <w:ind w:left="2160" w:hanging="360"/>
      </w:pPr>
      <w:rPr>
        <w:rFonts w:ascii="Arial" w:cs="Arial" w:eastAsia="Arial" w:hAnsi="Arial"/>
        <w:b w:val="1"/>
        <w:bCs w:val="1"/>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_419"/>
      </w:rPr>
    </w:rPrDefault>
    <w:pPrDefault>
      <w:pPr>
        <w:spacing w:after="200" w:before="240" w:line="360" w:lineRule="auto"/>
        <w:ind w:firstLine="708.661417322834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ind w:left="1440" w:hanging="360"/>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caracol.com.co/2023/12/26/familiares-de-santandereano-que-se-suicido-piden-respuesta-de-la-universidad/" TargetMode="External"/><Relationship Id="rId10" Type="http://schemas.openxmlformats.org/officeDocument/2006/relationships/footer" Target="footer2.xml"/><Relationship Id="rId13" Type="http://schemas.openxmlformats.org/officeDocument/2006/relationships/hyperlink" Target="https://doi.org/10.1038/s41746-023-00951-3" TargetMode="External"/><Relationship Id="rId12" Type="http://schemas.openxmlformats.org/officeDocument/2006/relationships/hyperlink" Target="https://doi.org/10.51668/bp.8322110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doi.org/10.1016/j.jadoheal.2009.08.008" TargetMode="External"/><Relationship Id="rId14" Type="http://schemas.openxmlformats.org/officeDocument/2006/relationships/hyperlink" Target="https://acamh.onlinelibrary.wiley.com/doi/10.1111/jcpp.14145" TargetMode="External"/><Relationship Id="rId16" Type="http://schemas.openxmlformats.org/officeDocument/2006/relationships/hyperlink" Target="https://doi.org/10.1097/YCO.0b013e32816ebc8c"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