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E1" w:rsidRDefault="00C667E1" w:rsidP="00C667E1">
      <w:pPr>
        <w:pStyle w:val="Heading1"/>
      </w:pPr>
      <w:r>
        <w:t xml:space="preserve">MAVEN </w:t>
      </w:r>
      <w:proofErr w:type="spellStart"/>
      <w:r>
        <w:t>Websphere</w:t>
      </w:r>
      <w:proofErr w:type="spellEnd"/>
      <w:r>
        <w:t xml:space="preserve"> Plugin</w:t>
      </w:r>
    </w:p>
    <w:p w:rsidR="00C667E1" w:rsidRDefault="00C667E1" w:rsidP="00C667E1">
      <w:r>
        <w:t xml:space="preserve">This is a Maven Plugin for WebSphere </w:t>
      </w:r>
      <w:proofErr w:type="spellStart"/>
      <w:r>
        <w:t>Applicaton</w:t>
      </w:r>
      <w:proofErr w:type="spellEnd"/>
      <w:r>
        <w:t>/WebSphere Portal Application development, which providers below goals:</w:t>
      </w:r>
    </w:p>
    <w:p w:rsidR="00C667E1" w:rsidRDefault="00C667E1" w:rsidP="00C667E1">
      <w:pPr>
        <w:pStyle w:val="Heading2"/>
      </w:pPr>
      <w:r>
        <w:t>For WebSphere Applications:</w:t>
      </w:r>
    </w:p>
    <w:p w:rsidR="00C667E1" w:rsidRPr="00453CD6" w:rsidRDefault="00C667E1" w:rsidP="00C667E1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</w:pPr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The </w:t>
      </w:r>
      <w:r w:rsidRPr="00453CD6">
        <w:rPr>
          <w:rFonts w:ascii="Arial" w:hAnsi="Arial" w:cs="Arial"/>
          <w:b/>
          <w:color w:val="353833"/>
          <w:sz w:val="18"/>
          <w:szCs w:val="18"/>
          <w:shd w:val="clear" w:color="auto" w:fill="FFFFFF"/>
        </w:rPr>
        <w:t>deploy-ear</w:t>
      </w:r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 task enables you to install a new application into a WebSphere Server or </w:t>
      </w:r>
      <w:proofErr w:type="spellStart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Cell.This</w:t>
      </w:r>
      <w:proofErr w:type="spellEnd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 task is a wrapper for the </w:t>
      </w:r>
      <w:proofErr w:type="spellStart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AdminApp.install</w:t>
      </w:r>
      <w:proofErr w:type="spellEnd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() command of the </w:t>
      </w:r>
      <w:proofErr w:type="spellStart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wsadmin</w:t>
      </w:r>
      <w:proofErr w:type="spellEnd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 tool. Refer to the </w:t>
      </w:r>
      <w:proofErr w:type="spellStart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wsadmin</w:t>
      </w:r>
      <w:proofErr w:type="spellEnd"/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 documentation for information on the valid options available during application installation.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r w:rsidRPr="00453CD6">
        <w:rPr>
          <w:rFonts w:ascii="Arial" w:hAnsi="Arial" w:cs="Arial"/>
          <w:b/>
          <w:bCs/>
          <w:color w:val="353833"/>
          <w:sz w:val="18"/>
          <w:szCs w:val="18"/>
          <w:shd w:val="clear" w:color="auto" w:fill="FFFFFF"/>
        </w:rPr>
        <w:t>Usages: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1. Build and Deploy EAR Application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mvn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clean package 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websphere</w:t>
      </w:r>
      <w:proofErr w:type="gram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:deploy</w:t>
      </w:r>
      <w:proofErr w:type="gram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-ear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Dserver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=was_box1 -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DwasHome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=C:\IBM\WebSphere\AppServer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2. Deploy an existing EAR Application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mvn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clean 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websphere</w:t>
      </w:r>
      <w:proofErr w:type="gram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:deploy</w:t>
      </w:r>
      <w:proofErr w:type="gram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-ear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Dserver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=was_box1 -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DwasHome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=C:\IBM\WebSphere\AppServer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DinstallableApp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=C:\dist\BusinessDomainServices.ear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r w:rsidRPr="00453CD6">
        <w:rPr>
          <w:rFonts w:ascii="Arial" w:hAnsi="Arial" w:cs="Arial"/>
          <w:color w:val="353833"/>
          <w:sz w:val="18"/>
          <w:szCs w:val="18"/>
          <w:shd w:val="clear" w:color="auto" w:fill="FFFFFF"/>
        </w:rPr>
        <w:t>3. Deploy an EAR Application from Nexus</w:t>
      </w:r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  <w:r w:rsidRPr="00453CD6">
        <w:rPr>
          <w:rFonts w:ascii="Arial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mvn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clean 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websphere:deploy-ear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Dserver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=was_box1 -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DwasHome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=C:\IBM\WebSphere\AppServer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DinstallableApp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=http://stype-nexus:8081/nexus/content/repositories/releases /com/xyz/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BusinessDomainServices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 xml:space="preserve"> /9.34.87/BusinessDomainServices-9.34.87.ear -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DappName</w:t>
      </w:r>
      <w:proofErr w:type="spellEnd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=</w:t>
      </w:r>
      <w:proofErr w:type="spellStart"/>
      <w:r w:rsidRPr="00453CD6">
        <w:rPr>
          <w:rFonts w:ascii="Arial" w:hAnsi="Arial" w:cs="Arial"/>
          <w:i/>
          <w:iCs/>
          <w:color w:val="353833"/>
          <w:sz w:val="18"/>
          <w:szCs w:val="18"/>
          <w:shd w:val="clear" w:color="auto" w:fill="FFFFFF"/>
        </w:rPr>
        <w:t>BusinessDomainServices</w:t>
      </w:r>
      <w:proofErr w:type="spellEnd"/>
      <w:r w:rsidRPr="00453CD6">
        <w:rPr>
          <w:rStyle w:val="apple-converted-space"/>
          <w:rFonts w:ascii="Arial" w:hAnsi="Arial" w:cs="Arial"/>
          <w:color w:val="353833"/>
          <w:sz w:val="18"/>
          <w:szCs w:val="18"/>
          <w:shd w:val="clear" w:color="auto" w:fill="FFFFFF"/>
        </w:rPr>
        <w:t> </w:t>
      </w:r>
    </w:p>
    <w:p w:rsidR="00C667E1" w:rsidRPr="00453CD6" w:rsidRDefault="00C667E1" w:rsidP="00C667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deploy-war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install a Web Application into a WebSphere Server or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Cell.This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AdminApp.install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() command of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wsadmin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tool. Refer to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wsadmin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documentation for information on the valid options available during application installation.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Build and Deploy a WAR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package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:deploy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-war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DcontextRoot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wpsp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/themes/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HomePageTheme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DwasHome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=C:/IBM/WebSphere/AppServer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2. Deploy an existing WAR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:deploy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-war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DcontextRoot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wpsp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/themes/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HomePageTheme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DwasHome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=C:/IBM/WebSphere/AppServer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=C:/dist/theme1.war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3. Deploy a WAR from Nexus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websphere:deploy-war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=http ://stype-nexus:8081/nexus/content/repositories/releases /com/xyz/theme1/9.34.87/theme1-9.34.87.war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</w:p>
    <w:p w:rsidR="00C667E1" w:rsidRPr="00453CD6" w:rsidRDefault="00C667E1" w:rsidP="00C667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wsdl</w:t>
      </w:r>
      <w:proofErr w:type="spellEnd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-to-java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creates Java classes and deployment descriptor templates from a Web Services Description Language (WSDL) file. This task is a wrapper the com.ibm.websphere.ant.tasks.WSDL2Java, Refer to the IBM documentation for information on the valid options available.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&lt;wsdl2javatask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url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="location of input WSDL document" </w:t>
      </w:r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br/>
        <w:t>output="root directory for emitted files" </w:t>
      </w:r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br/>
        <w:t>role="J2EE development role" </w:t>
      </w:r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br/>
        <w:t>container="j2ee container" </w:t>
      </w:r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genjava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="generate java files"/&gt;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Generate Java classes base by WSDL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websphere:wsdl-to-java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package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DwasHome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=C:/IBM/WebSphere/AppServer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Durl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=http://memsvcuser:M3msvcus3r@dveweb1/ secure/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mws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/services/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UserAccess.wsdl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Doutput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=${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project.basedir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}/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src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/main/generated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Pr="00D818B7" w:rsidRDefault="00C667E1" w:rsidP="00C66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</w:p>
    <w:p w:rsidR="00C667E1" w:rsidRDefault="00C667E1" w:rsidP="00C667E1"/>
    <w:p w:rsidR="00C667E1" w:rsidRDefault="00C667E1" w:rsidP="00C667E1">
      <w:pPr>
        <w:pStyle w:val="Heading2"/>
      </w:pPr>
      <w:r>
        <w:t>For WebSphere Portal Applications:</w:t>
      </w:r>
    </w:p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deploy-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install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into a WebSphere Portal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Build and deploy a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package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websphere:deploy-portlet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2. Deploy an existing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: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:deploy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=C:/dist/portlet1.war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3. Deploy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with customer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:deploy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=C:/dist/portlet1.war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=com.xyz.plt1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4. Deploy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from Nexus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websphere:deploy-portlet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=http://stype-nexus:8081/nexus/content/repositories/releases /com/xyz/ptl1/9.34.87/ptl1-9.34.87.war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9F07CE" w:rsidP="009F07CE">
      <w:pPr>
        <w:tabs>
          <w:tab w:val="left" w:pos="2280"/>
        </w:tabs>
      </w:pPr>
      <w:r>
        <w:tab/>
      </w:r>
    </w:p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deploy-multi-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install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multiable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into a WebSphere Portal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Deploy multi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: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:deploy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-multi-portlet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dist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/portlet1.war,C:/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dist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/portlet2.war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2. Deploy multi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with customer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, with comma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seperated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args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: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websphere:deploy-multi-portlet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dist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/portlet1.war,C:/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dist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/portlet2.war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=com.xyz.plt1,com.xyz.plt1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3. Deploy multi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from Nexus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websphere:deploy-multi-portlet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DinstallableApps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=http://stype-nexus:8081/nexus/content/repositories/releases /com/xyz/ptl1 /9.34.87/ptl1-9.34.87.war,http://stype-nexus:8081/nexus/content /repositories/releases/com/xyz/ptl2/9.34.87/ptl2-9.34.87.war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export-page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export the WebSphere Portal Page based on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Export Page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:export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-page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=com.xyz.page.home1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2. Export Page without Children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websphere:export-page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=com.xyz.page.home1 -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Drecursion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=false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Pr="00A41EB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export-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export the WebSphere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(s) based on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(s).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Export single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websphere:export-portlet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=com.xyz.ptlt1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2. Export multi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websphere:export-portlet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=com.xyz.ptlt1,com.xyz.ptlt2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export-theme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export the WebSphere Theme based on Theme.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Export theme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websphere:export-theme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=com.xyz.theme1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export-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urlmapping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export the WebSphere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urlmapping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based on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or label.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Export URL Mapping by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websphere:urlmapping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=com.xyz.urlmapping.friend1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2. Export URL Mapping by label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websphere:urlmapping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Dlabel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=friend1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import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import </w:t>
      </w:r>
      <w:proofErr w:type="gram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a</w:t>
      </w:r>
      <w:proofErr w:type="gram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XML into WebSphere Portal.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Import a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XML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websphere:import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DimportXML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=c:/xmls/pages_portal1.xml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migrate-page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migrate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Page XML from source WPS server to target WPS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Migrate a specified page from was_box1 to was_box2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:migrate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-page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=com.xyz.page.home1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2. Migrate a specified page from was_box1 to was_box2 without child pages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websphere:migrate-page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=com.xyz.page.home1 -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Drecursion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=false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migrate-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</w:t>
      </w:r>
      <w:proofErr w:type="gram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migrate</w:t>
      </w:r>
      <w:proofErr w:type="gram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XML(s) from source WPS server to target WPS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Migrate single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from was_box1 to was_box2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:migrate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=com.xyz.ptlt1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2. Migrate multi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portlets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from was_box1 to was_box2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websphere:migrate-portlet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DuniqueNames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=com.xyz.ptlt1,com.xyz.ptlt2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migrate-theme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</w:t>
      </w:r>
      <w:proofErr w:type="gram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migrate</w:t>
      </w:r>
      <w:proofErr w:type="gram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theme XML from source WPS server to target WPS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1. Migrate Theme XML from was_box1 to was_box2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websphere:migrate-theme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=com.xyz.theme1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/>
    <w:p w:rsidR="00C667E1" w:rsidRDefault="00C667E1" w:rsidP="00C667E1"/>
    <w:p w:rsidR="00C667E1" w:rsidRDefault="00C667E1" w:rsidP="00C667E1"/>
    <w:p w:rsidR="00C667E1" w:rsidRPr="00453CD6" w:rsidRDefault="00C667E1" w:rsidP="00C667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The </w:t>
      </w:r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migrate-</w:t>
      </w:r>
      <w:proofErr w:type="spellStart"/>
      <w:r w:rsidRPr="00453CD6">
        <w:rPr>
          <w:rFonts w:ascii="Arial" w:eastAsia="Times New Roman" w:hAnsi="Arial" w:cs="Arial"/>
          <w:b/>
          <w:color w:val="353833"/>
          <w:sz w:val="18"/>
          <w:szCs w:val="18"/>
        </w:rPr>
        <w:t>urlmapping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task enables you to migrate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Urlmapping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XML from source WPS server to target WPS server. This task is a wrapper for the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XMLAccess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command of the WebSphere Portal. Refer to the WebSphere Portal documentation for more information.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r w:rsidRPr="00453CD6">
        <w:rPr>
          <w:rFonts w:ascii="Arial" w:eastAsia="Times New Roman" w:hAnsi="Arial" w:cs="Arial"/>
          <w:b/>
          <w:bCs/>
          <w:color w:val="353833"/>
          <w:sz w:val="18"/>
          <w:szCs w:val="18"/>
        </w:rPr>
        <w:t>Usages: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 xml:space="preserve">1. Migrate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urlmapping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 xml:space="preserve"> from was_box1 to was_box2 by </w:t>
      </w:r>
      <w:proofErr w:type="spellStart"/>
      <w:r w:rsidRPr="00453CD6">
        <w:rPr>
          <w:rFonts w:ascii="Arial" w:eastAsia="Times New Roman" w:hAnsi="Arial" w:cs="Arial"/>
          <w:color w:val="353833"/>
          <w:sz w:val="18"/>
          <w:szCs w:val="18"/>
        </w:rPr>
        <w:t>uniqueName</w:t>
      </w:r>
      <w:proofErr w:type="spellEnd"/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</w:t>
      </w:r>
      <w:proofErr w:type="gram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:migrate</w:t>
      </w:r>
      <w:proofErr w:type="gram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-urlmapping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DuniqueName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=com.xyz.urlmapping.friend1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  <w:t>2. Migrate URL Mapping by label 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br/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mvn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clean 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websphere:migrate-urlmapping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 xml:space="preserve">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DsourceServer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=was_box1 -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DtargetServer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=was_box2 -</w:t>
      </w:r>
      <w:proofErr w:type="spellStart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Dlabel</w:t>
      </w:r>
      <w:proofErr w:type="spellEnd"/>
      <w:r w:rsidRPr="00453CD6">
        <w:rPr>
          <w:rFonts w:ascii="Arial" w:eastAsia="Times New Roman" w:hAnsi="Arial" w:cs="Arial"/>
          <w:i/>
          <w:iCs/>
          <w:color w:val="353833"/>
          <w:sz w:val="18"/>
          <w:szCs w:val="18"/>
        </w:rPr>
        <w:t>=friend1</w:t>
      </w:r>
      <w:r w:rsidRPr="00453CD6">
        <w:rPr>
          <w:rFonts w:ascii="Arial" w:eastAsia="Times New Roman" w:hAnsi="Arial" w:cs="Arial"/>
          <w:color w:val="353833"/>
          <w:sz w:val="18"/>
          <w:szCs w:val="18"/>
        </w:rPr>
        <w:t> </w:t>
      </w:r>
    </w:p>
    <w:p w:rsidR="00C667E1" w:rsidRDefault="00C667E1" w:rsidP="00C667E1">
      <w:r>
        <w:br w:type="page"/>
      </w:r>
    </w:p>
    <w:p w:rsidR="00C667E1" w:rsidRDefault="00C667E1" w:rsidP="00C667E1">
      <w:pPr>
        <w:pStyle w:val="Heading2"/>
      </w:pPr>
      <w:r>
        <w:t>Maven Settings.xml configuration:</w:t>
      </w:r>
    </w:p>
    <w:p w:rsidR="00C667E1" w:rsidRDefault="002711FB" w:rsidP="00C667E1">
      <w:r w:rsidRPr="006E580C">
        <w:rPr>
          <w:noProof/>
        </w:rPr>
        <w:drawing>
          <wp:inline distT="0" distB="0" distL="0" distR="0" wp14:anchorId="156DC923" wp14:editId="2FC9EFC6">
            <wp:extent cx="5928874" cy="46638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E1" w:rsidRDefault="00C667E1" w:rsidP="00C667E1">
      <w:r>
        <w:object w:dxaOrig="2196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9.6pt" o:ole="">
            <v:imagedata r:id="rId7" o:title=""/>
          </v:shape>
          <o:OLEObject Type="Embed" ProgID="Package" ShapeID="_x0000_i1025" DrawAspect="Content" ObjectID="_1455718597" r:id="rId8"/>
        </w:object>
      </w:r>
    </w:p>
    <w:p w:rsidR="00C667E1" w:rsidRDefault="00C667E1" w:rsidP="00C667E1"/>
    <w:p w:rsidR="00C667E1" w:rsidRDefault="00C667E1" w:rsidP="00C667E1">
      <w:pPr>
        <w:pStyle w:val="Heading2"/>
      </w:pPr>
      <w:r>
        <w:t>Download and Usages:</w:t>
      </w:r>
    </w:p>
    <w:p w:rsidR="00C667E1" w:rsidRDefault="00C667E1" w:rsidP="00C667E1">
      <w:pPr>
        <w:pStyle w:val="ListParagraph"/>
        <w:numPr>
          <w:ilvl w:val="0"/>
          <w:numId w:val="3"/>
        </w:numPr>
      </w:pPr>
      <w:r>
        <w:t>For executing WebSphere Maven Plugin, you need to use the IBM RAD JDK or WebSphere JRE, set the JDK/JRE in environment:</w:t>
      </w:r>
      <w:r>
        <w:br/>
      </w:r>
      <w:r w:rsidRPr="009255C0">
        <w:rPr>
          <w:noProof/>
        </w:rPr>
        <w:drawing>
          <wp:inline distT="0" distB="0" distL="0" distR="0" wp14:anchorId="1567855D" wp14:editId="3F740DE3">
            <wp:extent cx="3071126" cy="131075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0F3B" w:rsidRDefault="00C667E1" w:rsidP="00C667E1">
      <w:r>
        <w:t>For executing the WebSphere Application Tasks, you need to have IBM WebSphere instance in your local, and create at least one profile under it.</w:t>
      </w:r>
      <w:r>
        <w:br/>
      </w:r>
    </w:p>
    <w:sectPr w:rsidR="00E5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3B5"/>
    <w:multiLevelType w:val="hybridMultilevel"/>
    <w:tmpl w:val="C6B0C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21F9B"/>
    <w:multiLevelType w:val="hybridMultilevel"/>
    <w:tmpl w:val="1890A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B0F73"/>
    <w:multiLevelType w:val="hybridMultilevel"/>
    <w:tmpl w:val="47EC8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05"/>
    <w:rsid w:val="00017DF4"/>
    <w:rsid w:val="002711FB"/>
    <w:rsid w:val="00836498"/>
    <w:rsid w:val="009F07CE"/>
    <w:rsid w:val="00C667E1"/>
    <w:rsid w:val="00DB3B05"/>
    <w:rsid w:val="00F11F15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E1"/>
  </w:style>
  <w:style w:type="paragraph" w:styleId="Heading1">
    <w:name w:val="heading 1"/>
    <w:basedOn w:val="Normal"/>
    <w:next w:val="Normal"/>
    <w:link w:val="Heading1Char"/>
    <w:uiPriority w:val="9"/>
    <w:qFormat/>
    <w:rsid w:val="00C66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7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67E1"/>
  </w:style>
  <w:style w:type="paragraph" w:styleId="BalloonText">
    <w:name w:val="Balloon Text"/>
    <w:basedOn w:val="Normal"/>
    <w:link w:val="BalloonTextChar"/>
    <w:uiPriority w:val="99"/>
    <w:semiHidden/>
    <w:unhideWhenUsed/>
    <w:rsid w:val="00C6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E1"/>
  </w:style>
  <w:style w:type="paragraph" w:styleId="Heading1">
    <w:name w:val="heading 1"/>
    <w:basedOn w:val="Normal"/>
    <w:next w:val="Normal"/>
    <w:link w:val="Heading1Char"/>
    <w:uiPriority w:val="9"/>
    <w:qFormat/>
    <w:rsid w:val="00C66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7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67E1"/>
  </w:style>
  <w:style w:type="paragraph" w:styleId="BalloonText">
    <w:name w:val="Balloon Text"/>
    <w:basedOn w:val="Normal"/>
    <w:link w:val="BalloonTextChar"/>
    <w:uiPriority w:val="99"/>
    <w:semiHidden/>
    <w:unhideWhenUsed/>
    <w:rsid w:val="00C6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Juanyong</dc:creator>
  <cp:keywords/>
  <dc:description/>
  <cp:lastModifiedBy>Zhang, Juanyong</cp:lastModifiedBy>
  <cp:revision>6</cp:revision>
  <dcterms:created xsi:type="dcterms:W3CDTF">2014-02-13T16:04:00Z</dcterms:created>
  <dcterms:modified xsi:type="dcterms:W3CDTF">2014-03-07T22:26:00Z</dcterms:modified>
</cp:coreProperties>
</file>