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会展智能建联SaaS系统（完整版PRD）| 产品细则+AI开发直用技术文档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文档属性</w:t>
            </w:r>
            <w:r>
              <w:rPr>
                <w:rFonts w:eastAsia="等线" w:ascii="Arial" w:cs="Arial" w:hAnsi="Arial"/>
                <w:sz w:val="22"/>
              </w:rPr>
              <w:t xml:space="preserve">：正式产品需求文档（PRD）V1.1 | </w:t>
            </w:r>
            <w:r>
              <w:rPr>
                <w:rFonts w:eastAsia="等线" w:ascii="Arial" w:cs="Arial" w:hAnsi="Arial"/>
                <w:b w:val="true"/>
                <w:sz w:val="22"/>
              </w:rPr>
              <w:t>双受众适配</w:t>
            </w:r>
            <w:r>
              <w:rPr>
                <w:rFonts w:eastAsia="等线" w:ascii="Arial" w:cs="Arial" w:hAnsi="Arial"/>
                <w:sz w:val="22"/>
              </w:rPr>
              <w:t xml:space="preserve">：产品验收/商务对接 + AI编程开发 | </w:t>
            </w:r>
            <w:r>
              <w:rPr>
                <w:rFonts w:eastAsia="等线" w:ascii="Arial" w:cs="Arial" w:hAnsi="Arial"/>
                <w:b w:val="true"/>
                <w:sz w:val="22"/>
              </w:rPr>
              <w:t>核心覆盖</w:t>
            </w:r>
            <w:r>
              <w:rPr>
                <w:rFonts w:eastAsia="等线" w:ascii="Arial" w:cs="Arial" w:hAnsi="Arial"/>
                <w:sz w:val="22"/>
              </w:rPr>
              <w:t xml:space="preserve">：痛点拆解、功能闭环、增长方案、迭代排期、技术落地全要点 | </w:t>
            </w:r>
            <w:r>
              <w:rPr>
                <w:rFonts w:eastAsia="等线" w:ascii="Arial" w:cs="Arial" w:hAnsi="Arial"/>
                <w:b w:val="true"/>
                <w:sz w:val="22"/>
              </w:rPr>
              <w:t>架构</w:t>
            </w:r>
            <w:r>
              <w:rPr>
                <w:rFonts w:eastAsia="等线" w:ascii="Arial" w:cs="Arial" w:hAnsi="Arial"/>
                <w:sz w:val="22"/>
              </w:rPr>
              <w:t>：参会者小程序端+商家端（小程序+H5）+主办方后台+平台总后台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版本更新说明</w:t>
            </w:r>
            <w:r>
              <w:rPr>
                <w:rFonts w:eastAsia="等线" w:ascii="Arial" w:cs="Arial" w:hAnsi="Arial"/>
                <w:sz w:val="22"/>
              </w:rPr>
              <w:t>：补全三方痛点、短板诊断、全端优化、引流方案、MVP排期、差异化核心，优化技术内容衔接，符合专业PRD规范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一、产品核心定位与三方核心痛点拆解（产品根基）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</w:t>
      </w:r>
      <w:r>
        <w:rPr>
          <w:rFonts w:eastAsia="等线" w:ascii="Arial" w:cs="Arial" w:hAnsi="Arial"/>
          <w:b w:val="true"/>
          <w:sz w:val="22"/>
        </w:rPr>
        <w:t>专为线下会展场景打造的SaaS级私域智能建联工具</w:t>
      </w:r>
      <w:r>
        <w:rPr>
          <w:rFonts w:eastAsia="等线" w:ascii="Arial" w:cs="Arial" w:hAnsi="Arial"/>
          <w:sz w:val="22"/>
        </w:rPr>
        <w:t>，彻底替代传统微信手动加好友模式，通过离线扫码、双向无感建联、自动物料分发、分层激励体系，解决参会人、参展商、主办方三方核心痛点，实现展会流量盘活、线索高效沉淀、数据可追溯可复用，同时支持多行业模板化复用，适配营销策划公司轻资产变现、批量交付展会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三方核心痛点精准拆解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1.2.1 参会人痛点（核心：不愿主动互动，抵触传统模式）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效率极低</w:t>
      </w:r>
      <w:r>
        <w:rPr>
          <w:rFonts w:eastAsia="等线" w:ascii="Arial" w:cs="Arial" w:hAnsi="Arial"/>
          <w:sz w:val="22"/>
        </w:rPr>
        <w:t>：现场反复亮微信、手动互加好友，操作流程繁琐，浪费大量观展时间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耗电严重</w:t>
      </w:r>
      <w:r>
        <w:rPr>
          <w:rFonts w:eastAsia="等线" w:ascii="Arial" w:cs="Arial" w:hAnsi="Arial"/>
          <w:sz w:val="22"/>
        </w:rPr>
        <w:t>：常驻摄像头、持续联网扫码，展会现场手机电量快速耗尽，后续流程无法推进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信息杂乱</w:t>
      </w:r>
      <w:r>
        <w:rPr>
          <w:rFonts w:eastAsia="等线" w:ascii="Arial" w:cs="Arial" w:hAnsi="Arial"/>
          <w:sz w:val="22"/>
        </w:rPr>
        <w:t>：微信好友列表杂乱无章，商家纸质/电子资料刷屏堆积，后续整理成本极高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隐私抵触</w:t>
      </w:r>
      <w:r>
        <w:rPr>
          <w:rFonts w:eastAsia="等线" w:ascii="Arial" w:cs="Arial" w:hAnsi="Arial"/>
          <w:sz w:val="22"/>
        </w:rPr>
        <w:t>：不愿随意暴露私人微信，担心后续骚扰，被动加好友体验极差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弱网适配差</w:t>
      </w:r>
      <w:r>
        <w:rPr>
          <w:rFonts w:eastAsia="等线" w:ascii="Arial" w:cs="Arial" w:hAnsi="Arial"/>
          <w:sz w:val="22"/>
        </w:rPr>
        <w:t>：展会现场人多网络卡顿，常规扫码功能直接失效，无法正常参与互动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1.2.2 参展商痛点（核心：缺精准流量，线索难留存难转化）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被动等客，无引流手段</w:t>
      </w:r>
      <w:r>
        <w:rPr>
          <w:rFonts w:eastAsia="等线" w:ascii="Arial" w:cs="Arial" w:hAnsi="Arial"/>
          <w:sz w:val="22"/>
        </w:rPr>
        <w:t>：展位无吸引力，全靠自然人流，无法主动触达周边参会人群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留资流程低效</w:t>
      </w:r>
      <w:r>
        <w:rPr>
          <w:rFonts w:eastAsia="等线" w:ascii="Arial" w:cs="Arial" w:hAnsi="Arial"/>
          <w:sz w:val="22"/>
        </w:rPr>
        <w:t>：人工登记信息、手动整理数据、挨个发放物料，人力成本高、出错率高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会后触达困难</w:t>
      </w:r>
      <w:r>
        <w:rPr>
          <w:rFonts w:eastAsia="等线" w:ascii="Arial" w:cs="Arial" w:hAnsi="Arial"/>
          <w:sz w:val="22"/>
        </w:rPr>
        <w:t>：会后逐个通过好友、群发资料，沟通成本高，意向客户极易流失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无数据化支撑</w:t>
      </w:r>
      <w:r>
        <w:rPr>
          <w:rFonts w:eastAsia="等线" w:ascii="Arial" w:cs="Arial" w:hAnsi="Arial"/>
          <w:sz w:val="22"/>
        </w:rPr>
        <w:t>：无法统计真实到访人数、有效线索量、客户意向度，全凭主观判断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转化链路长</w:t>
      </w:r>
      <w:r>
        <w:rPr>
          <w:rFonts w:eastAsia="等线" w:ascii="Arial" w:cs="Arial" w:hAnsi="Arial"/>
          <w:sz w:val="22"/>
        </w:rPr>
        <w:t>：从留资到对接周期长，无法快速筛选高意向客户，资源浪费严重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1.2.3 主办方痛点（核心：现场氛围差，数据无沉淀，管理混乱）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现场冷清，互动性差</w:t>
      </w:r>
      <w:r>
        <w:rPr>
          <w:rFonts w:eastAsia="等线" w:ascii="Arial" w:cs="Arial" w:hAnsi="Arial"/>
          <w:sz w:val="22"/>
        </w:rPr>
        <w:t>：参会人员流动性低，展位人气不均，展会整体氛围低迷，品牌曝光效果弱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数据零散无法复用</w:t>
      </w:r>
      <w:r>
        <w:rPr>
          <w:rFonts w:eastAsia="等线" w:ascii="Arial" w:cs="Arial" w:hAnsi="Arial"/>
          <w:sz w:val="22"/>
        </w:rPr>
        <w:t>：参会数据、访客数据、建联数据零散割裂，无法统一沉淀，无法做二次营销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福利核销混乱</w:t>
      </w:r>
      <w:r>
        <w:rPr>
          <w:rFonts w:eastAsia="等线" w:ascii="Arial" w:cs="Arial" w:hAnsi="Arial"/>
          <w:sz w:val="22"/>
        </w:rPr>
        <w:t>：传统抽奖、兑奖无系统化管控，易出现代领、刷奖、作弊情况，成本失控且难溯源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商家满意度低</w:t>
      </w:r>
      <w:r>
        <w:rPr>
          <w:rFonts w:eastAsia="等线" w:ascii="Arial" w:cs="Arial" w:hAnsi="Arial"/>
          <w:sz w:val="22"/>
        </w:rPr>
        <w:t>：无法为参展商提供有效流量和线索，商家复购合作意愿低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数字化程度低</w:t>
      </w:r>
      <w:r>
        <w:rPr>
          <w:rFonts w:eastAsia="等线" w:ascii="Arial" w:cs="Arial" w:hAnsi="Arial"/>
          <w:sz w:val="22"/>
        </w:rPr>
        <w:t>：展会全程无数字化载体，无法打造高端展会形象，行业竞争力弱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二、原有产品功能短板诊断（查漏补缺，明确优化方向）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原有基础框架已覆盖核心流程，但存在6项关键缺口，直接导致用户体验差、商家配合度低、转化效果不足，具体短板如下：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无彻底替代微信的建联逻辑</w:t>
      </w:r>
      <w:r>
        <w:rPr>
          <w:rFonts w:eastAsia="等线" w:ascii="Arial" w:cs="Arial" w:hAnsi="Arial"/>
          <w:sz w:val="22"/>
        </w:rPr>
        <w:t>：仍依赖手动加微信，未实现无感双向留存，未解决隐私抵触痛点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无自动物料分发能力</w:t>
      </w:r>
      <w:r>
        <w:rPr>
          <w:rFonts w:eastAsia="等线" w:ascii="Arial" w:cs="Arial" w:hAnsi="Arial"/>
          <w:sz w:val="22"/>
        </w:rPr>
        <w:t>：仍需商家人工发放资料，未实现扫码自动入库，效率痛点未解决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无专属省电+离线模式</w:t>
      </w:r>
      <w:r>
        <w:rPr>
          <w:rFonts w:eastAsia="等线" w:ascii="Arial" w:cs="Arial" w:hAnsi="Arial"/>
          <w:sz w:val="22"/>
        </w:rPr>
        <w:t>：未针对展会场景优化耗电问题，弱网/离线场景适配不足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激励体系单一</w:t>
      </w:r>
      <w:r>
        <w:rPr>
          <w:rFonts w:eastAsia="等线" w:ascii="Arial" w:cs="Arial" w:hAnsi="Arial"/>
          <w:sz w:val="22"/>
        </w:rPr>
        <w:t>：仅有闯关抽奖，无即时轻福利，无法驱动参会人随手扫码、主动走动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商家端赋能不足</w:t>
      </w:r>
      <w:r>
        <w:rPr>
          <w:rFonts w:eastAsia="等线" w:ascii="Arial" w:cs="Arial" w:hAnsi="Arial"/>
          <w:sz w:val="22"/>
        </w:rPr>
        <w:t>：无专属引流工具、客户分层、流量雷达，商家无主动推广动力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防作弊体系不完善</w:t>
      </w:r>
      <w:r>
        <w:rPr>
          <w:rFonts w:eastAsia="等线" w:ascii="Arial" w:cs="Arial" w:hAnsi="Arial"/>
          <w:sz w:val="22"/>
        </w:rPr>
        <w:t>：无严格的防代刷、防重复刷数据规则，数据真实性无法保障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三、全端产品优化方案（三端闭环，补齐所有短板）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整体架构（不变，优化端侧能力）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参会者用户端（微信小程序）+ 参展商家端（微信小程序+H5后台）+ 主办方运营后台 + 平台SaaS总后台，四端权限完全隔离，数据合规可控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参会者小程序端（UI精简+功能升级）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3.2.1 首页UI优化（保留原有模块，新增刚需高频入口）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原有保留：活动报名、商家介绍、现场照片、时间行程、主办方/集团介绍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新增3大核心入口（底部常驻，一键直达）：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我的建联列表</w:t>
      </w:r>
      <w:r>
        <w:rPr>
          <w:rFonts w:eastAsia="等线" w:ascii="Arial" w:cs="Arial" w:hAnsi="Arial"/>
          <w:sz w:val="22"/>
        </w:rPr>
        <w:t>：所有扫码商家统一收纳，支持筛选、排序、导出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我的物料包</w:t>
      </w:r>
      <w:r>
        <w:rPr>
          <w:rFonts w:eastAsia="等线" w:ascii="Arial" w:cs="Arial" w:hAnsi="Arial"/>
          <w:sz w:val="22"/>
        </w:rPr>
        <w:t>：自动收纳所有商家画册、视频、报价单，分类整理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省电离线模式</w:t>
      </w:r>
      <w:r>
        <w:rPr>
          <w:rFonts w:eastAsia="等线" w:ascii="Arial" w:cs="Arial" w:hAnsi="Arial"/>
          <w:sz w:val="22"/>
        </w:rPr>
        <w:t>：一键开启，熄屏缓存、关闭常驻摄像头，极致降耗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3.2.2 报名&amp;签到模块优化（降低隐私抵触，快速建档）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报名表单：支持</w:t>
      </w:r>
      <w:r>
        <w:rPr>
          <w:rFonts w:eastAsia="等线" w:ascii="Arial" w:cs="Arial" w:hAnsi="Arial"/>
          <w:b w:val="true"/>
          <w:sz w:val="22"/>
        </w:rPr>
        <w:t>脱敏授权</w:t>
      </w:r>
      <w:r>
        <w:rPr>
          <w:rFonts w:eastAsia="等线" w:ascii="Arial" w:cs="Arial" w:hAnsi="Arial"/>
          <w:sz w:val="22"/>
        </w:rPr>
        <w:t>，手机号默认隐藏中间4位，参会者可自主选择是否展示企业、职位信息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签到生成：专属电子胸牌码（唯一身份标识），支持商家反向扫码，实现双向互扫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登录逻辑：微信一键授权登录，无需手动注册，降低参与门槛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3.2.3 核心扫码功能（彻底解决耗电、加微、发资料三大痛点）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解决核心痛点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无感一键建联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扫码即双向留存信息，无需添加微信，双方后台同步留存联系方式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省去亮码、加好友繁琐操作，规避隐私抵触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自动物料入包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商家提前上传物料，扫码后自动存入用户物料包，支持保存、转发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无需人工群发资料，1秒触达，资料规整不杂乱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离线缓存+省电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无网可扫码，联网自动同步；扫码后立即关闭摄像头，一键省电离线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解决手机耗电快、弱网失效问题，适配展会场景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智能列表管理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按区域/品牌/时间排序、搜索，一键导出、一键跳转企微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会后快速整理客户，提升转化效率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防重复风控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同展位3分钟内仅计1次，一机一号限刷，定位校验（10米范围）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杜绝薅羊毛、数据造假，保障数据真实有效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3.2.4 互动兑奖&amp;闯关体系（双梯度激励，增强引流）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全域可视化</w:t>
      </w:r>
      <w:r>
        <w:rPr>
          <w:rFonts w:eastAsia="等线" w:ascii="Arial" w:cs="Arial" w:hAnsi="Arial"/>
          <w:sz w:val="22"/>
        </w:rPr>
        <w:t>：小程序+现场大屏同步展示东南西北四区打卡进度、打卡达人榜、热门展位，制造从众效应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双梯度激励（核心）</w:t>
      </w:r>
      <w:r>
        <w:rPr>
          <w:rFonts w:eastAsia="等线" w:ascii="Arial" w:cs="Arial" w:hAnsi="Arial"/>
          <w:sz w:val="22"/>
        </w:rPr>
        <w:t>：</w:t>
        <w:br/>
        <w:t>- 即时轻福利：扫码任意展位，秒领积分、矿泉水、文创小礼品，零门槛随手扫</w:t>
        <w:br/>
      </w:r>
      <w:r>
        <w:rPr>
          <w:rFonts w:eastAsia="等线" w:ascii="Arial" w:cs="Arial" w:hAnsi="Arial"/>
          <w:sz w:val="22"/>
        </w:rPr>
        <w:t>- 进阶闯关福利：完成分区打卡，解锁充电宝、酒店券等大奖，驱动走遍全场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核销闭环优化</w:t>
      </w:r>
      <w:r>
        <w:rPr>
          <w:rFonts w:eastAsia="等线" w:ascii="Arial" w:cs="Arial" w:hAnsi="Arial"/>
          <w:sz w:val="22"/>
        </w:rPr>
        <w:t>：中奖页展示核销码+兑换定位+核销记录，工作人员扫码核销，状态实时同步，防篡改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规则轻量化</w:t>
      </w:r>
      <w:r>
        <w:rPr>
          <w:rFonts w:eastAsia="等线" w:ascii="Arial" w:cs="Arial" w:hAnsi="Arial"/>
          <w:sz w:val="22"/>
        </w:rPr>
        <w:t>：长篇规则默认折叠，首页仅展示3句话极简玩法，降低理解成本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商家端（小程序+H5）核心赋能（重中之重，提升配合度）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打造商家专属引流工具箱，0成本上手，让商家主动推广、愿意留人：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1分钟快速配置</w:t>
      </w:r>
      <w:r>
        <w:rPr>
          <w:rFonts w:eastAsia="等线" w:ascii="Arial" w:cs="Arial" w:hAnsi="Arial"/>
          <w:sz w:val="22"/>
        </w:rPr>
        <w:t>：上传企业信息、物料包，设置展位专属福利（专属抽奖、小样），一键生成展位二维码立牌/工牌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流量实时雷达</w:t>
      </w:r>
      <w:r>
        <w:rPr>
          <w:rFonts w:eastAsia="等线" w:ascii="Arial" w:cs="Arial" w:hAnsi="Arial"/>
          <w:sz w:val="22"/>
        </w:rPr>
        <w:t>：查看周边参会人数、到访轨迹，主动定向邀约，变被动等客为主动获客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客户自动分层</w:t>
      </w:r>
      <w:r>
        <w:rPr>
          <w:rFonts w:eastAsia="等线" w:ascii="Arial" w:cs="Arial" w:hAnsi="Arial"/>
          <w:sz w:val="22"/>
        </w:rPr>
        <w:t>：系统自动打标签（行业、意向度、打卡路径、物料查看次数），精准筛选高潜客户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一键合规触达</w:t>
      </w:r>
      <w:r>
        <w:rPr>
          <w:rFonts w:eastAsia="等线" w:ascii="Arial" w:cs="Arial" w:hAnsi="Arial"/>
          <w:sz w:val="22"/>
        </w:rPr>
        <w:t>：批量推送消息、一键导出客户信息、一键添加企业微信，合规不骚扰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实时数据看板</w:t>
      </w:r>
      <w:r>
        <w:rPr>
          <w:rFonts w:eastAsia="等线" w:ascii="Arial" w:cs="Arial" w:hAnsi="Arial"/>
          <w:sz w:val="22"/>
        </w:rPr>
        <w:t>：展示访客数、建联数、物料领取数、转化率，直观查看引流ROI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主办方后台优化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b w:val="true"/>
          <w:sz w:val="22"/>
        </w:rPr>
        <w:t>现场大屏配置</w:t>
      </w:r>
      <w:r>
        <w:rPr>
          <w:rFonts w:eastAsia="等线" w:ascii="Arial" w:cs="Arial" w:hAnsi="Arial"/>
          <w:sz w:val="22"/>
        </w:rPr>
        <w:t>：自定义大屏展示内容，实时同步打卡数据、中奖信息，烘托现场氛围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激励规则可视化配置</w:t>
      </w:r>
      <w:r>
        <w:rPr>
          <w:rFonts w:eastAsia="等线" w:ascii="Arial" w:cs="Arial" w:hAnsi="Arial"/>
          <w:sz w:val="22"/>
        </w:rPr>
        <w:t>：拖拽式设置即时福利、闯关规则、奖品库存，一键生效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防作弊后台管控</w:t>
      </w:r>
      <w:r>
        <w:rPr>
          <w:rFonts w:eastAsia="等线" w:ascii="Arial" w:cs="Arial" w:hAnsi="Arial"/>
          <w:sz w:val="22"/>
        </w:rPr>
        <w:t>：自定义防刷规则、核销权限，实时监控异常数据，一键处理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全数据导出</w:t>
      </w:r>
      <w:r>
        <w:rPr>
          <w:rFonts w:eastAsia="等线" w:ascii="Arial" w:cs="Arial" w:hAnsi="Arial"/>
          <w:sz w:val="22"/>
        </w:rPr>
        <w:t>：参会数据、商家数据、建联数据、核销数据一键导出Excel，支持二次复用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3.5 合规&amp;数据能力优化</w:t>
      </w:r>
      <w:bookmarkEnd w:id="1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数据双备份：本地+云端同步备份，防止数据丢失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隐私可控：参会者可一键关闭信息展示、一键清空建联记录、注销账号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高并发适配：针对展会现场高人流、弱网场景优化，保障系统稳定运行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四、现场参会引流增长方案（四维驱动，引爆现场人气）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不靠人工硬推，通过</w:t>
      </w:r>
      <w:r>
        <w:rPr>
          <w:rFonts w:eastAsia="等线" w:ascii="Arial" w:cs="Arial" w:hAnsi="Arial"/>
          <w:b w:val="true"/>
          <w:sz w:val="22"/>
        </w:rPr>
        <w:t>利益+动线+氛围+效率</w:t>
      </w:r>
      <w:r>
        <w:rPr>
          <w:rFonts w:eastAsia="等线" w:ascii="Arial" w:cs="Arial" w:hAnsi="Arial"/>
          <w:sz w:val="22"/>
        </w:rPr>
        <w:t>四维驱动，低成本实现参会人主动涌向展位扫码：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用户侧：利益驱动，主动走动</w:t>
      </w:r>
      <w:bookmarkEnd w:id="1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顺路福利钩子：每个展位设置小额即时权益，路过就扫，零门槛获利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长线大奖拉力：分区闯关解锁豪华大奖，强制引导走遍四大展区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荣誉攀比动力：上线打卡达人榜，TOP10赠送豪华礼品，激发主动多扫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展位侧：商家赋能，主动配合</w:t>
      </w:r>
      <w:bookmarkEnd w:id="1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福利展位置顶：设置专属福利的商家，小程序首页优先展示，获取更多流量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物料免费赋能：免费生成二维码立牌、覆膜工牌，降低商家落地成本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效果可视化：实时同步建联数据给商家，让商家看得见流量，愿意投入福利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现场动线+氛围：强制引导，制造人气</w:t>
      </w:r>
      <w:bookmarkEnd w:id="2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物理动线绑定：将闯关任务拆分到四大展区，必须走完所有分区才能解锁满额奖励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大屏实时造势：LED屏滚动展示打卡进度、中奖公示、空白展位提醒，放大从众效应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轻量化话术引导：签到台统一话术，降低参会者决策成本，快速上手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硬件痛点解决：彻底杜绝手机没电</w:t>
      </w:r>
      <w:bookmarkEnd w:id="2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离线省电模式：无网、熄屏均可扫码，扫完立即关闭摄像头，极致降耗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充电宝点位标注：小程序内置现场共享充电宝位置导航，解决电量焦虑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五、MVP迭代落地排期（快速上线，适配营销策划公司）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一期（刚需上线）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报名签到+双向扫码建联+自动物料分发+基础抽奖+数据导出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马上可用，满足展会核心刚需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二期（引流增效）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分区闯关进度条+现场大屏可视化+福利核销+防作弊风控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提升现场氛围，保障数据真实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三期（商家增值）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客户标签分层+一键企微触达+流量雷达+SaaS后台商业化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打造可复用SaaS产品，批量变现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六、产品差异化核心壁垒（适配营销策划公司变现）</w:t>
      </w:r>
      <w:bookmarkEnd w:id="2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赛道差异化</w:t>
      </w:r>
      <w:r>
        <w:rPr>
          <w:rFonts w:eastAsia="等线" w:ascii="Arial" w:cs="Arial" w:hAnsi="Arial"/>
          <w:sz w:val="22"/>
        </w:rPr>
        <w:t>：区别于普通会展签到小程序，是</w:t>
      </w:r>
      <w:r>
        <w:rPr>
          <w:rFonts w:eastAsia="等线" w:ascii="Arial" w:cs="Arial" w:hAnsi="Arial"/>
          <w:b w:val="true"/>
          <w:sz w:val="22"/>
        </w:rPr>
        <w:t>替代微信的会展私域建联工具</w:t>
      </w:r>
      <w:r>
        <w:rPr>
          <w:rFonts w:eastAsia="等线" w:ascii="Arial" w:cs="Arial" w:hAnsi="Arial"/>
          <w:sz w:val="22"/>
        </w:rPr>
        <w:t>，核心做线索留存与转化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降本增效</w:t>
      </w:r>
      <w:r>
        <w:rPr>
          <w:rFonts w:eastAsia="等线" w:ascii="Arial" w:cs="Arial" w:hAnsi="Arial"/>
          <w:sz w:val="22"/>
        </w:rPr>
        <w:t>：商家省去人工留资、物料分发成本；参会者省去时间、电量成本；主办方提升展会品质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轻资产复用</w:t>
      </w:r>
      <w:r>
        <w:rPr>
          <w:rFonts w:eastAsia="等线" w:ascii="Arial" w:cs="Arial" w:hAnsi="Arial"/>
          <w:sz w:val="22"/>
        </w:rPr>
        <w:t>：SaaS模板化设计，一套系统适配多行业、多场次展会，无需重复开发，营销策划公司可批量交付、持续盈利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场景极致适配</w:t>
      </w:r>
      <w:r>
        <w:rPr>
          <w:rFonts w:eastAsia="等线" w:ascii="Arial" w:cs="Arial" w:hAnsi="Arial"/>
          <w:sz w:val="22"/>
        </w:rPr>
        <w:t>：针对展会弱网、高并发、耗电、隐私痛点专项优化，体验远超同类产品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七、产品思维导图框架（AI直拆/导图直入）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mindmap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会展智能建联SaaS系统 - 全功能思维导图（层级清晰，AI可直接解析）- 核心产品定位  - 多行业会展SaaS，换肤即用  - 四端权限隔离，数据合规  - 核心能力：离线扫码+双向建联+三重激励+数据复盘- 三方核心痛点  - 参会人：效率低/耗电高/信息乱/隐私抵触  - 商家：缺流量/留资难/无数据/触达贵  - 主办方：氛围差/数据散/核销乱/数字化低- 四端角色与权限  - 平台总控端    - 租户管理/主办方审核    - 套餐计费/模板管理    - 全局风控/全域数据    - 体验沙盒开通  - 主办方运营端    - 会展创建/基础配置    - 三重激励规则配置    - 商家入驻审核/权限分配    - 数据复盘/核销管理    - 大屏可视化配置  - 商家获客端    - 展位信息/物料上传    - 福利配置/二维码生成    - 线索管理/双向加微    - 客户分层/流量雷达    - 展位数据看板/线索导出  - 参会者小程序端    - 授权登录/报名签到    - 电子胸牌生成    - 离线扫码打卡/省电模式    - 即时/阶梯/社交激励    - 建联管理/物料包    - 隐私设置- 核心业务流程  - 主办方入驻流程：注册→审核→沙盒体验→套餐选购→创建会展  - 商家入驻流程：邀请→注册→审核→配置→生成二维码  - 现场交互流程：报名→扫码→领福利→建联（无需加微）→闯关→兑奖  - 数据复盘流程：数据同步→报表生成→线索导出- 核心功能模块  - 基础模块：用户管理/登录授权/权限控制  - 扫码模块：离线扫码/防作弊/定位校验/数据同步/省电优化  - 建联模块：双向无感建联/请求授权/延后处理/隐私管控  - 激励模块：即时积分/阶梯闯关/社交组队/分享裂变  - 物料模块：自动分发/云端存储/分类管理/转发保存  - 数据模块：实时统计/报表导出/可视化看板/流量雷达  - 计费模块：套餐管理/订单支付/续费提醒- 前端页面与路由  - 小程序端12页全路由  - PC/H5后台三端路由- 数据库核心表  - 用户表/会展表/展位表/扫码记录表  - 激励积分表/建联记录表/订单表- 开发约束  - 数据隔离/隐私合规/防作弊规则  - 离线适配/异常处理/兼容性- 增长与变现  - 四维引流方案  - MVP迭代排期  - SaaS商业化定价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AI使用提示</w:t>
            </w:r>
            <w:r>
              <w:rPr>
                <w:rFonts w:eastAsia="等线" w:ascii="Arial" w:cs="Arial" w:hAnsi="Arial"/>
                <w:sz w:val="22"/>
              </w:rPr>
              <w:t>：以上思维导图代码块可直接复制，AI可自动解析为功能开发清单；也可复制到思维导图工具，一键生成可视化架构图。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八、AI开发直用技术PRD（无冗余，全技术项）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8.1 产品基础信息（开发必填）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会展智能建联SaaS系统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产品形态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微信小程序（参会者+商家轻端）+ PC/H5后台（平台+主办方+商家管理端）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实现会展场景离线扫码打卡、双向隐私建联、分层激励引流、四端数据隔离、多行业模板化复用，补齐所有功能短板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小程序支持离线缓存、后端接口RESTful规范、数据库分权限视图、防重复/防作弊校验、微信授权登录、高并发适配、省电优化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用户隐私授权、手机号脱敏、双向建联合规、数据仅存储必要信息、支持数据删除/注销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8.2 四端权限矩阵（AI开发权限控制核心）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PC专属后台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主办方入驻审核、套餐管理、行业模板上架、全局风控规则配置、沙盒管理、全域数据监控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仅查看全平台脱敏汇总数据，无单个用户/商家隐私数据权限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会展主办方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PC/H5后台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创建/编辑会展、配置双梯度激励、商家审核、核销管理、数据报表导出、首页模板替换、大屏配置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仅查看自身创建会展的全量数据，隔离其他主办方数据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参展商家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PC/H5后台+小程序轻端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展位配置、物料/福利上传、二维码生成、线索管理、客户分层、流量雷达、数据看板、线索导出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仅查看自身展位的扫码/建联数据，隔离其他商家数据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授权登录、报名签到、离线扫码、省电离线、建联管理、物料包、闯关兑奖、隐私设置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仅查看个人打卡/积分/建联记录，自主管控隐私授权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8.3 核心业务流程（AI开发逻辑核心，按顺序实现）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8.3.1 主办方入驻与会展创建流程</w:t>
      </w:r>
      <w:bookmarkEnd w:id="2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主办方手机号注册账号，提交企业资质申请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平台管理员审核资质，审核通过开通账号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主办方登录后台，开通免费体验沙盒，测试全流程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选购套餐，创建会展，填写基础信息（名称、时间、展区划分）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配置双梯度激励规则、首页模板、大屏展示内容，生成会展小程序入口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邀请商家入驻，审核商家信息，分配展位权限，设置防作弊规则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8.3.2 参会者现场交互流程（核心闭环）</w:t>
      </w:r>
      <w:bookmarkEnd w:id="3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微信扫码进入小程序，微信快捷授权登录，获取openid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填写报名信息（脱敏授权），生成电子胸牌二维码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一键开启省电离线模式，点击扫码唤起摄像头，扫码后自动关闭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扫码成功触发即时福利，自动领取商家物料，支持无感建联/稍后处理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累计打卡满足阶梯条件，解锁闯关奖励，参与抽奖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中奖后生成核销码，现场核销领奖，系统标记核销状态，防止重复领取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8.3.3 商家双向建联流程</w:t>
      </w:r>
      <w:bookmarkEnd w:id="31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商家登录后台/小程序，扫码参会者电子胸牌码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查看参会者脱敏信息，发起建联请求，推送至参会者小程序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参会者可选择同意/拒绝/稍后处理，同意后自动建联，拒绝后24小时内不可重复发起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建联成功后，系统自动给客户打标签，商家可查看物料查看记录，标记意向等级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8.4 核心功能模块开发需求（AI逐项开发）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8.4.1 小程序端（参会者）核心功能</w:t>
      </w:r>
      <w:bookmarkEnd w:id="33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登录报名模块</w:t>
      </w:r>
      <w:r>
        <w:rPr>
          <w:rFonts w:eastAsia="等线" w:ascii="Arial" w:cs="Arial" w:hAnsi="Arial"/>
          <w:sz w:val="22"/>
        </w:rPr>
        <w:t>：微信静默授权、手机号一键授权、信息脱敏存储、电子胸牌生成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离线省电扫码模块</w:t>
      </w:r>
      <w:r>
        <w:rPr>
          <w:rFonts w:eastAsia="等线" w:ascii="Arial" w:cs="Arial" w:hAnsi="Arial"/>
          <w:sz w:val="22"/>
        </w:rPr>
        <w:t>：摄像头快速唤起、扫码自动关闭、离线缓存、定位防作弊、同展位3分钟防重复、省电离线模式开关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双梯度激励模块</w:t>
      </w:r>
      <w:r>
        <w:rPr>
          <w:rFonts w:eastAsia="等线" w:ascii="Arial" w:cs="Arial" w:hAnsi="Arial"/>
          <w:sz w:val="22"/>
        </w:rPr>
        <w:t>：即时积分实时到账、阶梯闯关进度、打卡榜单、组队分享、评价领积分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建联&amp;物料模块</w:t>
      </w:r>
      <w:r>
        <w:rPr>
          <w:rFonts w:eastAsia="等线" w:ascii="Arial" w:cs="Arial" w:hAnsi="Arial"/>
          <w:sz w:val="22"/>
        </w:rPr>
        <w:t>：建联列表筛选、一键导出、物料包自动收纳、保存转发、浏览记录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兑奖核销模块</w:t>
      </w:r>
      <w:r>
        <w:rPr>
          <w:rFonts w:eastAsia="等线" w:ascii="Arial" w:cs="Arial" w:hAnsi="Arial"/>
          <w:sz w:val="22"/>
        </w:rPr>
        <w:t>：抽奖功能、核销码生成、核销状态同步、奖品过期提醒、大屏数据同步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隐私模块</w:t>
      </w:r>
      <w:r>
        <w:rPr>
          <w:rFonts w:eastAsia="等线" w:ascii="Arial" w:cs="Arial" w:hAnsi="Arial"/>
          <w:sz w:val="22"/>
        </w:rPr>
        <w:t>：建联授权开关、信息隐藏、个人数据删除、账号注销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8.4.2 后台端核心功能</w:t>
      </w:r>
      <w:bookmarkEnd w:id="34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平台端</w:t>
      </w:r>
      <w:r>
        <w:rPr>
          <w:rFonts w:eastAsia="等线" w:ascii="Arial" w:cs="Arial" w:hAnsi="Arial"/>
          <w:sz w:val="22"/>
        </w:rPr>
        <w:t>：租户账号管理、套餐计费、订单管理、行业模板库、全局风控、体验沙盒、全域数据大盘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主办方端</w:t>
      </w:r>
      <w:r>
        <w:rPr>
          <w:rFonts w:eastAsia="等线" w:ascii="Arial" w:cs="Arial" w:hAnsi="Arial"/>
          <w:sz w:val="22"/>
        </w:rPr>
        <w:t>：会展CRUD、展区配置、激励可视化配置、商家审核、核销管理、数据报表、大屏数据推送、模板替换、防作弊管控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商家端</w:t>
      </w:r>
      <w:r>
        <w:rPr>
          <w:rFonts w:eastAsia="等线" w:ascii="Arial" w:cs="Arial" w:hAnsi="Arial"/>
          <w:sz w:val="22"/>
        </w:rPr>
        <w:t>：展位配置、物料/福利上传、二维码生成、线索列表、客户分层、流量雷达、加微记录、数据看板、Excel导出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8.5 数据库核心表结构（AI直接建表，字段必填）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核心字段（非空/主键/索引标注）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sys_user（用户表）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user_id(PK,主键)、openid、username、company、phone(脱敏)、role(角色)、privacy_status、create_time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存储四端用户基础信息，角色区分权限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expo_info（会展表）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expo_id(PK)、organizer_id(索引)、expo_name、start_time、end_time、template_id、status(状态)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会展基础信息，关联主办方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booth_info（展位表）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booth_id(PK)、expo_id(索引)、merchant_id(索引)、area(展区)、material_url、welfare_content、qrcode_url、is_top(是否置顶)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商家展位信息，关联会展与商家，新增置顶标识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scan_record（扫码记录表）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record_id(PK)、user_id(索引)、booth_id(索引)、scan_time、offline_status、location_status、is_valid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扫码记录，离线/定位/有效性标记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reward_record（激励记录表）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reward_id(PK)、user_id、expo_id、point、level(阶梯)、lottery_status、verify_status、reward_type(即时/闯关)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积分/闯关/抽奖/核销记录，新增激励类型区分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contact_record（建联记录表）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contact_id(PK)、user_id、merchant_id、apply_time、status(同意/拒绝/延后)、source(主动/被动)、user_intention(意向标签)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建联记录，状态追踪，新增意向标签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saas_order（订单表）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order_id(PK)、organizer_id、package_type、amount、pay_status、expire_time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SaaS套餐订单，计费核心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8.6 前端页面路由表（AI直接配置，无歧义）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8.6.1 微信小程序端路由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路由地址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/pages/index/index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默认启动页，新增省电模式入口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/pages/register/register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首页→报名页→胸牌页，支持脱敏授权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电子胸牌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/pages/card/card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报名成功跳转，支持商家反向扫码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/pages/scan/scan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首页/胸牌页→扫码页→结果页，支持离线省电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扫码结果页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/pages/result/result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扫码成功跳转，可跳建联/物料/闯关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建联列表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/pages/contact/contact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首页/结果页跳转，支持筛选排序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/pages/material/material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首页/结果页跳转，自动收纳物料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/pages/reward/reward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首页/结果页→闯关页→抽奖页，同步大屏数据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/pages/lottery/lottery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闯关达标跳转→核销页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/pages/verify/verify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中奖跳转，核销后返回首页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/pages/rule/rule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首页/闯关页跳转，极简规则展示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隐私设置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/pages/setting/setting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首页跳转，管控隐私权限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8.6.2 PC/H5后台路由（精简版）</w:t>
      </w:r>
      <w:bookmarkEnd w:id="38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平台端：/admin/login、/admin/tenant、/admin/package、/admin/data、/admin/risk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主办方端：/organizer/login、/organizer/expo、/organizer/reward、/organizer/data、/organizer/screen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商家端：/merchant/login、/merchant/booth、/merchant/contact、/merchant/data、/merchant/radar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8.7 开发约束与异常处理（AI必实现）</w:t>
      </w:r>
      <w:bookmarkEnd w:id="39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防作弊约束</w:t>
      </w:r>
      <w:r>
        <w:rPr>
          <w:rFonts w:eastAsia="等线" w:ascii="Arial" w:cs="Arial" w:hAnsi="Arial"/>
          <w:sz w:val="22"/>
        </w:rPr>
        <w:t>：同一用户3分钟内同展位仅计1次扫码；扫码需校验展位10米范围内定位（可开关）；一机一号绑定，禁止多账号刷分；异常账号自动封禁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离线省电约束</w:t>
      </w:r>
      <w:r>
        <w:rPr>
          <w:rFonts w:eastAsia="等线" w:ascii="Arial" w:cs="Arial" w:hAnsi="Arial"/>
          <w:sz w:val="22"/>
        </w:rPr>
        <w:t>：小程序离线时扫码记录缓存本地，联网后自动同步；扫码后立即关闭摄像头；支持省电离线模式，熄屏缓存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：网络失败提示离线模式；小程序崩溃重启后恢复记录；核销失败重复校验；建联请求超时自动关闭；高并发限流保护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兼容性约束</w:t>
      </w:r>
      <w:r>
        <w:rPr>
          <w:rFonts w:eastAsia="等线" w:ascii="Arial" w:cs="Arial" w:hAnsi="Arial"/>
          <w:sz w:val="22"/>
        </w:rPr>
        <w:t>：适配微信小程序基础库2.0以上；PC后台适配Chrome/Edge浏览器；H5适配移动端浏览器；弱网场景优先加载核心功能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AI开发最终提示</w:t>
            </w:r>
            <w:r>
              <w:rPr>
                <w:rFonts w:eastAsia="等线" w:ascii="Arial" w:cs="Arial" w:hAnsi="Arial"/>
                <w:sz w:val="22"/>
              </w:rPr>
              <w:t>：本文档所有字段、流程、路由、权限均为标准化配置，补全所有产品短板与核心要点，复制全文后，AI可直接生成前端页面、后端接口、数据库建表语句、权限控制逻辑，无需额外补充信息，即可完成全端可上线版本开发。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开发适配说明</w:t>
            </w:r>
            <w:r>
              <w:rPr>
                <w:rFonts w:eastAsia="等线" w:ascii="Arial" w:cs="Arial" w:hAnsi="Arial"/>
                <w:sz w:val="22"/>
              </w:rPr>
              <w:t>：本文档专为AI编程生成，无冗余商务内容，全为技术实现必需信息；四端分离架构，字段/流程/路由/权限完全标准化，复制即可直接启动开发；思维导图可直接导入XMind/ProcessOn，也可作为AI功能拆解依据。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  <w:r>
              <w:rPr>
                <w:rFonts w:eastAsia="等线" w:ascii="Arial" w:cs="Arial" w:hAnsi="Arial"/>
                <w:sz w:val="22"/>
              </w:rPr>
              <w:t xml:space="preserve">：V1.0 开发终版 | </w:t>
            </w:r>
            <w:r>
              <w:rPr>
                <w:rFonts w:eastAsia="等线" w:ascii="Arial" w:cs="Arial" w:hAnsi="Arial"/>
                <w:b w:val="true"/>
                <w:sz w:val="22"/>
              </w:rPr>
              <w:t>架构</w:t>
            </w:r>
            <w:r>
              <w:rPr>
                <w:rFonts w:eastAsia="等线" w:ascii="Arial" w:cs="Arial" w:hAnsi="Arial"/>
                <w:sz w:val="22"/>
              </w:rPr>
              <w:t xml:space="preserve">：平台端+主办方端+商家端+参会者小程序端 | </w:t>
            </w:r>
            <w:r>
              <w:rPr>
                <w:rFonts w:eastAsia="等线" w:ascii="Arial" w:cs="Arial" w:hAnsi="Arial"/>
                <w:b w:val="true"/>
                <w:sz w:val="22"/>
              </w:rPr>
              <w:t>技术适配</w:t>
            </w:r>
            <w:r>
              <w:rPr>
                <w:rFonts w:eastAsia="等线" w:ascii="Arial" w:cs="Arial" w:hAnsi="Arial"/>
                <w:sz w:val="22"/>
              </w:rPr>
              <w:t>：微信小程序+Vue3 PC/H5后台+MySQL+Java/PHP后端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第一部分：产品思维导图框架（AI直拆/导图直入）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mindmap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 会展智能建联SaaS系统 - 全功能思维导图（层级清晰，AI可直接解析）</w:t>
              <w:br/>
              <w:t>- 核心产品定位</w:t>
              <w:br/>
              <w:t xml:space="preserve">  - 多行业会展SaaS，换肤即用</w:t>
              <w:br/>
              <w:t xml:space="preserve">  - 四端权限隔离，数据合规</w:t>
              <w:br/>
              <w:t xml:space="preserve">  - 核心能力：离线扫码+双向建联+三重激励+数据复盘</w:t>
              <w:br/>
              <w:t>- 四端角色与权限</w:t>
              <w:br/>
              <w:t xml:space="preserve">  - 平台总控端</w:t>
              <w:br/>
              <w:t xml:space="preserve">    - 租户管理/主办方审核</w:t>
              <w:br/>
              <w:t xml:space="preserve">    - 套餐计费/模板管理</w:t>
              <w:br/>
              <w:t xml:space="preserve">    - 全局风控/全域数据</w:t>
              <w:br/>
              <w:t xml:space="preserve">    - 体验沙盒开通</w:t>
              <w:br/>
              <w:t xml:space="preserve">  - 主办方运营端</w:t>
              <w:br/>
              <w:t xml:space="preserve">    - 会展创建/基础配置</w:t>
              <w:br/>
              <w:t xml:space="preserve">    - 三重激励规则配置</w:t>
              <w:br/>
              <w:t xml:space="preserve">    - 商家入驻审核/权限分配</w:t>
              <w:br/>
              <w:t xml:space="preserve">    - 数据复盘/核销管理</w:t>
              <w:br/>
              <w:t xml:space="preserve">    - 大屏可视化配置</w:t>
              <w:br/>
              <w:t xml:space="preserve">  - 商家获客端</w:t>
              <w:br/>
              <w:t xml:space="preserve">    - 展位信息/物料上传</w:t>
              <w:br/>
              <w:t xml:space="preserve">    - 福利配置/二维码生成</w:t>
              <w:br/>
              <w:t xml:space="preserve">    - 线索管理/双向加微</w:t>
              <w:br/>
              <w:t xml:space="preserve">    - 展位数据看板/线索导出</w:t>
              <w:br/>
              <w:t xml:space="preserve">  - 参会者小程序端</w:t>
              <w:br/>
              <w:t xml:space="preserve">    - 授权登录/报名签到</w:t>
              <w:br/>
              <w:t xml:space="preserve">    - 电子胸牌生成</w:t>
              <w:br/>
              <w:t xml:space="preserve">    - 离线扫码打卡</w:t>
              <w:br/>
              <w:t xml:space="preserve">    - 即时/阶梯/社交激励</w:t>
              <w:br/>
              <w:t xml:space="preserve">    - 建联管理/物料库</w:t>
              <w:br/>
              <w:t xml:space="preserve">    - 隐私设置</w:t>
              <w:br/>
              <w:t>- 核心业务流程</w:t>
              <w:br/>
              <w:t xml:space="preserve">  - 主办方入驻流程：注册→审核→沙盒体验→套餐选购→创建会展</w:t>
              <w:br/>
              <w:t xml:space="preserve">  - 商家入驻流程：邀请→注册→审核→配置→生成二维码</w:t>
              <w:br/>
              <w:t xml:space="preserve">  - 现场交互流程：报名→扫码→领福利→加微（即时/稍后）→闯关→兑奖</w:t>
              <w:br/>
              <w:t xml:space="preserve">  - 数据复盘流程：数据同步→报表生成→线索导出</w:t>
              <w:br/>
              <w:t>- 核心功能模块</w:t>
              <w:br/>
              <w:t xml:space="preserve">  - 基础模块：用户管理/登录授权/权限控制</w:t>
              <w:br/>
              <w:t xml:space="preserve">  - 扫码模块：离线扫码/防作弊/定位校验/数据同步</w:t>
              <w:br/>
              <w:t xml:space="preserve">  - 建联模块：双向加微/请求授权/延后处理/隐私管控</w:t>
              <w:br/>
              <w:t xml:space="preserve">  - 激励模块：即时积分/阶梯闯关/社交组队/分享裂变</w:t>
              <w:br/>
              <w:t xml:space="preserve">  - 物料模块：自动分发/云端存储/分类管理/转发保存</w:t>
              <w:br/>
              <w:t xml:space="preserve">  - 数据模块：实时统计/报表导出/可视化看板</w:t>
              <w:br/>
              <w:t xml:space="preserve">  - 计费模块：套餐管理/订单支付/续费提醒</w:t>
              <w:br/>
              <w:t>- 前端页面与路由</w:t>
              <w:br/>
              <w:t xml:space="preserve">  - 小程序端12页全路由</w:t>
              <w:br/>
              <w:t xml:space="preserve">  - PC/H5后台三端路由</w:t>
              <w:br/>
              <w:t>- 数据库核心表</w:t>
              <w:br/>
              <w:t xml:space="preserve">  - 用户表/会展表/展位表/扫码记录表</w:t>
              <w:br/>
              <w:t xml:space="preserve">  - 激励积分表/建联记录表/订单表</w:t>
              <w:br/>
              <w:t>- 开发约束</w:t>
              <w:br/>
              <w:t xml:space="preserve">  - 数据隔离/隐私合规/防作弊规则</w:t>
              <w:br/>
              <w:t xml:space="preserve">  - 离线适配/异常处理/兼容性</w:t>
              <w:br/>
              <w:t xml:space="preserve">   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AI使用提示</w:t>
            </w:r>
            <w:r>
              <w:rPr>
                <w:rFonts w:eastAsia="等线" w:ascii="Arial" w:cs="Arial" w:hAnsi="Arial"/>
                <w:sz w:val="22"/>
              </w:rPr>
              <w:t>：以上思维导图代码块可直接复制，AI可自动解析为功能开发清单；也可复制到思维导图工具，一键生成可视化架构图。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第二部分：AI开发直用PRD文档（无冗余，全技术项）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1. 产品基础信息（开发必填）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会展智能建联SaaS</w:t>
            </w: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产品形态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微信小程序（参会者+商家</w:t>
            </w:r>
            <w:r>
              <w:rPr>
                <w:rFonts w:eastAsia="等线" w:ascii="Arial" w:cs="Arial" w:hAnsi="Arial"/>
                <w:sz w:val="22"/>
              </w:rPr>
              <w:t>轻端）+ PC/H5后台（平台+主办方+商家管理端）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实现会展场景离线扫码打卡、双向</w:t>
            </w:r>
            <w:r>
              <w:rPr>
                <w:rFonts w:eastAsia="等线" w:ascii="Arial" w:cs="Arial" w:hAnsi="Arial"/>
                <w:sz w:val="22"/>
              </w:rPr>
              <w:t>隐私建联、分层激励引流、四端数据隔离、多行业模板化复用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小程序支持离线缓存、后端接口REST</w:t>
            </w:r>
            <w:r>
              <w:rPr>
                <w:rFonts w:eastAsia="等线" w:ascii="Arial" w:cs="Arial" w:hAnsi="Arial"/>
                <w:sz w:val="22"/>
              </w:rPr>
              <w:t>ful规范、数据库分权限视图、防重复/防作弊校验、微信授权登录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用户隐私授权、手机号脱敏、微信</w:t>
            </w:r>
            <w:r>
              <w:rPr>
                <w:rFonts w:eastAsia="等线" w:ascii="Arial" w:cs="Arial" w:hAnsi="Arial"/>
                <w:sz w:val="22"/>
              </w:rPr>
              <w:t>加微双向同意、数据仅存储必要信息、支持数据删除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2. 四端权限矩阵（AI开发权限控制核心）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PC专属后台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主办方入驻审核、套餐管理、</w:t>
            </w:r>
            <w:r>
              <w:rPr>
                <w:rFonts w:eastAsia="等线" w:ascii="Arial" w:cs="Arial" w:hAnsi="Arial"/>
                <w:sz w:val="22"/>
              </w:rPr>
              <w:t>行业模板上架、全局风控规则配置、沙盒管理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仅查看全平台脱敏汇总数据，无单个用户/</w:t>
            </w:r>
            <w:r>
              <w:rPr>
                <w:rFonts w:eastAsia="等线" w:ascii="Arial" w:cs="Arial" w:hAnsi="Arial"/>
                <w:sz w:val="22"/>
              </w:rPr>
              <w:t>商家隐私数据权限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会展主办方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PC/H5后台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创建/编辑会展、配置三重激励、商家审核、</w:t>
            </w:r>
            <w:r>
              <w:rPr>
                <w:rFonts w:eastAsia="等线" w:ascii="Arial" w:cs="Arial" w:hAnsi="Arial"/>
                <w:sz w:val="22"/>
              </w:rPr>
              <w:t>核销管理、数据报表导出、首页模板替换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仅查看自身创建会展的全量数据，隔离其他主办方数据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参展商家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PC/H5后台+小程序轻端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展位配置、物料/福利上传、扫码加微、</w:t>
            </w:r>
            <w:r>
              <w:rPr>
                <w:rFonts w:eastAsia="等线" w:ascii="Arial" w:cs="Arial" w:hAnsi="Arial"/>
                <w:sz w:val="22"/>
              </w:rPr>
              <w:t>线索查看、数据看板、线索导出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仅查看自身展位的扫码/建联数据，隔离其他商家数据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授权登录、报名签到、离线扫码、加微授权、闯关</w:t>
            </w:r>
            <w:r>
              <w:rPr>
                <w:rFonts w:eastAsia="等线" w:ascii="Arial" w:cs="Arial" w:hAnsi="Arial"/>
                <w:sz w:val="22"/>
              </w:rPr>
              <w:t>兑奖、物料查看、隐私设置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仅查看个人打卡</w:t>
            </w:r>
            <w:r>
              <w:rPr>
                <w:rFonts w:eastAsia="等线" w:ascii="Arial" w:cs="Arial" w:hAnsi="Arial"/>
                <w:sz w:val="22"/>
              </w:rPr>
              <w:t>/积分/建联记录，自主管控隐私授权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3. 核心业务流程（AI开发逻辑核心，按顺序实现）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3.1 主办方入驻与会展创建流程</w:t>
      </w:r>
      <w:bookmarkEnd w:id="4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主办方手机号注册账号，提交企业资质申请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平台管理员审核资质，审核通过开通账号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主办方登录后台，开通免费体验沙盒，测试全流程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选购套餐，创建会展，填写基础信息（名称、时间、展区划分）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配置三重激励规则、首页模板，生成会展小程序入口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邀请商家入驻，审核商家信息，分配展位权限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3.2 参会者现场交互流程（核心闭环）</w:t>
      </w:r>
      <w:bookmarkEnd w:id="4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微信扫码进入小程序，微信快捷授权登录，获取openid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填写报名信息（姓名、企业、职位），手机号脱敏授权，生成电子胸牌二维码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点击一键扫码，唤起摄像头，支持离线扫码，扫码后暂存本地，联网自动同步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扫码成功触发即时激励，弹出商家信息，提供</w:t>
      </w:r>
      <w:r>
        <w:rPr>
          <w:rFonts w:eastAsia="等线" w:ascii="Arial" w:cs="Arial" w:hAnsi="Arial"/>
          <w:b w:val="true"/>
          <w:sz w:val="22"/>
        </w:rPr>
        <w:t>立即加微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稍后加微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查看物料</w:t>
      </w:r>
      <w:r>
        <w:rPr>
          <w:rFonts w:eastAsia="等线" w:ascii="Arial" w:cs="Arial" w:hAnsi="Arial"/>
          <w:sz w:val="22"/>
        </w:rPr>
        <w:t>选项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选择立即加微：展示商家微信二维码，跳转微信添加，同步记录建联状态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选择稍后加微：商家存入个人建联列表，会后可批量处理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累计打卡满足阶梯条件，解锁闯关奖励，参与抽奖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中奖后生成核销码，现场核销领奖，系统标记核销状态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3.3 商家双向建联流程</w:t>
      </w:r>
      <w:bookmarkEnd w:id="47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商家登录后台/小程序，扫码参会者电子胸牌码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查看参会者脱敏信息，发起加微请求，推送至参会者小程序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参会者可选择同意/拒绝/稍后处理，同意后自动建联，拒绝后24小时内不可重复发起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建联成功后，商家可查看参会者物料查看记录，标记意向等级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4. 核心功能模块开发需求（AI逐项开发）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4.1 小程序端（参会者）核心功能</w:t>
      </w:r>
      <w:bookmarkEnd w:id="49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登录报名模块</w:t>
      </w:r>
      <w:r>
        <w:rPr>
          <w:rFonts w:eastAsia="等线" w:ascii="Arial" w:cs="Arial" w:hAnsi="Arial"/>
          <w:sz w:val="22"/>
        </w:rPr>
        <w:t>：微信静默授权、手机号一键授权、信息脱敏存储、电子胸牌生成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离线扫码模块</w:t>
      </w:r>
      <w:r>
        <w:rPr>
          <w:rFonts w:eastAsia="等线" w:ascii="Arial" w:cs="Arial" w:hAnsi="Arial"/>
          <w:sz w:val="22"/>
        </w:rPr>
        <w:t>：摄像头快速唤起、扫码后自动关闭摄像头省电、离线缓存记录、定位防作弊（10米范围校验）、同展位3分钟防重复扫码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激励模块</w:t>
      </w:r>
      <w:r>
        <w:rPr>
          <w:rFonts w:eastAsia="等线" w:ascii="Arial" w:cs="Arial" w:hAnsi="Arial"/>
          <w:sz w:val="22"/>
        </w:rPr>
        <w:t>：即时积分实时到账、阶梯闯关进度实时更新、组队打卡、分享领积分、评价领积分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建联管理模块</w:t>
      </w:r>
      <w:r>
        <w:rPr>
          <w:rFonts w:eastAsia="等线" w:ascii="Arial" w:cs="Arial" w:hAnsi="Arial"/>
          <w:sz w:val="22"/>
        </w:rPr>
        <w:t>：加微请求接收、建联列表筛选（已加/未加）、批量保存微信、延后加微处理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物料库模块</w:t>
      </w:r>
      <w:r>
        <w:rPr>
          <w:rFonts w:eastAsia="等线" w:ascii="Arial" w:cs="Arial" w:hAnsi="Arial"/>
          <w:sz w:val="22"/>
        </w:rPr>
        <w:t>：扫码自动存入商家物料、分类展示、一键保存/转发、浏览记录统计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兑奖核销模块</w:t>
      </w:r>
      <w:r>
        <w:rPr>
          <w:rFonts w:eastAsia="等线" w:ascii="Arial" w:cs="Arial" w:hAnsi="Arial"/>
          <w:sz w:val="22"/>
        </w:rPr>
        <w:t>：抽奖功能、核销码生成、核销状态同步、奖品过期提醒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隐私模块</w:t>
      </w:r>
      <w:r>
        <w:rPr>
          <w:rFonts w:eastAsia="等线" w:ascii="Arial" w:cs="Arial" w:hAnsi="Arial"/>
          <w:sz w:val="22"/>
        </w:rPr>
        <w:t>：加微授权开关、信息隐藏设置、个人数据删除、注销账号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4.2 后台端核心功能</w:t>
      </w:r>
      <w:bookmarkEnd w:id="50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平台端</w:t>
      </w:r>
      <w:r>
        <w:rPr>
          <w:rFonts w:eastAsia="等线" w:ascii="Arial" w:cs="Arial" w:hAnsi="Arial"/>
          <w:sz w:val="22"/>
        </w:rPr>
        <w:t>：租户账号管理、套餐计费、订单管理、行业模板库、全局风控（加微频次、防刷规则）、体验沙盒、全域数据大盘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主办方端</w:t>
      </w:r>
      <w:r>
        <w:rPr>
          <w:rFonts w:eastAsia="等线" w:ascii="Arial" w:cs="Arial" w:hAnsi="Arial"/>
          <w:sz w:val="22"/>
        </w:rPr>
        <w:t>：会展CRUD、展区配置、激励可视化配置、商家入驻审核、核销管理、数据报表（扫码率/加微转化率/闯关率）、大屏数据推送、首页模板替换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商家端</w:t>
      </w:r>
      <w:r>
        <w:rPr>
          <w:rFonts w:eastAsia="等线" w:ascii="Arial" w:cs="Arial" w:hAnsi="Arial"/>
          <w:sz w:val="22"/>
        </w:rPr>
        <w:t>：展位信息配置、物料/福利上传、专属二维码生成、线索列表、意向分层、加微记录、数据看板、Excel线索导出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5. 数据库核心表结构（AI直接建表，字段必填）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核心字段（非空/主键/索引标注）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sys_user（用户表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user_id(PK,主键)、openid、username、company、phone</w:t>
            </w:r>
            <w:r>
              <w:rPr>
                <w:rFonts w:eastAsia="等线" w:ascii="Arial" w:cs="Arial" w:hAnsi="Arial"/>
                <w:sz w:val="22"/>
              </w:rPr>
              <w:t>(脱敏)、role(角色)、privacy_status、create_time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存储四端用户基础信息，角色区分权限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expo_info（会展表）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expo_id(PK)、organizer_id</w:t>
            </w:r>
            <w:r>
              <w:rPr>
                <w:rFonts w:eastAsia="等线" w:ascii="Arial" w:cs="Arial" w:hAnsi="Arial"/>
                <w:sz w:val="22"/>
              </w:rPr>
              <w:t>(索引)、expo_name、start_time、end_time、template_id、status</w:t>
            </w:r>
            <w:r>
              <w:rPr>
                <w:rFonts w:eastAsia="等线" w:ascii="Arial" w:cs="Arial" w:hAnsi="Arial"/>
                <w:sz w:val="22"/>
              </w:rPr>
              <w:t>(状态)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会展基础信息，关联主办方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booth_info（展位</w:t>
            </w:r>
            <w:r>
              <w:rPr>
                <w:rFonts w:eastAsia="等线" w:ascii="Arial" w:cs="Arial" w:hAnsi="Arial"/>
                <w:sz w:val="22"/>
              </w:rPr>
              <w:t>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booth_id(PK)、expo_id(索引)、mer</w:t>
            </w:r>
            <w:r>
              <w:rPr>
                <w:rFonts w:eastAsia="等线" w:ascii="Arial" w:cs="Arial" w:hAnsi="Arial"/>
                <w:sz w:val="22"/>
              </w:rPr>
              <w:t>chant_id(索引)、area(展区)、material_url、welfare_content、</w:t>
            </w:r>
            <w:r>
              <w:rPr>
                <w:rFonts w:eastAsia="等线" w:ascii="Arial" w:cs="Arial" w:hAnsi="Arial"/>
                <w:sz w:val="22"/>
              </w:rPr>
              <w:t>qrcode_url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商家展位信息，关联会展与</w:t>
            </w:r>
            <w:r>
              <w:rPr>
                <w:rFonts w:eastAsia="等线" w:ascii="Arial" w:cs="Arial" w:hAnsi="Arial"/>
                <w:sz w:val="22"/>
              </w:rPr>
              <w:t>商家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scan_record（扫码记录表）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record_id(PK)、user_id(索引)、booth_id(索引)、scan_time、offline</w:t>
            </w:r>
            <w:r>
              <w:rPr>
                <w:rFonts w:eastAsia="等线" w:ascii="Arial" w:cs="Arial" w:hAnsi="Arial"/>
                <w:sz w:val="22"/>
              </w:rPr>
              <w:t>_status、location_status、is_valid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扫码记录，离线</w:t>
            </w:r>
            <w:r>
              <w:rPr>
                <w:rFonts w:eastAsia="等线" w:ascii="Arial" w:cs="Arial" w:hAnsi="Arial"/>
                <w:sz w:val="22"/>
              </w:rPr>
              <w:t>/定位/有效性标记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reward_record（激励记录表）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reward_id(PK)、user_id、expo_id、point、level(阶梯</w:t>
            </w:r>
            <w:r>
              <w:rPr>
                <w:rFonts w:eastAsia="等线" w:ascii="Arial" w:cs="Arial" w:hAnsi="Arial"/>
                <w:sz w:val="22"/>
              </w:rPr>
              <w:t>)、lottery_status、verify_status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积分/闯关</w:t>
            </w:r>
            <w:r>
              <w:rPr>
                <w:rFonts w:eastAsia="等线" w:ascii="Arial" w:cs="Arial" w:hAnsi="Arial"/>
                <w:sz w:val="22"/>
              </w:rPr>
              <w:t>/抽奖/核销记录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contact_record（建联记录表）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contact_id(PK)、user_id、merchant_id、apply_time、status(同意/</w:t>
            </w:r>
            <w:r>
              <w:rPr>
                <w:rFonts w:eastAsia="等线" w:ascii="Arial" w:cs="Arial" w:hAnsi="Arial"/>
                <w:sz w:val="22"/>
              </w:rPr>
              <w:t>拒绝/延后)、source(主动/被动)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</w:t>
            </w:r>
            <w:r>
              <w:rPr>
                <w:rFonts w:eastAsia="等线" w:ascii="Arial" w:cs="Arial" w:hAnsi="Arial"/>
                <w:sz w:val="22"/>
              </w:rPr>
              <w:t>加微记录，状态追踪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saas_order（订单表）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order_id(PK)、organizer_id、package_type、amount、pay_status、</w:t>
            </w: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SaaS套餐订单，计费核心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 前端页面路由表（AI直接配置，无歧义）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6.1 微信小程序端路由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路由地址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/pages/index/index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默认启动页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/pages/register/register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首页→报名页→胸牌页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电子胸牌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/pages/card/card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报名成功跳转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/pages/scan/scan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首页/胸牌页→扫码页→结果页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扫码结果页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/pages/result/result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扫码成功</w:t>
            </w:r>
            <w:r>
              <w:rPr>
                <w:rFonts w:eastAsia="等线" w:ascii="Arial" w:cs="Arial" w:hAnsi="Arial"/>
                <w:sz w:val="22"/>
              </w:rPr>
              <w:t>跳转，可跳加微/物料/闯关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建联列表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/pages/contact/contact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首页/结果页跳转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/pages/material/material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首页/结果页跳转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</w:t>
            </w:r>
            <w:r>
              <w:rPr>
                <w:rFonts w:eastAsia="等线" w:ascii="Arial" w:cs="Arial" w:hAnsi="Arial"/>
                <w:sz w:val="22"/>
              </w:rPr>
              <w:t>/reward/reward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首页/结果页→闯关页</w:t>
            </w:r>
            <w:r>
              <w:rPr>
                <w:rFonts w:eastAsia="等线" w:ascii="Arial" w:cs="Arial" w:hAnsi="Arial"/>
                <w:sz w:val="22"/>
              </w:rPr>
              <w:t>→抽奖页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/pages/lottery/lottery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闯关达标跳转→核销页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/pages/verify/verify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中奖跳转，</w:t>
            </w:r>
            <w:r>
              <w:rPr>
                <w:rFonts w:eastAsia="等线" w:ascii="Arial" w:cs="Arial" w:hAnsi="Arial"/>
                <w:sz w:val="22"/>
              </w:rPr>
              <w:t>核销后返回首页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/pages/rule/rule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首页/闯关页跳转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隐私设置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/pages/setting/setting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首页跳转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6.2 PC/H5后台路由（精简版）</w:t>
      </w:r>
      <w:bookmarkEnd w:id="54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平台端：/admin/login、/admin/tenant、/admin/package、/admin/data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主办方端：/organizer/login、/organizer/expo、/organizer/reward、/organizer/data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商家端：/merchant/login、/merchant/booth、/merchant/contact、/merchant/data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7. 开发约束与异常处理（AI必实现）</w:t>
      </w:r>
      <w:bookmarkEnd w:id="55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防作弊约束</w:t>
      </w:r>
      <w:r>
        <w:rPr>
          <w:rFonts w:eastAsia="等线" w:ascii="Arial" w:cs="Arial" w:hAnsi="Arial"/>
          <w:sz w:val="22"/>
        </w:rPr>
        <w:t>：同一用户3分钟内同展位仅计1次扫码；扫码需校验展位10米范围内定位（可开关）；一机一号绑定，禁止多账号刷分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离线约束</w:t>
      </w:r>
      <w:r>
        <w:rPr>
          <w:rFonts w:eastAsia="等线" w:ascii="Arial" w:cs="Arial" w:hAnsi="Arial"/>
          <w:sz w:val="22"/>
        </w:rPr>
        <w:t>：小程序离线时扫码记录缓存本地，联网后自动同步，不丢失数据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：网络失败提示离线模式；小程序崩溃重启后恢复记录；核销失败重复校验；加微请求超时自动关闭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兼容性约束</w:t>
      </w:r>
      <w:r>
        <w:rPr>
          <w:rFonts w:eastAsia="等线" w:ascii="Arial" w:cs="Arial" w:hAnsi="Arial"/>
          <w:sz w:val="22"/>
        </w:rPr>
        <w:t>：适配微信小程序基础库2.0以上；PC后台适配Chrome/Edge浏览器；H5适配移动端浏览器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AI开发最终提示</w:t>
            </w:r>
            <w:r>
              <w:rPr>
                <w:rFonts w:eastAsia="等线" w:ascii="Arial" w:cs="Arial" w:hAnsi="Arial"/>
                <w:sz w:val="22"/>
              </w:rPr>
              <w:t>：本文档所有字段、流程、路由、权限均为标准化配置，复制全文后，AI可直接生成前端页面、后端接口、数据库建表语句、权限控制逻辑，无需额外补充信息，即可完成全端可上线版本开发。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6679">
    <w:lvl>
      <w:numFmt w:val="bullet"/>
      <w:suff w:val="tab"/>
      <w:lvlText w:val="•"/>
      <w:rPr>
        <w:color w:val="3370ff"/>
      </w:rPr>
    </w:lvl>
  </w:abstractNum>
  <w:abstractNum w:abstractNumId="126680">
    <w:lvl>
      <w:numFmt w:val="bullet"/>
      <w:suff w:val="tab"/>
      <w:lvlText w:val="•"/>
      <w:rPr>
        <w:color w:val="3370ff"/>
      </w:rPr>
    </w:lvl>
  </w:abstractNum>
  <w:abstractNum w:abstractNumId="126681">
    <w:lvl>
      <w:numFmt w:val="bullet"/>
      <w:suff w:val="tab"/>
      <w:lvlText w:val="•"/>
      <w:rPr>
        <w:color w:val="3370ff"/>
      </w:rPr>
    </w:lvl>
  </w:abstractNum>
  <w:abstractNum w:abstractNumId="126682">
    <w:lvl>
      <w:numFmt w:val="bullet"/>
      <w:suff w:val="tab"/>
      <w:lvlText w:val="•"/>
      <w:rPr>
        <w:color w:val="3370ff"/>
      </w:rPr>
    </w:lvl>
  </w:abstractNum>
  <w:abstractNum w:abstractNumId="126683">
    <w:lvl>
      <w:numFmt w:val="bullet"/>
      <w:suff w:val="tab"/>
      <w:lvlText w:val="•"/>
      <w:rPr>
        <w:color w:val="3370ff"/>
      </w:rPr>
    </w:lvl>
  </w:abstractNum>
  <w:abstractNum w:abstractNumId="126684">
    <w:lvl>
      <w:numFmt w:val="bullet"/>
      <w:suff w:val="tab"/>
      <w:lvlText w:val="•"/>
      <w:rPr>
        <w:color w:val="3370ff"/>
      </w:rPr>
    </w:lvl>
  </w:abstractNum>
  <w:abstractNum w:abstractNumId="126685">
    <w:lvl>
      <w:numFmt w:val="bullet"/>
      <w:suff w:val="tab"/>
      <w:lvlText w:val="•"/>
      <w:rPr>
        <w:color w:val="3370ff"/>
      </w:rPr>
    </w:lvl>
  </w:abstractNum>
  <w:abstractNum w:abstractNumId="126686">
    <w:lvl>
      <w:numFmt w:val="bullet"/>
      <w:suff w:val="tab"/>
      <w:lvlText w:val="•"/>
      <w:rPr>
        <w:color w:val="3370ff"/>
      </w:rPr>
    </w:lvl>
  </w:abstractNum>
  <w:abstractNum w:abstractNumId="126687">
    <w:lvl>
      <w:numFmt w:val="bullet"/>
      <w:suff w:val="tab"/>
      <w:lvlText w:val="•"/>
      <w:rPr>
        <w:color w:val="3370ff"/>
      </w:rPr>
    </w:lvl>
  </w:abstractNum>
  <w:abstractNum w:abstractNumId="126688">
    <w:lvl>
      <w:numFmt w:val="bullet"/>
      <w:suff w:val="tab"/>
      <w:lvlText w:val="•"/>
      <w:rPr>
        <w:color w:val="3370ff"/>
      </w:rPr>
    </w:lvl>
  </w:abstractNum>
  <w:abstractNum w:abstractNumId="126689">
    <w:lvl>
      <w:numFmt w:val="bullet"/>
      <w:suff w:val="tab"/>
      <w:lvlText w:val="•"/>
      <w:rPr>
        <w:color w:val="3370ff"/>
      </w:rPr>
    </w:lvl>
  </w:abstractNum>
  <w:abstractNum w:abstractNumId="126690">
    <w:lvl>
      <w:numFmt w:val="bullet"/>
      <w:suff w:val="tab"/>
      <w:lvlText w:val="•"/>
      <w:rPr>
        <w:color w:val="3370ff"/>
      </w:rPr>
    </w:lvl>
  </w:abstractNum>
  <w:abstractNum w:abstractNumId="126691">
    <w:lvl>
      <w:numFmt w:val="bullet"/>
      <w:suff w:val="tab"/>
      <w:lvlText w:val="•"/>
      <w:rPr>
        <w:color w:val="3370ff"/>
      </w:rPr>
    </w:lvl>
  </w:abstractNum>
  <w:abstractNum w:abstractNumId="126692">
    <w:lvl>
      <w:numFmt w:val="bullet"/>
      <w:suff w:val="tab"/>
      <w:lvlText w:val="•"/>
      <w:rPr>
        <w:color w:val="3370ff"/>
      </w:rPr>
    </w:lvl>
  </w:abstractNum>
  <w:abstractNum w:abstractNumId="126693">
    <w:lvl>
      <w:numFmt w:val="bullet"/>
      <w:suff w:val="tab"/>
      <w:lvlText w:val="•"/>
      <w:rPr>
        <w:color w:val="3370ff"/>
      </w:rPr>
    </w:lvl>
  </w:abstractNum>
  <w:abstractNum w:abstractNumId="126694">
    <w:lvl>
      <w:numFmt w:val="bullet"/>
      <w:suff w:val="tab"/>
      <w:lvlText w:val="•"/>
      <w:rPr>
        <w:color w:val="3370ff"/>
      </w:rPr>
    </w:lvl>
  </w:abstractNum>
  <w:abstractNum w:abstractNumId="126695">
    <w:lvl>
      <w:numFmt w:val="bullet"/>
      <w:suff w:val="tab"/>
      <w:lvlText w:val="•"/>
      <w:rPr>
        <w:color w:val="3370ff"/>
      </w:rPr>
    </w:lvl>
  </w:abstractNum>
  <w:abstractNum w:abstractNumId="126696">
    <w:lvl>
      <w:numFmt w:val="bullet"/>
      <w:suff w:val="tab"/>
      <w:lvlText w:val="•"/>
      <w:rPr>
        <w:color w:val="3370ff"/>
      </w:rPr>
    </w:lvl>
  </w:abstractNum>
  <w:abstractNum w:abstractNumId="126697">
    <w:lvl>
      <w:numFmt w:val="bullet"/>
      <w:suff w:val="tab"/>
      <w:lvlText w:val="•"/>
      <w:rPr>
        <w:color w:val="3370ff"/>
      </w:rPr>
    </w:lvl>
  </w:abstractNum>
  <w:abstractNum w:abstractNumId="126698">
    <w:lvl>
      <w:numFmt w:val="bullet"/>
      <w:suff w:val="tab"/>
      <w:lvlText w:val="•"/>
      <w:rPr>
        <w:color w:val="3370ff"/>
      </w:rPr>
    </w:lvl>
  </w:abstractNum>
  <w:abstractNum w:abstractNumId="126699">
    <w:lvl>
      <w:numFmt w:val="bullet"/>
      <w:suff w:val="tab"/>
      <w:lvlText w:val="•"/>
      <w:rPr>
        <w:color w:val="3370ff"/>
      </w:rPr>
    </w:lvl>
  </w:abstractNum>
  <w:abstractNum w:abstractNumId="126700">
    <w:lvl>
      <w:numFmt w:val="bullet"/>
      <w:suff w:val="tab"/>
      <w:lvlText w:val="•"/>
      <w:rPr>
        <w:color w:val="3370ff"/>
      </w:rPr>
    </w:lvl>
  </w:abstractNum>
  <w:abstractNum w:abstractNumId="126701">
    <w:lvl>
      <w:numFmt w:val="bullet"/>
      <w:suff w:val="tab"/>
      <w:lvlText w:val="•"/>
      <w:rPr>
        <w:color w:val="3370ff"/>
      </w:rPr>
    </w:lvl>
  </w:abstractNum>
  <w:abstractNum w:abstractNumId="126702">
    <w:lvl>
      <w:numFmt w:val="bullet"/>
      <w:suff w:val="tab"/>
      <w:lvlText w:val="•"/>
      <w:rPr>
        <w:color w:val="3370ff"/>
      </w:rPr>
    </w:lvl>
  </w:abstractNum>
  <w:abstractNum w:abstractNumId="126703">
    <w:lvl>
      <w:numFmt w:val="bullet"/>
      <w:suff w:val="tab"/>
      <w:lvlText w:val="•"/>
      <w:rPr>
        <w:color w:val="3370ff"/>
      </w:rPr>
    </w:lvl>
  </w:abstractNum>
  <w:abstractNum w:abstractNumId="126704">
    <w:lvl>
      <w:numFmt w:val="bullet"/>
      <w:suff w:val="tab"/>
      <w:lvlText w:val="•"/>
      <w:rPr>
        <w:color w:val="3370ff"/>
      </w:rPr>
    </w:lvl>
  </w:abstractNum>
  <w:abstractNum w:abstractNumId="126705">
    <w:lvl>
      <w:numFmt w:val="bullet"/>
      <w:suff w:val="tab"/>
      <w:lvlText w:val="•"/>
      <w:rPr>
        <w:color w:val="3370ff"/>
      </w:rPr>
    </w:lvl>
  </w:abstractNum>
  <w:abstractNum w:abstractNumId="126706">
    <w:lvl>
      <w:numFmt w:val="bullet"/>
      <w:suff w:val="tab"/>
      <w:lvlText w:val="•"/>
      <w:rPr>
        <w:color w:val="3370ff"/>
      </w:rPr>
    </w:lvl>
  </w:abstractNum>
  <w:abstractNum w:abstractNumId="126707">
    <w:lvl>
      <w:numFmt w:val="bullet"/>
      <w:suff w:val="tab"/>
      <w:lvlText w:val="•"/>
      <w:rPr>
        <w:color w:val="3370ff"/>
      </w:rPr>
    </w:lvl>
  </w:abstractNum>
  <w:abstractNum w:abstractNumId="126708">
    <w:lvl>
      <w:numFmt w:val="bullet"/>
      <w:suff w:val="tab"/>
      <w:lvlText w:val="•"/>
      <w:rPr>
        <w:color w:val="3370ff"/>
      </w:rPr>
    </w:lvl>
  </w:abstractNum>
  <w:abstractNum w:abstractNumId="126709">
    <w:lvl>
      <w:numFmt w:val="bullet"/>
      <w:suff w:val="tab"/>
      <w:lvlText w:val="•"/>
      <w:rPr>
        <w:color w:val="3370ff"/>
      </w:rPr>
    </w:lvl>
  </w:abstractNum>
  <w:abstractNum w:abstractNumId="126710">
    <w:lvl>
      <w:numFmt w:val="bullet"/>
      <w:suff w:val="tab"/>
      <w:lvlText w:val="•"/>
      <w:rPr>
        <w:color w:val="3370ff"/>
      </w:rPr>
    </w:lvl>
  </w:abstractNum>
  <w:abstractNum w:abstractNumId="126711">
    <w:lvl>
      <w:numFmt w:val="bullet"/>
      <w:suff w:val="tab"/>
      <w:lvlText w:val="•"/>
      <w:rPr>
        <w:color w:val="3370ff"/>
      </w:rPr>
    </w:lvl>
  </w:abstractNum>
  <w:abstractNum w:abstractNumId="126712">
    <w:lvl>
      <w:numFmt w:val="bullet"/>
      <w:suff w:val="tab"/>
      <w:lvlText w:val="•"/>
      <w:rPr>
        <w:color w:val="3370ff"/>
      </w:rPr>
    </w:lvl>
  </w:abstractNum>
  <w:abstractNum w:abstractNumId="126713">
    <w:lvl>
      <w:numFmt w:val="bullet"/>
      <w:suff w:val="tab"/>
      <w:lvlText w:val="•"/>
      <w:rPr>
        <w:color w:val="3370ff"/>
      </w:rPr>
    </w:lvl>
  </w:abstractNum>
  <w:abstractNum w:abstractNumId="126714">
    <w:lvl>
      <w:numFmt w:val="bullet"/>
      <w:suff w:val="tab"/>
      <w:lvlText w:val="•"/>
      <w:rPr>
        <w:color w:val="3370ff"/>
      </w:rPr>
    </w:lvl>
  </w:abstractNum>
  <w:abstractNum w:abstractNumId="126715">
    <w:lvl>
      <w:numFmt w:val="bullet"/>
      <w:suff w:val="tab"/>
      <w:lvlText w:val="•"/>
      <w:rPr>
        <w:color w:val="3370ff"/>
      </w:rPr>
    </w:lvl>
  </w:abstractNum>
  <w:abstractNum w:abstractNumId="126716">
    <w:lvl>
      <w:numFmt w:val="bullet"/>
      <w:suff w:val="tab"/>
      <w:lvlText w:val="•"/>
      <w:rPr>
        <w:color w:val="3370ff"/>
      </w:rPr>
    </w:lvl>
  </w:abstractNum>
  <w:abstractNum w:abstractNumId="126717">
    <w:lvl>
      <w:numFmt w:val="bullet"/>
      <w:suff w:val="tab"/>
      <w:lvlText w:val="•"/>
      <w:rPr>
        <w:color w:val="3370ff"/>
      </w:rPr>
    </w:lvl>
  </w:abstractNum>
  <w:abstractNum w:abstractNumId="126718">
    <w:lvl>
      <w:numFmt w:val="bullet"/>
      <w:suff w:val="tab"/>
      <w:lvlText w:val="•"/>
      <w:rPr>
        <w:color w:val="3370ff"/>
      </w:rPr>
    </w:lvl>
  </w:abstractNum>
  <w:abstractNum w:abstractNumId="126719">
    <w:lvl>
      <w:numFmt w:val="bullet"/>
      <w:suff w:val="tab"/>
      <w:lvlText w:val="•"/>
      <w:rPr>
        <w:color w:val="3370ff"/>
      </w:rPr>
    </w:lvl>
  </w:abstractNum>
  <w:abstractNum w:abstractNumId="126720">
    <w:lvl>
      <w:numFmt w:val="bullet"/>
      <w:suff w:val="tab"/>
      <w:lvlText w:val="•"/>
      <w:rPr>
        <w:color w:val="3370ff"/>
      </w:rPr>
    </w:lvl>
  </w:abstractNum>
  <w:abstractNum w:abstractNumId="126721">
    <w:lvl>
      <w:numFmt w:val="bullet"/>
      <w:suff w:val="tab"/>
      <w:lvlText w:val="•"/>
      <w:rPr>
        <w:color w:val="3370ff"/>
      </w:rPr>
    </w:lvl>
  </w:abstractNum>
  <w:abstractNum w:abstractNumId="126722">
    <w:lvl>
      <w:numFmt w:val="bullet"/>
      <w:suff w:val="tab"/>
      <w:lvlText w:val="•"/>
      <w:rPr>
        <w:color w:val="3370ff"/>
      </w:rPr>
    </w:lvl>
  </w:abstractNum>
  <w:abstractNum w:abstractNumId="126723">
    <w:lvl>
      <w:numFmt w:val="bullet"/>
      <w:suff w:val="tab"/>
      <w:lvlText w:val="•"/>
      <w:rPr>
        <w:color w:val="3370ff"/>
      </w:rPr>
    </w:lvl>
  </w:abstractNum>
  <w:abstractNum w:abstractNumId="126724">
    <w:lvl>
      <w:numFmt w:val="bullet"/>
      <w:suff w:val="tab"/>
      <w:lvlText w:val="•"/>
      <w:rPr>
        <w:color w:val="3370ff"/>
      </w:rPr>
    </w:lvl>
  </w:abstractNum>
  <w:abstractNum w:abstractNumId="126725">
    <w:lvl>
      <w:numFmt w:val="bullet"/>
      <w:suff w:val="tab"/>
      <w:lvlText w:val="•"/>
      <w:rPr>
        <w:color w:val="3370ff"/>
      </w:rPr>
    </w:lvl>
  </w:abstractNum>
  <w:abstractNum w:abstractNumId="126726">
    <w:lvl>
      <w:numFmt w:val="bullet"/>
      <w:suff w:val="tab"/>
      <w:lvlText w:val="•"/>
      <w:rPr>
        <w:color w:val="3370ff"/>
      </w:rPr>
    </w:lvl>
  </w:abstractNum>
  <w:abstractNum w:abstractNumId="126727">
    <w:lvl>
      <w:numFmt w:val="bullet"/>
      <w:suff w:val="tab"/>
      <w:lvlText w:val="•"/>
      <w:rPr>
        <w:color w:val="3370ff"/>
      </w:rPr>
    </w:lvl>
  </w:abstractNum>
  <w:abstractNum w:abstractNumId="126728">
    <w:lvl>
      <w:numFmt w:val="bullet"/>
      <w:suff w:val="tab"/>
      <w:lvlText w:val="•"/>
      <w:rPr>
        <w:color w:val="3370ff"/>
      </w:rPr>
    </w:lvl>
  </w:abstractNum>
  <w:abstractNum w:abstractNumId="126729">
    <w:lvl>
      <w:numFmt w:val="bullet"/>
      <w:suff w:val="tab"/>
      <w:lvlText w:val="•"/>
      <w:rPr>
        <w:color w:val="3370ff"/>
      </w:rPr>
    </w:lvl>
  </w:abstractNum>
  <w:abstractNum w:abstractNumId="126730">
    <w:lvl>
      <w:numFmt w:val="bullet"/>
      <w:suff w:val="tab"/>
      <w:lvlText w:val="•"/>
      <w:rPr>
        <w:color w:val="3370ff"/>
      </w:rPr>
    </w:lvl>
  </w:abstractNum>
  <w:abstractNum w:abstractNumId="126731">
    <w:lvl>
      <w:numFmt w:val="bullet"/>
      <w:suff w:val="tab"/>
      <w:lvlText w:val="•"/>
      <w:rPr>
        <w:color w:val="3370ff"/>
      </w:rPr>
    </w:lvl>
  </w:abstractNum>
  <w:abstractNum w:abstractNumId="126732">
    <w:lvl>
      <w:numFmt w:val="bullet"/>
      <w:suff w:val="tab"/>
      <w:lvlText w:val="•"/>
      <w:rPr>
        <w:color w:val="3370ff"/>
      </w:rPr>
    </w:lvl>
  </w:abstractNum>
  <w:abstractNum w:abstractNumId="126733">
    <w:lvl>
      <w:numFmt w:val="bullet"/>
      <w:suff w:val="tab"/>
      <w:lvlText w:val="•"/>
      <w:rPr>
        <w:color w:val="3370ff"/>
      </w:rPr>
    </w:lvl>
  </w:abstractNum>
  <w:abstractNum w:abstractNumId="126734">
    <w:lvl>
      <w:numFmt w:val="bullet"/>
      <w:suff w:val="tab"/>
      <w:lvlText w:val="•"/>
      <w:rPr>
        <w:color w:val="3370ff"/>
      </w:rPr>
    </w:lvl>
  </w:abstractNum>
  <w:abstractNum w:abstractNumId="126735">
    <w:lvl>
      <w:numFmt w:val="bullet"/>
      <w:suff w:val="tab"/>
      <w:lvlText w:val="•"/>
      <w:rPr>
        <w:color w:val="3370ff"/>
      </w:rPr>
    </w:lvl>
  </w:abstractNum>
  <w:abstractNum w:abstractNumId="126736">
    <w:lvl>
      <w:numFmt w:val="bullet"/>
      <w:suff w:val="tab"/>
      <w:lvlText w:val="•"/>
      <w:rPr>
        <w:color w:val="3370ff"/>
      </w:rPr>
    </w:lvl>
  </w:abstractNum>
  <w:abstractNum w:abstractNumId="126737">
    <w:lvl>
      <w:start w:val="1"/>
      <w:numFmt w:val="decimal"/>
      <w:suff w:val="tab"/>
      <w:lvlText w:val="%1."/>
      <w:rPr>
        <w:color w:val="3370ff"/>
      </w:rPr>
    </w:lvl>
  </w:abstractNum>
  <w:abstractNum w:abstractNumId="126738">
    <w:lvl>
      <w:start w:val="2"/>
      <w:numFmt w:val="decimal"/>
      <w:suff w:val="tab"/>
      <w:lvlText w:val="%1."/>
      <w:rPr>
        <w:color w:val="3370ff"/>
      </w:rPr>
    </w:lvl>
  </w:abstractNum>
  <w:abstractNum w:abstractNumId="126739">
    <w:lvl>
      <w:start w:val="3"/>
      <w:numFmt w:val="decimal"/>
      <w:suff w:val="tab"/>
      <w:lvlText w:val="%1."/>
      <w:rPr>
        <w:color w:val="3370ff"/>
      </w:rPr>
    </w:lvl>
  </w:abstractNum>
  <w:abstractNum w:abstractNumId="126740">
    <w:lvl>
      <w:start w:val="4"/>
      <w:numFmt w:val="decimal"/>
      <w:suff w:val="tab"/>
      <w:lvlText w:val="%1."/>
      <w:rPr>
        <w:color w:val="3370ff"/>
      </w:rPr>
    </w:lvl>
  </w:abstractNum>
  <w:abstractNum w:abstractNumId="126741">
    <w:lvl>
      <w:start w:val="5"/>
      <w:numFmt w:val="decimal"/>
      <w:suff w:val="tab"/>
      <w:lvlText w:val="%1."/>
      <w:rPr>
        <w:color w:val="3370ff"/>
      </w:rPr>
    </w:lvl>
  </w:abstractNum>
  <w:abstractNum w:abstractNumId="126742">
    <w:lvl>
      <w:start w:val="6"/>
      <w:numFmt w:val="decimal"/>
      <w:suff w:val="tab"/>
      <w:lvlText w:val="%1."/>
      <w:rPr>
        <w:color w:val="3370ff"/>
      </w:rPr>
    </w:lvl>
  </w:abstractNum>
  <w:abstractNum w:abstractNumId="126743">
    <w:lvl>
      <w:start w:val="1"/>
      <w:numFmt w:val="decimal"/>
      <w:suff w:val="tab"/>
      <w:lvlText w:val="%1."/>
      <w:rPr>
        <w:color w:val="3370ff"/>
      </w:rPr>
    </w:lvl>
  </w:abstractNum>
  <w:abstractNum w:abstractNumId="126744">
    <w:lvl>
      <w:start w:val="2"/>
      <w:numFmt w:val="decimal"/>
      <w:suff w:val="tab"/>
      <w:lvlText w:val="%1."/>
      <w:rPr>
        <w:color w:val="3370ff"/>
      </w:rPr>
    </w:lvl>
  </w:abstractNum>
  <w:abstractNum w:abstractNumId="126745">
    <w:lvl>
      <w:start w:val="3"/>
      <w:numFmt w:val="decimal"/>
      <w:suff w:val="tab"/>
      <w:lvlText w:val="%1."/>
      <w:rPr>
        <w:color w:val="3370ff"/>
      </w:rPr>
    </w:lvl>
  </w:abstractNum>
  <w:abstractNum w:abstractNumId="126746">
    <w:lvl>
      <w:start w:val="4"/>
      <w:numFmt w:val="decimal"/>
      <w:suff w:val="tab"/>
      <w:lvlText w:val="%1."/>
      <w:rPr>
        <w:color w:val="3370ff"/>
      </w:rPr>
    </w:lvl>
  </w:abstractNum>
  <w:abstractNum w:abstractNumId="126747">
    <w:lvl>
      <w:start w:val="5"/>
      <w:numFmt w:val="decimal"/>
      <w:suff w:val="tab"/>
      <w:lvlText w:val="%1."/>
      <w:rPr>
        <w:color w:val="3370ff"/>
      </w:rPr>
    </w:lvl>
  </w:abstractNum>
  <w:abstractNum w:abstractNumId="126748">
    <w:lvl>
      <w:start w:val="6"/>
      <w:numFmt w:val="decimal"/>
      <w:suff w:val="tab"/>
      <w:lvlText w:val="%1."/>
      <w:rPr>
        <w:color w:val="3370ff"/>
      </w:rPr>
    </w:lvl>
  </w:abstractNum>
  <w:abstractNum w:abstractNumId="126749">
    <w:lvl>
      <w:start w:val="1"/>
      <w:numFmt w:val="decimal"/>
      <w:suff w:val="tab"/>
      <w:lvlText w:val="%1."/>
      <w:rPr>
        <w:color w:val="3370ff"/>
      </w:rPr>
    </w:lvl>
  </w:abstractNum>
  <w:abstractNum w:abstractNumId="126750">
    <w:lvl>
      <w:start w:val="2"/>
      <w:numFmt w:val="decimal"/>
      <w:suff w:val="tab"/>
      <w:lvlText w:val="%1."/>
      <w:rPr>
        <w:color w:val="3370ff"/>
      </w:rPr>
    </w:lvl>
  </w:abstractNum>
  <w:abstractNum w:abstractNumId="126751">
    <w:lvl>
      <w:start w:val="3"/>
      <w:numFmt w:val="decimal"/>
      <w:suff w:val="tab"/>
      <w:lvlText w:val="%1."/>
      <w:rPr>
        <w:color w:val="3370ff"/>
      </w:rPr>
    </w:lvl>
  </w:abstractNum>
  <w:abstractNum w:abstractNumId="126752">
    <w:lvl>
      <w:start w:val="4"/>
      <w:numFmt w:val="decimal"/>
      <w:suff w:val="tab"/>
      <w:lvlText w:val="%1."/>
      <w:rPr>
        <w:color w:val="3370ff"/>
      </w:rPr>
    </w:lvl>
  </w:abstractNum>
  <w:abstractNum w:abstractNumId="126753">
    <w:lvl>
      <w:numFmt w:val="bullet"/>
      <w:suff w:val="tab"/>
      <w:lvlText w:val="•"/>
      <w:rPr>
        <w:color w:val="3370ff"/>
      </w:rPr>
    </w:lvl>
  </w:abstractNum>
  <w:abstractNum w:abstractNumId="126754">
    <w:lvl>
      <w:numFmt w:val="bullet"/>
      <w:suff w:val="tab"/>
      <w:lvlText w:val="•"/>
      <w:rPr>
        <w:color w:val="3370ff"/>
      </w:rPr>
    </w:lvl>
  </w:abstractNum>
  <w:abstractNum w:abstractNumId="126755">
    <w:lvl>
      <w:numFmt w:val="bullet"/>
      <w:suff w:val="tab"/>
      <w:lvlText w:val="•"/>
      <w:rPr>
        <w:color w:val="3370ff"/>
      </w:rPr>
    </w:lvl>
  </w:abstractNum>
  <w:abstractNum w:abstractNumId="126756">
    <w:lvl>
      <w:numFmt w:val="bullet"/>
      <w:suff w:val="tab"/>
      <w:lvlText w:val="•"/>
      <w:rPr>
        <w:color w:val="3370ff"/>
      </w:rPr>
    </w:lvl>
  </w:abstractNum>
  <w:abstractNum w:abstractNumId="126757">
    <w:lvl>
      <w:numFmt w:val="bullet"/>
      <w:suff w:val="tab"/>
      <w:lvlText w:val="•"/>
      <w:rPr>
        <w:color w:val="3370ff"/>
      </w:rPr>
    </w:lvl>
  </w:abstractNum>
  <w:abstractNum w:abstractNumId="126758">
    <w:lvl>
      <w:numFmt w:val="bullet"/>
      <w:suff w:val="tab"/>
      <w:lvlText w:val="•"/>
      <w:rPr>
        <w:color w:val="3370ff"/>
      </w:rPr>
    </w:lvl>
  </w:abstractNum>
  <w:abstractNum w:abstractNumId="126759">
    <w:lvl>
      <w:numFmt w:val="bullet"/>
      <w:suff w:val="tab"/>
      <w:lvlText w:val="•"/>
      <w:rPr>
        <w:color w:val="3370ff"/>
      </w:rPr>
    </w:lvl>
  </w:abstractNum>
  <w:abstractNum w:abstractNumId="126760">
    <w:lvl>
      <w:numFmt w:val="bullet"/>
      <w:suff w:val="tab"/>
      <w:lvlText w:val="•"/>
      <w:rPr>
        <w:color w:val="3370ff"/>
      </w:rPr>
    </w:lvl>
  </w:abstractNum>
  <w:abstractNum w:abstractNumId="126761">
    <w:lvl>
      <w:numFmt w:val="bullet"/>
      <w:suff w:val="tab"/>
      <w:lvlText w:val="•"/>
      <w:rPr>
        <w:color w:val="3370ff"/>
      </w:rPr>
    </w:lvl>
  </w:abstractNum>
  <w:abstractNum w:abstractNumId="126762">
    <w:lvl>
      <w:numFmt w:val="bullet"/>
      <w:suff w:val="tab"/>
      <w:lvlText w:val="•"/>
      <w:rPr>
        <w:color w:val="3370ff"/>
      </w:rPr>
    </w:lvl>
  </w:abstractNum>
  <w:abstractNum w:abstractNumId="126763">
    <w:lvl>
      <w:numFmt w:val="bullet"/>
      <w:suff w:val="tab"/>
      <w:lvlText w:val="•"/>
      <w:rPr>
        <w:color w:val="3370ff"/>
      </w:rPr>
    </w:lvl>
  </w:abstractNum>
  <w:abstractNum w:abstractNumId="126764">
    <w:lvl>
      <w:numFmt w:val="bullet"/>
      <w:suff w:val="tab"/>
      <w:lvlText w:val="•"/>
      <w:rPr>
        <w:color w:val="3370ff"/>
      </w:rPr>
    </w:lvl>
  </w:abstractNum>
  <w:abstractNum w:abstractNumId="126765">
    <w:lvl>
      <w:numFmt w:val="bullet"/>
      <w:suff w:val="tab"/>
      <w:lvlText w:val="•"/>
      <w:rPr>
        <w:color w:val="3370ff"/>
      </w:rPr>
    </w:lvl>
  </w:abstractNum>
  <w:abstractNum w:abstractNumId="126766">
    <w:lvl>
      <w:numFmt w:val="bullet"/>
      <w:suff w:val="tab"/>
      <w:lvlText w:val="•"/>
      <w:rPr>
        <w:color w:val="3370ff"/>
      </w:rPr>
    </w:lvl>
  </w:abstractNum>
  <w:abstractNum w:abstractNumId="126767">
    <w:lvl>
      <w:numFmt w:val="bullet"/>
      <w:suff w:val="tab"/>
      <w:lvlText w:val="•"/>
      <w:rPr>
        <w:color w:val="3370ff"/>
      </w:rPr>
    </w:lvl>
  </w:abstractNum>
  <w:abstractNum w:abstractNumId="126768">
    <w:lvl>
      <w:numFmt w:val="bullet"/>
      <w:suff w:val="tab"/>
      <w:lvlText w:val="•"/>
      <w:rPr>
        <w:color w:val="3370ff"/>
      </w:rPr>
    </w:lvl>
  </w:abstractNum>
  <w:abstractNum w:abstractNumId="126769">
    <w:lvl>
      <w:start w:val="1"/>
      <w:numFmt w:val="decimal"/>
      <w:suff w:val="tab"/>
      <w:lvlText w:val="%1."/>
      <w:rPr>
        <w:color w:val="3370ff"/>
      </w:rPr>
    </w:lvl>
  </w:abstractNum>
  <w:abstractNum w:abstractNumId="126770">
    <w:lvl>
      <w:start w:val="2"/>
      <w:numFmt w:val="decimal"/>
      <w:suff w:val="tab"/>
      <w:lvlText w:val="%1."/>
      <w:rPr>
        <w:color w:val="3370ff"/>
      </w:rPr>
    </w:lvl>
  </w:abstractNum>
  <w:abstractNum w:abstractNumId="126771">
    <w:lvl>
      <w:start w:val="3"/>
      <w:numFmt w:val="decimal"/>
      <w:suff w:val="tab"/>
      <w:lvlText w:val="%1."/>
      <w:rPr>
        <w:color w:val="3370ff"/>
      </w:rPr>
    </w:lvl>
  </w:abstractNum>
  <w:abstractNum w:abstractNumId="126772">
    <w:lvl>
      <w:start w:val="4"/>
      <w:numFmt w:val="decimal"/>
      <w:suff w:val="tab"/>
      <w:lvlText w:val="%1."/>
      <w:rPr>
        <w:color w:val="3370ff"/>
      </w:rPr>
    </w:lvl>
  </w:abstractNum>
  <w:abstractNum w:abstractNumId="126773">
    <w:lvl>
      <w:start w:val="5"/>
      <w:numFmt w:val="decimal"/>
      <w:suff w:val="tab"/>
      <w:lvlText w:val="%1."/>
      <w:rPr>
        <w:color w:val="3370ff"/>
      </w:rPr>
    </w:lvl>
  </w:abstractNum>
  <w:abstractNum w:abstractNumId="126774">
    <w:lvl>
      <w:start w:val="6"/>
      <w:numFmt w:val="decimal"/>
      <w:suff w:val="tab"/>
      <w:lvlText w:val="%1."/>
      <w:rPr>
        <w:color w:val="3370ff"/>
      </w:rPr>
    </w:lvl>
  </w:abstractNum>
  <w:abstractNum w:abstractNumId="126775">
    <w:lvl>
      <w:start w:val="1"/>
      <w:numFmt w:val="decimal"/>
      <w:suff w:val="tab"/>
      <w:lvlText w:val="%1."/>
      <w:rPr>
        <w:color w:val="3370ff"/>
      </w:rPr>
    </w:lvl>
  </w:abstractNum>
  <w:abstractNum w:abstractNumId="126776">
    <w:lvl>
      <w:start w:val="2"/>
      <w:numFmt w:val="decimal"/>
      <w:suff w:val="tab"/>
      <w:lvlText w:val="%1."/>
      <w:rPr>
        <w:color w:val="3370ff"/>
      </w:rPr>
    </w:lvl>
  </w:abstractNum>
  <w:abstractNum w:abstractNumId="126777">
    <w:lvl>
      <w:start w:val="3"/>
      <w:numFmt w:val="decimal"/>
      <w:suff w:val="tab"/>
      <w:lvlText w:val="%1."/>
      <w:rPr>
        <w:color w:val="3370ff"/>
      </w:rPr>
    </w:lvl>
  </w:abstractNum>
  <w:abstractNum w:abstractNumId="126778">
    <w:lvl>
      <w:start w:val="4"/>
      <w:numFmt w:val="decimal"/>
      <w:suff w:val="tab"/>
      <w:lvlText w:val="%1."/>
      <w:rPr>
        <w:color w:val="3370ff"/>
      </w:rPr>
    </w:lvl>
  </w:abstractNum>
  <w:abstractNum w:abstractNumId="126779">
    <w:lvl>
      <w:start w:val="5"/>
      <w:numFmt w:val="decimal"/>
      <w:suff w:val="tab"/>
      <w:lvlText w:val="%1."/>
      <w:rPr>
        <w:color w:val="3370ff"/>
      </w:rPr>
    </w:lvl>
  </w:abstractNum>
  <w:abstractNum w:abstractNumId="126780">
    <w:lvl>
      <w:start w:val="6"/>
      <w:numFmt w:val="decimal"/>
      <w:suff w:val="tab"/>
      <w:lvlText w:val="%1."/>
      <w:rPr>
        <w:color w:val="3370ff"/>
      </w:rPr>
    </w:lvl>
  </w:abstractNum>
  <w:abstractNum w:abstractNumId="126781">
    <w:lvl>
      <w:start w:val="7"/>
      <w:numFmt w:val="decimal"/>
      <w:suff w:val="tab"/>
      <w:lvlText w:val="%1."/>
      <w:rPr>
        <w:color w:val="3370ff"/>
      </w:rPr>
    </w:lvl>
  </w:abstractNum>
  <w:abstractNum w:abstractNumId="126782">
    <w:lvl>
      <w:start w:val="8"/>
      <w:numFmt w:val="decimal"/>
      <w:suff w:val="tab"/>
      <w:lvlText w:val="%1."/>
      <w:rPr>
        <w:color w:val="3370ff"/>
      </w:rPr>
    </w:lvl>
  </w:abstractNum>
  <w:abstractNum w:abstractNumId="126783">
    <w:lvl>
      <w:start w:val="1"/>
      <w:numFmt w:val="decimal"/>
      <w:suff w:val="tab"/>
      <w:lvlText w:val="%1."/>
      <w:rPr>
        <w:color w:val="3370ff"/>
      </w:rPr>
    </w:lvl>
  </w:abstractNum>
  <w:abstractNum w:abstractNumId="126784">
    <w:lvl>
      <w:start w:val="2"/>
      <w:numFmt w:val="decimal"/>
      <w:suff w:val="tab"/>
      <w:lvlText w:val="%1."/>
      <w:rPr>
        <w:color w:val="3370ff"/>
      </w:rPr>
    </w:lvl>
  </w:abstractNum>
  <w:abstractNum w:abstractNumId="126785">
    <w:lvl>
      <w:start w:val="3"/>
      <w:numFmt w:val="decimal"/>
      <w:suff w:val="tab"/>
      <w:lvlText w:val="%1."/>
      <w:rPr>
        <w:color w:val="3370ff"/>
      </w:rPr>
    </w:lvl>
  </w:abstractNum>
  <w:abstractNum w:abstractNumId="126786">
    <w:lvl>
      <w:start w:val="4"/>
      <w:numFmt w:val="decimal"/>
      <w:suff w:val="tab"/>
      <w:lvlText w:val="%1."/>
      <w:rPr>
        <w:color w:val="3370ff"/>
      </w:rPr>
    </w:lvl>
  </w:abstractNum>
  <w:abstractNum w:abstractNumId="126787">
    <w:lvl>
      <w:numFmt w:val="bullet"/>
      <w:suff w:val="tab"/>
      <w:lvlText w:val="•"/>
      <w:rPr>
        <w:color w:val="3370ff"/>
      </w:rPr>
    </w:lvl>
  </w:abstractNum>
  <w:abstractNum w:abstractNumId="126788">
    <w:lvl>
      <w:numFmt w:val="bullet"/>
      <w:suff w:val="tab"/>
      <w:lvlText w:val="•"/>
      <w:rPr>
        <w:color w:val="3370ff"/>
      </w:rPr>
    </w:lvl>
  </w:abstractNum>
  <w:abstractNum w:abstractNumId="126789">
    <w:lvl>
      <w:numFmt w:val="bullet"/>
      <w:suff w:val="tab"/>
      <w:lvlText w:val="•"/>
      <w:rPr>
        <w:color w:val="3370ff"/>
      </w:rPr>
    </w:lvl>
  </w:abstractNum>
  <w:abstractNum w:abstractNumId="126790">
    <w:lvl>
      <w:numFmt w:val="bullet"/>
      <w:suff w:val="tab"/>
      <w:lvlText w:val="•"/>
      <w:rPr>
        <w:color w:val="3370ff"/>
      </w:rPr>
    </w:lvl>
  </w:abstractNum>
  <w:abstractNum w:abstractNumId="126791">
    <w:lvl>
      <w:numFmt w:val="bullet"/>
      <w:suff w:val="tab"/>
      <w:lvlText w:val="•"/>
      <w:rPr>
        <w:color w:val="3370ff"/>
      </w:rPr>
    </w:lvl>
  </w:abstractNum>
  <w:abstractNum w:abstractNumId="126792">
    <w:lvl>
      <w:numFmt w:val="bullet"/>
      <w:suff w:val="tab"/>
      <w:lvlText w:val="•"/>
      <w:rPr>
        <w:color w:val="3370ff"/>
      </w:rPr>
    </w:lvl>
  </w:abstractNum>
  <w:abstractNum w:abstractNumId="126793">
    <w:lvl>
      <w:numFmt w:val="bullet"/>
      <w:suff w:val="tab"/>
      <w:lvlText w:val="•"/>
      <w:rPr>
        <w:color w:val="3370ff"/>
      </w:rPr>
    </w:lvl>
  </w:abstractNum>
  <w:abstractNum w:abstractNumId="126794">
    <w:lvl>
      <w:numFmt w:val="bullet"/>
      <w:suff w:val="tab"/>
      <w:lvlText w:val="•"/>
      <w:rPr>
        <w:color w:val="3370ff"/>
      </w:rPr>
    </w:lvl>
  </w:abstractNum>
  <w:abstractNum w:abstractNumId="126795">
    <w:lvl>
      <w:numFmt w:val="bullet"/>
      <w:suff w:val="tab"/>
      <w:lvlText w:val="•"/>
      <w:rPr>
        <w:color w:val="3370ff"/>
      </w:rPr>
    </w:lvl>
  </w:abstractNum>
  <w:abstractNum w:abstractNumId="126796">
    <w:lvl>
      <w:numFmt w:val="bullet"/>
      <w:suff w:val="tab"/>
      <w:lvlText w:val="•"/>
      <w:rPr>
        <w:color w:val="3370ff"/>
      </w:rPr>
    </w:lvl>
  </w:abstractNum>
  <w:abstractNum w:abstractNumId="126797">
    <w:lvl>
      <w:numFmt w:val="bullet"/>
      <w:suff w:val="tab"/>
      <w:lvlText w:val="•"/>
      <w:rPr>
        <w:color w:val="3370ff"/>
      </w:rPr>
    </w:lvl>
  </w:abstractNum>
  <w:abstractNum w:abstractNumId="126798">
    <w:lvl>
      <w:numFmt w:val="bullet"/>
      <w:suff w:val="tab"/>
      <w:lvlText w:val="•"/>
      <w:rPr>
        <w:color w:val="3370ff"/>
      </w:rPr>
    </w:lvl>
  </w:abstractNum>
  <w:abstractNum w:abstractNumId="126799">
    <w:lvl>
      <w:numFmt w:val="bullet"/>
      <w:suff w:val="tab"/>
      <w:lvlText w:val="•"/>
      <w:rPr>
        <w:color w:val="3370ff"/>
      </w:rPr>
    </w:lvl>
  </w:abstractNum>
  <w:abstractNum w:abstractNumId="126800">
    <w:lvl>
      <w:numFmt w:val="bullet"/>
      <w:suff w:val="tab"/>
      <w:lvlText w:val="•"/>
      <w:rPr>
        <w:color w:val="3370ff"/>
      </w:rPr>
    </w:lvl>
  </w:abstractNum>
  <w:abstractNum w:abstractNumId="126801">
    <w:lvl>
      <w:numFmt w:val="bullet"/>
      <w:suff w:val="tab"/>
      <w:lvlText w:val="•"/>
      <w:rPr>
        <w:color w:val="3370ff"/>
      </w:rPr>
    </w:lvl>
  </w:abstractNum>
  <w:abstractNum w:abstractNumId="126802">
    <w:lvl>
      <w:numFmt w:val="bullet"/>
      <w:suff w:val="tab"/>
      <w:lvlText w:val="•"/>
      <w:rPr>
        <w:color w:val="3370ff"/>
      </w:rPr>
    </w:lvl>
  </w:abstractNum>
  <w:abstractNum w:abstractNumId="126803">
    <w:lvl>
      <w:numFmt w:val="bullet"/>
      <w:suff w:val="tab"/>
      <w:lvlText w:val="•"/>
      <w:rPr>
        <w:color w:val="3370ff"/>
      </w:rPr>
    </w:lvl>
  </w:abstractNum>
  <w:num w:numId="1">
    <w:abstractNumId w:val="126679"/>
  </w:num>
  <w:num w:numId="2">
    <w:abstractNumId w:val="126680"/>
  </w:num>
  <w:num w:numId="3">
    <w:abstractNumId w:val="126681"/>
  </w:num>
  <w:num w:numId="4">
    <w:abstractNumId w:val="126682"/>
  </w:num>
  <w:num w:numId="5">
    <w:abstractNumId w:val="126683"/>
  </w:num>
  <w:num w:numId="6">
    <w:abstractNumId w:val="126684"/>
  </w:num>
  <w:num w:numId="7">
    <w:abstractNumId w:val="126685"/>
  </w:num>
  <w:num w:numId="8">
    <w:abstractNumId w:val="126686"/>
  </w:num>
  <w:num w:numId="9">
    <w:abstractNumId w:val="126687"/>
  </w:num>
  <w:num w:numId="10">
    <w:abstractNumId w:val="126688"/>
  </w:num>
  <w:num w:numId="11">
    <w:abstractNumId w:val="126689"/>
  </w:num>
  <w:num w:numId="12">
    <w:abstractNumId w:val="126690"/>
  </w:num>
  <w:num w:numId="13">
    <w:abstractNumId w:val="126691"/>
  </w:num>
  <w:num w:numId="14">
    <w:abstractNumId w:val="126692"/>
  </w:num>
  <w:num w:numId="15">
    <w:abstractNumId w:val="126693"/>
  </w:num>
  <w:num w:numId="16">
    <w:abstractNumId w:val="126694"/>
  </w:num>
  <w:num w:numId="17">
    <w:abstractNumId w:val="126695"/>
  </w:num>
  <w:num w:numId="18">
    <w:abstractNumId w:val="126696"/>
  </w:num>
  <w:num w:numId="19">
    <w:abstractNumId w:val="126697"/>
  </w:num>
  <w:num w:numId="20">
    <w:abstractNumId w:val="126698"/>
  </w:num>
  <w:num w:numId="21">
    <w:abstractNumId w:val="126699"/>
  </w:num>
  <w:num w:numId="22">
    <w:abstractNumId w:val="126700"/>
  </w:num>
  <w:num w:numId="23">
    <w:abstractNumId w:val="126701"/>
  </w:num>
  <w:num w:numId="24">
    <w:abstractNumId w:val="126702"/>
  </w:num>
  <w:num w:numId="25">
    <w:abstractNumId w:val="126703"/>
  </w:num>
  <w:num w:numId="26">
    <w:abstractNumId w:val="126704"/>
  </w:num>
  <w:num w:numId="27">
    <w:abstractNumId w:val="126705"/>
  </w:num>
  <w:num w:numId="28">
    <w:abstractNumId w:val="126706"/>
  </w:num>
  <w:num w:numId="29">
    <w:abstractNumId w:val="126707"/>
  </w:num>
  <w:num w:numId="30">
    <w:abstractNumId w:val="126708"/>
  </w:num>
  <w:num w:numId="31">
    <w:abstractNumId w:val="126709"/>
  </w:num>
  <w:num w:numId="32">
    <w:abstractNumId w:val="126710"/>
  </w:num>
  <w:num w:numId="33">
    <w:abstractNumId w:val="126711"/>
  </w:num>
  <w:num w:numId="34">
    <w:abstractNumId w:val="126712"/>
  </w:num>
  <w:num w:numId="35">
    <w:abstractNumId w:val="126713"/>
  </w:num>
  <w:num w:numId="36">
    <w:abstractNumId w:val="126714"/>
  </w:num>
  <w:num w:numId="37">
    <w:abstractNumId w:val="126715"/>
  </w:num>
  <w:num w:numId="38">
    <w:abstractNumId w:val="126716"/>
  </w:num>
  <w:num w:numId="39">
    <w:abstractNumId w:val="126717"/>
  </w:num>
  <w:num w:numId="40">
    <w:abstractNumId w:val="126718"/>
  </w:num>
  <w:num w:numId="41">
    <w:abstractNumId w:val="126719"/>
  </w:num>
  <w:num w:numId="42">
    <w:abstractNumId w:val="126720"/>
  </w:num>
  <w:num w:numId="43">
    <w:abstractNumId w:val="126721"/>
  </w:num>
  <w:num w:numId="44">
    <w:abstractNumId w:val="126722"/>
  </w:num>
  <w:num w:numId="45">
    <w:abstractNumId w:val="126723"/>
  </w:num>
  <w:num w:numId="46">
    <w:abstractNumId w:val="126724"/>
  </w:num>
  <w:num w:numId="47">
    <w:abstractNumId w:val="126725"/>
  </w:num>
  <w:num w:numId="48">
    <w:abstractNumId w:val="126726"/>
  </w:num>
  <w:num w:numId="49">
    <w:abstractNumId w:val="126727"/>
  </w:num>
  <w:num w:numId="50">
    <w:abstractNumId w:val="126728"/>
  </w:num>
  <w:num w:numId="51">
    <w:abstractNumId w:val="126729"/>
  </w:num>
  <w:num w:numId="52">
    <w:abstractNumId w:val="126730"/>
  </w:num>
  <w:num w:numId="53">
    <w:abstractNumId w:val="126731"/>
  </w:num>
  <w:num w:numId="54">
    <w:abstractNumId w:val="126732"/>
  </w:num>
  <w:num w:numId="55">
    <w:abstractNumId w:val="126733"/>
  </w:num>
  <w:num w:numId="56">
    <w:abstractNumId w:val="126734"/>
  </w:num>
  <w:num w:numId="57">
    <w:abstractNumId w:val="126735"/>
  </w:num>
  <w:num w:numId="58">
    <w:abstractNumId w:val="126736"/>
  </w:num>
  <w:num w:numId="59">
    <w:abstractNumId w:val="126737"/>
  </w:num>
  <w:num w:numId="60">
    <w:abstractNumId w:val="126738"/>
  </w:num>
  <w:num w:numId="61">
    <w:abstractNumId w:val="126739"/>
  </w:num>
  <w:num w:numId="62">
    <w:abstractNumId w:val="126740"/>
  </w:num>
  <w:num w:numId="63">
    <w:abstractNumId w:val="126741"/>
  </w:num>
  <w:num w:numId="64">
    <w:abstractNumId w:val="126742"/>
  </w:num>
  <w:num w:numId="65">
    <w:abstractNumId w:val="126743"/>
  </w:num>
  <w:num w:numId="66">
    <w:abstractNumId w:val="126744"/>
  </w:num>
  <w:num w:numId="67">
    <w:abstractNumId w:val="126745"/>
  </w:num>
  <w:num w:numId="68">
    <w:abstractNumId w:val="126746"/>
  </w:num>
  <w:num w:numId="69">
    <w:abstractNumId w:val="126747"/>
  </w:num>
  <w:num w:numId="70">
    <w:abstractNumId w:val="126748"/>
  </w:num>
  <w:num w:numId="71">
    <w:abstractNumId w:val="126749"/>
  </w:num>
  <w:num w:numId="72">
    <w:abstractNumId w:val="126750"/>
  </w:num>
  <w:num w:numId="73">
    <w:abstractNumId w:val="126751"/>
  </w:num>
  <w:num w:numId="74">
    <w:abstractNumId w:val="126752"/>
  </w:num>
  <w:num w:numId="75">
    <w:abstractNumId w:val="126753"/>
  </w:num>
  <w:num w:numId="76">
    <w:abstractNumId w:val="126754"/>
  </w:num>
  <w:num w:numId="77">
    <w:abstractNumId w:val="126755"/>
  </w:num>
  <w:num w:numId="78">
    <w:abstractNumId w:val="126756"/>
  </w:num>
  <w:num w:numId="79">
    <w:abstractNumId w:val="126757"/>
  </w:num>
  <w:num w:numId="80">
    <w:abstractNumId w:val="126758"/>
  </w:num>
  <w:num w:numId="81">
    <w:abstractNumId w:val="126759"/>
  </w:num>
  <w:num w:numId="82">
    <w:abstractNumId w:val="126760"/>
  </w:num>
  <w:num w:numId="83">
    <w:abstractNumId w:val="126761"/>
  </w:num>
  <w:num w:numId="84">
    <w:abstractNumId w:val="126762"/>
  </w:num>
  <w:num w:numId="85">
    <w:abstractNumId w:val="126763"/>
  </w:num>
  <w:num w:numId="86">
    <w:abstractNumId w:val="126764"/>
  </w:num>
  <w:num w:numId="87">
    <w:abstractNumId w:val="126765"/>
  </w:num>
  <w:num w:numId="88">
    <w:abstractNumId w:val="126766"/>
  </w:num>
  <w:num w:numId="89">
    <w:abstractNumId w:val="126767"/>
  </w:num>
  <w:num w:numId="90">
    <w:abstractNumId w:val="126768"/>
  </w:num>
  <w:num w:numId="91">
    <w:abstractNumId w:val="126769"/>
  </w:num>
  <w:num w:numId="92">
    <w:abstractNumId w:val="126770"/>
  </w:num>
  <w:num w:numId="93">
    <w:abstractNumId w:val="126771"/>
  </w:num>
  <w:num w:numId="94">
    <w:abstractNumId w:val="126772"/>
  </w:num>
  <w:num w:numId="95">
    <w:abstractNumId w:val="126773"/>
  </w:num>
  <w:num w:numId="96">
    <w:abstractNumId w:val="126774"/>
  </w:num>
  <w:num w:numId="97">
    <w:abstractNumId w:val="126775"/>
  </w:num>
  <w:num w:numId="98">
    <w:abstractNumId w:val="126776"/>
  </w:num>
  <w:num w:numId="99">
    <w:abstractNumId w:val="126777"/>
  </w:num>
  <w:num w:numId="100">
    <w:abstractNumId w:val="126778"/>
  </w:num>
  <w:num w:numId="101">
    <w:abstractNumId w:val="126779"/>
  </w:num>
  <w:num w:numId="102">
    <w:abstractNumId w:val="126780"/>
  </w:num>
  <w:num w:numId="103">
    <w:abstractNumId w:val="126781"/>
  </w:num>
  <w:num w:numId="104">
    <w:abstractNumId w:val="126782"/>
  </w:num>
  <w:num w:numId="105">
    <w:abstractNumId w:val="126783"/>
  </w:num>
  <w:num w:numId="106">
    <w:abstractNumId w:val="126784"/>
  </w:num>
  <w:num w:numId="107">
    <w:abstractNumId w:val="126785"/>
  </w:num>
  <w:num w:numId="108">
    <w:abstractNumId w:val="126786"/>
  </w:num>
  <w:num w:numId="109">
    <w:abstractNumId w:val="126787"/>
  </w:num>
  <w:num w:numId="110">
    <w:abstractNumId w:val="126788"/>
  </w:num>
  <w:num w:numId="111">
    <w:abstractNumId w:val="126789"/>
  </w:num>
  <w:num w:numId="112">
    <w:abstractNumId w:val="126790"/>
  </w:num>
  <w:num w:numId="113">
    <w:abstractNumId w:val="126791"/>
  </w:num>
  <w:num w:numId="114">
    <w:abstractNumId w:val="126792"/>
  </w:num>
  <w:num w:numId="115">
    <w:abstractNumId w:val="126793"/>
  </w:num>
  <w:num w:numId="116">
    <w:abstractNumId w:val="126794"/>
  </w:num>
  <w:num w:numId="117">
    <w:abstractNumId w:val="126795"/>
  </w:num>
  <w:num w:numId="118">
    <w:abstractNumId w:val="126796"/>
  </w:num>
  <w:num w:numId="119">
    <w:abstractNumId w:val="126797"/>
  </w:num>
  <w:num w:numId="120">
    <w:abstractNumId w:val="126798"/>
  </w:num>
  <w:num w:numId="121">
    <w:abstractNumId w:val="126799"/>
  </w:num>
  <w:num w:numId="122">
    <w:abstractNumId w:val="126800"/>
  </w:num>
  <w:num w:numId="123">
    <w:abstractNumId w:val="126801"/>
  </w:num>
  <w:num w:numId="124">
    <w:abstractNumId w:val="126802"/>
  </w:num>
  <w:num w:numId="125">
    <w:abstractNumId w:val="1268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2026-03-23T01:27:04Z</dcterms:created>
  <dc:creator>Apache POI</dc:creator>
</cp:coreProperties>
</file>