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智途AI 旅游B2B资源撮合+定制SaaS 综合创业全案（含市场调研、商业</w:t>
      </w:r>
      <w:r>
        <w:rPr>
          <w:rFonts w:eastAsia="等线" w:ascii="Arial" w:cs="Arial" w:hAnsi="Arial"/>
          <w:b w:val="true"/>
          <w:sz w:val="52"/>
        </w:rPr>
        <w:t>计划书、产品打造、PRD、1页纸BP）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第一部分：精准市场调研方案（锁定目标用户+测算市场规模）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一、调研核心目标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本次调研围绕旅业B端场景，聚焦四大核心目标，避免无效调研，直接服务创业决策：1. 精准锁定</w:t>
      </w:r>
      <w:r>
        <w:rPr>
          <w:rFonts w:eastAsia="等线" w:ascii="Arial" w:cs="Arial" w:hAnsi="Arial"/>
          <w:b w:val="true"/>
          <w:sz w:val="22"/>
        </w:rPr>
        <w:t>核心目标用户</w:t>
      </w:r>
      <w:r>
        <w:rPr>
          <w:rFonts w:eastAsia="等线" w:ascii="Arial" w:cs="Arial" w:hAnsi="Arial"/>
          <w:sz w:val="22"/>
        </w:rPr>
        <w:t>，划分用户层级与需求差异；2. 量化</w:t>
      </w:r>
      <w:r>
        <w:rPr>
          <w:rFonts w:eastAsia="等线" w:ascii="Arial" w:cs="Arial" w:hAnsi="Arial"/>
          <w:b w:val="true"/>
          <w:sz w:val="22"/>
        </w:rPr>
        <w:t>旅游B2B撮合+AI定制SaaS细分市场规模</w:t>
      </w:r>
      <w:r>
        <w:rPr>
          <w:rFonts w:eastAsia="等线" w:ascii="Arial" w:cs="Arial" w:hAnsi="Arial"/>
          <w:sz w:val="22"/>
        </w:rPr>
        <w:t>，验证市场容量；3. 深度核实旅行社与供应商的</w:t>
      </w:r>
      <w:r>
        <w:rPr>
          <w:rFonts w:eastAsia="等线" w:ascii="Arial" w:cs="Arial" w:hAnsi="Arial"/>
          <w:b w:val="true"/>
          <w:sz w:val="22"/>
        </w:rPr>
        <w:t>真实痛点、付费意愿、使用习惯</w:t>
      </w:r>
      <w:r>
        <w:rPr>
          <w:rFonts w:eastAsia="等线" w:ascii="Arial" w:cs="Arial" w:hAnsi="Arial"/>
          <w:sz w:val="22"/>
        </w:rPr>
        <w:t>；4. 拆解竞品盲区，确认自身</w:t>
      </w:r>
      <w:r>
        <w:rPr>
          <w:rFonts w:eastAsia="等线" w:ascii="Arial" w:cs="Arial" w:hAnsi="Arial"/>
          <w:b w:val="true"/>
          <w:sz w:val="22"/>
        </w:rPr>
        <w:t>差异化竞争壁垒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二、调研对象分层（精准覆盖B端全链路）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核心调研群体（占比70%）</w:t>
      </w:r>
      <w:r>
        <w:rPr>
          <w:rFonts w:eastAsia="等线" w:ascii="Arial" w:cs="Arial" w:hAnsi="Arial"/>
          <w:sz w:val="22"/>
        </w:rPr>
        <w:t>：国内中小组团社、区域专线社、定制游工作室、私家团旅行社（员工≤50人，无自研技术，年营收500万-5亿，依赖人工做定制行程）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上游供应群体（占比20%）</w:t>
      </w:r>
      <w:r>
        <w:rPr>
          <w:rFonts w:eastAsia="等线" w:ascii="Arial" w:cs="Arial" w:hAnsi="Arial"/>
          <w:sz w:val="22"/>
        </w:rPr>
        <w:t>：境内外地接社、景区票务方、旅游车队、持证导游、精品酒店/民宿、邮轮/票务供应商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行业参考群体（占比10%）</w:t>
      </w:r>
      <w:r>
        <w:rPr>
          <w:rFonts w:eastAsia="等线" w:ascii="Arial" w:cs="Arial" w:hAnsi="Arial"/>
          <w:sz w:val="22"/>
        </w:rPr>
        <w:t>：旅业协会负责人、旅游B2B平台从业者、传统SaaS服务商、文旅行业资深分析师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三、调研方法（定性+定量结合，数据真实可落地）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（一）定性调研：深挖真实痛点（1-2周完成）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深度一对一访谈</w:t>
      </w:r>
      <w:r>
        <w:rPr>
          <w:rFonts w:eastAsia="等线" w:ascii="Arial" w:cs="Arial" w:hAnsi="Arial"/>
          <w:sz w:val="22"/>
        </w:rPr>
        <w:t>：筛选30-50家核心旅行社、20家供应商，线下/线上访谈，围绕“行程定制耗时、找供应商难度、付费预算、工具使用痛点”展开，录制关键观点，整理痛点台账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焦点小组座谈</w:t>
      </w:r>
      <w:r>
        <w:rPr>
          <w:rFonts w:eastAsia="等线" w:ascii="Arial" w:cs="Arial" w:hAnsi="Arial"/>
          <w:sz w:val="22"/>
        </w:rPr>
        <w:t>：组织2场线下沙龙，每场8-10家旅行社负责人，聚焦“免费工具接受度、撮合平台需求、AI功能期望值”讨论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竞品深度拆解</w:t>
      </w:r>
      <w:r>
        <w:rPr>
          <w:rFonts w:eastAsia="等线" w:ascii="Arial" w:cs="Arial" w:hAnsi="Arial"/>
          <w:sz w:val="22"/>
        </w:rPr>
        <w:t>：试用路书、八爪鱼、e路同行等10+款同类产品，记录功能短板、收费模式、用户评价，梳理差异化机会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（二）定量调研：量化数据与规模（2-3周完成）</w:t>
      </w:r>
      <w:bookmarkEnd w:id="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线上问卷投放</w:t>
      </w:r>
      <w:r>
        <w:rPr>
          <w:rFonts w:eastAsia="等线" w:ascii="Arial" w:cs="Arial" w:hAnsi="Arial"/>
          <w:sz w:val="22"/>
        </w:rPr>
        <w:t>：针对旅业交流群、旅行社协会渠道，投放500-800份问卷，回收有效问卷≥300份，统计用户需求优先级、工具使用频率、付费意愿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第三方数据抓取</w:t>
      </w:r>
      <w:r>
        <w:rPr>
          <w:rFonts w:eastAsia="等线" w:ascii="Arial" w:cs="Arial" w:hAnsi="Arial"/>
          <w:sz w:val="22"/>
        </w:rPr>
        <w:t>：引用文旅部、艾瑞咨询、易观分析的旅游B2B行业报告，抓取国内旅行社数量、B2B市场渗透率、数字化转型数据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电话抽样调研</w:t>
      </w:r>
      <w:r>
        <w:rPr>
          <w:rFonts w:eastAsia="等线" w:ascii="Arial" w:cs="Arial" w:hAnsi="Arial"/>
          <w:sz w:val="22"/>
        </w:rPr>
        <w:t>：随机拨打100家中小旅行社，核实AI定制工具需求、供应商采购渠道，验证问卷数据真实性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四、目标用户精准画像（调研后输出结论）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核心用户：中小旅行社/定制游工作室（付费转化主体）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基本属性：员工10-30人，主营私家团、定制游、企业团建、小众目的地行程，无专职技术人员，定制师1-5人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核心痛点：人工做行程单天仅能出1-2份，供应商分散在微信/通讯录，比价耗时，报价不精准，客户流失率高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使用习惯：优先用免费工具，拒绝高年费SaaS，操作需极简，1分钟上手，支持导出带自家LOGO的行程方案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需求优先级：AI自动生成行程＞智能匹配供应商＞一键比价＞客户管理＞订单对账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上游用户：旅游供应商/酒店（变现核心群体）</w:t>
      </w:r>
      <w:bookmarkEnd w:id="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基本属性：中小地接社、区域酒店、票务车队，获客依赖线下人脉，线上渠道单一，人工报价响应慢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核心痛点：获客成本高，无法精准对接有需求的旅行社，产品曝光度低，对账流程繁琐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需求优先级：免费入驻＞AI自动报价＞精准匹配旅行社订单＞订单管理＞结算便捷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五、市场规模测算方法（双维度验证，数据可信）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（一）自上而下测算（行业大盘切入）</w:t>
      </w:r>
      <w:bookmarkEnd w:id="10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国内旅行社总量：据文旅部数据，全国持证旅行社超4.5万家，其中中小旅行社占比92%，合计约4.1万家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旅游B2B市场规模：2025年国内旅游B2B市场规模超8000亿元，数字化撮合渗透率仅12%，远低于欧美45%的渗透率，增长空间极大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细分目标市场：聚焦AI定制+撮合赛道，当前无直接竞品，3年内可覆盖1%-3%的中小旅行社，目标用户量400-1200家，对应市场规模超5000万元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（二）自下而上测算（单用户营收切入）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单家核心旅行社年均撮合交易流水100万元，平台抽取3%-5%佣金，单用户年均贡献3-5万元；叠加供应商增值服务、会员费，1000家核心用户可实现年均营收3000-5000万元，市场天花板超5亿元。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六、调研输出成果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最终形成《市场调研分析报告》，包含：目标用户画像台账、行业痛点汇总表、市场规模数据、竞品差异化清单、用户付费意愿报告，直接作为商业计划书和产品研发的核心依据。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第二部分：完整版创业商业计划书（标准化融资版）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一、执行摘要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t>：智途AI——旅游B2B资源撮合+AI定制行程SaaS平台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：国内首款</w:t>
      </w:r>
      <w:r>
        <w:rPr>
          <w:rFonts w:eastAsia="等线" w:ascii="Arial" w:cs="Arial" w:hAnsi="Arial"/>
          <w:b w:val="true"/>
          <w:sz w:val="22"/>
        </w:rPr>
        <w:t>免费AI定制工具+旅游资源撮合</w:t>
      </w:r>
      <w:r>
        <w:rPr>
          <w:rFonts w:eastAsia="等线" w:ascii="Arial" w:cs="Arial" w:hAnsi="Arial"/>
          <w:sz w:val="22"/>
        </w:rPr>
        <w:t>一体化B2B平台，专注服务中小旅行社与旅游供应商，解决旅业定制效率低、供应链对接难的核心痛点，通过免费工具引流，B2B撮合交易、增值服务实现商业化变现。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：行业独家AI需求引导+行程生成+供应商智能匹配闭环，免费模式降低获客门槛，轻资产运营，无直接竞品。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市场规模</w:t>
      </w:r>
      <w:r>
        <w:rPr>
          <w:rFonts w:eastAsia="等线" w:ascii="Arial" w:cs="Arial" w:hAnsi="Arial"/>
          <w:sz w:val="22"/>
        </w:rPr>
        <w:t>：国内中小旅行社4.1万家，旅游B2B数字化市场空白，3年内目标覆盖1000家核心用户，实现年营收5000万元。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商业模式</w:t>
      </w:r>
      <w:r>
        <w:rPr>
          <w:rFonts w:eastAsia="等线" w:ascii="Arial" w:cs="Arial" w:hAnsi="Arial"/>
          <w:sz w:val="22"/>
        </w:rPr>
        <w:t>：免费AI工具引流→撮合交易抽佣→供应商/旅行社增值服务变现→生态化服务盈利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融资需求</w:t>
      </w:r>
      <w:r>
        <w:rPr>
          <w:rFonts w:eastAsia="等线" w:ascii="Arial" w:cs="Arial" w:hAnsi="Arial"/>
          <w:sz w:val="22"/>
        </w:rPr>
        <w:t>：首轮融资150万元，用于产品研发、市场推广、团队搭建，出让股权5%-8%，资金使用周期12个月。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二、项目概况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项目背景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旅游行业复苏，定制游、私家团、小众旅行需求爆发，中小旅行社占据旅业市场90%以上份额，但行业数字化程度极低：定制行程依赖人工，效率低下；供应商资源分散，采购不透明、比价难；传统旅游SaaS年费高昂，中小旅行社无力承担；纯B2B平台缺乏AI工具赋能，无法解决前端定制痛点，行业亟需一体化解决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项目使命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让旅行社定制旅行不费脑，让供应商对接客户更简单，打造旅业B端最具价值的AI撮合服务生态。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 核心解决痛点</w:t>
      </w:r>
      <w:bookmarkEnd w:id="1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旅行社端：人工定制行程耗时、供应商难找、报价不精准、运营成本高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供应商端：获客难、曝光低、人工报价慢、对账繁琐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行业端：工具与资源割裂，数字化转型成本高，中小玩家生存压力大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三、市场分析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1. 行业环境（PEST简化）</w:t>
      </w:r>
      <w:bookmarkEnd w:id="2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政策：文旅部大力推进旅游行业数字化转型，支持中小旅企数字化升级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经济：国内旅游市场复苏，定制游市场年均增速25%，B2B撮合需求激增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社会：游客个性化需求提升，旅行社必须转型定制游，人工模式无法适配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技术：AI大模型成熟，行程规划、自然语言交互技术落地成本降低，可实现轻量化部署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 竞品分析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代表产品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核心短板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我方</w:t>
            </w:r>
            <w:r>
              <w:rPr>
                <w:rFonts w:eastAsia="等线" w:ascii="Arial" w:cs="Arial" w:hAnsi="Arial"/>
                <w:sz w:val="22"/>
              </w:rPr>
              <w:t>差异化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定制SaaS工具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路书、AI旅通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行程编辑功能成熟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收费高、无供应链</w:t>
            </w:r>
            <w:r>
              <w:rPr>
                <w:rFonts w:eastAsia="等线" w:ascii="Arial" w:cs="Arial" w:hAnsi="Arial"/>
                <w:sz w:val="22"/>
              </w:rPr>
              <w:t>撮合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免费使用+AI智能撮合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纯B2B撮合平台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八爪鱼、e路同行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资源丰富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无AI定制，功能繁琐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AI定制+撮合闭环，极简操作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</w:t>
            </w:r>
            <w:r>
              <w:rPr>
                <w:rFonts w:eastAsia="等线" w:ascii="Arial" w:cs="Arial" w:hAnsi="Arial"/>
                <w:sz w:val="22"/>
              </w:rPr>
              <w:t>AI旅行工具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各类AI行程助手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C端体验好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不服务B端，无供应商</w:t>
            </w:r>
            <w:r>
              <w:rPr>
                <w:rFonts w:eastAsia="等线" w:ascii="Arial" w:cs="Arial" w:hAnsi="Arial"/>
                <w:sz w:val="22"/>
              </w:rPr>
              <w:t>资源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专注旅业B端，全链路赋能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 目标市场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核心市场：国内中小组团社、定制游工作室、专线旅行社；上游市场：境内外地接社、酒店、景区、车队供应商；暂不涉足C端，聚焦B端垂直细分。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四、产品与服务体系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产品为PC端SaaS平台，分三大端口，核心逻辑：</w:t>
      </w:r>
      <w:r>
        <w:rPr>
          <w:rFonts w:eastAsia="等线" w:ascii="Arial" w:cs="Arial" w:hAnsi="Arial"/>
          <w:b w:val="true"/>
          <w:sz w:val="22"/>
        </w:rPr>
        <w:t>免费AI定制工具引流，撮合交易变现</w:t>
      </w:r>
      <w:r>
        <w:rPr>
          <w:rFonts w:eastAsia="等线" w:ascii="Arial" w:cs="Arial" w:hAnsi="Arial"/>
          <w:sz w:val="22"/>
        </w:rPr>
        <w:t>，具体服务包括：AI智能行程生成、需求引导问诊、供应商智能匹配、全球酒店直采、订单管理、对账结算、行业知识库、增值数据服务。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五、商业模式（清晰可落地，无盈利盲区）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核心引流层（永久免费）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旅行社免费使用AI需求引导、基础行程生成、方案导出功能，零门槛获客，快速积累用户量。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盈利层（多维变现，抗风险强）</w:t>
      </w:r>
      <w:bookmarkEnd w:id="26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交易佣金（核心盈利）</w:t>
      </w:r>
      <w:r>
        <w:rPr>
          <w:rFonts w:eastAsia="等线" w:ascii="Arial" w:cs="Arial" w:hAnsi="Arial"/>
          <w:sz w:val="22"/>
        </w:rPr>
        <w:t>：供应商/酒店撮合交易抽取3%-5%佣金，无交易不收费，旅行社零成本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旅行社会员费（增值）</w:t>
      </w:r>
      <w:r>
        <w:rPr>
          <w:rFonts w:eastAsia="等线" w:ascii="Arial" w:cs="Arial" w:hAnsi="Arial"/>
          <w:sz w:val="22"/>
        </w:rPr>
        <w:t>：高级会员99元/月、999元/年，享受批量生成行程、客户管理、数据报表、无水印导出功能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供应商增值服务</w:t>
      </w:r>
      <w:r>
        <w:rPr>
          <w:rFonts w:eastAsia="等线" w:ascii="Arial" w:cs="Arial" w:hAnsi="Arial"/>
          <w:sz w:val="22"/>
        </w:rPr>
        <w:t>：入驻商家付费推广、排名加权、精准获客、专属店铺，299-1999元/年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生态增值服务</w:t>
      </w:r>
      <w:r>
        <w:rPr>
          <w:rFonts w:eastAsia="等线" w:ascii="Arial" w:cs="Arial" w:hAnsi="Arial"/>
          <w:sz w:val="22"/>
        </w:rPr>
        <w:t>：电子合同、旅业保险、金融垫资、行业数据报告，后期逐步上线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盈利节奏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0-6个月：免费引流，无盈利，积累用户≥200家旅行社、≥100家供应商；6-12个月：启动佣金+增值服务，实现月营收5-10万元；1-3年：用户量破1000家，实现年营收3000-5000万元。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六、运营推广策略（低成本获客，精准触达）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1. 种子用户期（0-6个月）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精准触达旅业垂直渠道：旅业微信群、QQ群、旅行社协会、线下旅业沙龙、抖音/小红书旅业B端账号，免费赠送高级会员，邀请种子用户试用，收集反馈优化产品。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 增长期（6-18个月）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老用户裂变：推荐1家旅行社入驻，赠送3个月高级会员；供应商入驻补贴：前200家供应商免费入驻，免佣金3个月；行业合作：与旅业培训机构、地接联盟合作，批量获客。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 成熟期（18个月以上）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品牌打造：行业展会、媒体报道、口碑传播，成为细分领域头部平台。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七、团队架构（轻量化，核心岗位齐全）</w:t>
      </w:r>
      <w:bookmarkEnd w:id="3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核心创始人：旅业行业资深人士，懂旅行社运营与B端需求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技术团队：产品经理1名、前端/后端开发2名、AI算法对接1名（初期可外包+全职结合）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运营团队：运营2名、市场推广1名、供应商/旅行社客服1名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后期逐步扩充，初期团队控制在5-8人，降低人力成本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八、财务规划（3年预测，保守测算）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1. 首轮融资与支出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融资150万元：产品研发60万、市场推广50万、团队薪酬30万、备用资金10万，12个月内实现盈亏平衡。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2. 3年营收预测</w:t>
      </w:r>
      <w:bookmarkEnd w:id="3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第1年：用户300家，营收80万元，亏损可控在50万元内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第2年：用户600家，营收1200万元，实现盈利400万元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第3年：用户1000家，营收4500万元，净利润1800万元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九、风险应对</w:t>
      </w:r>
      <w:bookmarkEnd w:id="36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市场风险：竞品模仿→快速迭代产品，强化AI与撮合闭环壁垒，抢占用户心智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用户风险：旅行社留存低→优化免费功能，高频触达，提供专属运营服务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技术风险：AI行程生成精度不足→持续优化大模型，接入行业知识库，提升专业性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盈利风险：佣金转化慢→提前锁定优质供应商，保障资源充足，提升交易频次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十、发展战略（三阶段规划）</w:t>
      </w:r>
      <w:bookmarkEnd w:id="37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MVP验证期（0-6个月）</w:t>
      </w:r>
      <w:r>
        <w:rPr>
          <w:rFonts w:eastAsia="等线" w:ascii="Arial" w:cs="Arial" w:hAnsi="Arial"/>
          <w:sz w:val="22"/>
        </w:rPr>
        <w:t>：上线核心AI定制功能，积累种子用户，验证需求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平台增长期（6-18个月）</w:t>
      </w:r>
      <w:r>
        <w:rPr>
          <w:rFonts w:eastAsia="等线" w:ascii="Arial" w:cs="Arial" w:hAnsi="Arial"/>
          <w:sz w:val="22"/>
        </w:rPr>
        <w:t>：完善撮合功能，启动商业化，快速扩张用户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生态领先期（18-36个月）</w:t>
      </w:r>
      <w:r>
        <w:rPr>
          <w:rFonts w:eastAsia="等线" w:ascii="Arial" w:cs="Arial" w:hAnsi="Arial"/>
          <w:sz w:val="22"/>
        </w:rPr>
        <w:t>：拓展增值服务，成为细分领域头部，布局全国市场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第三部分：旅游B2B+AI定制SaaS产品打造全策略（成功落地核心）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一、产品核心定位（拒绝贪多，聚焦单点突破）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：中小旅行社专属的</w:t>
      </w:r>
      <w:r>
        <w:rPr>
          <w:rFonts w:eastAsia="等线" w:ascii="Arial" w:cs="Arial" w:hAnsi="Arial"/>
          <w:b w:val="true"/>
          <w:sz w:val="22"/>
        </w:rPr>
        <w:t>免费AI行程定制工具+一站式B2B资源撮合平台</w:t>
      </w:r>
      <w:r>
        <w:rPr>
          <w:rFonts w:eastAsia="等线" w:ascii="Arial" w:cs="Arial" w:hAnsi="Arial"/>
          <w:sz w:val="22"/>
        </w:rPr>
        <w:t>，核心 slogan：1分钟出定制行程，1键匹配优质供应商，让旅行社躺赢做定制。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产品原则</w:t>
      </w:r>
      <w:r>
        <w:rPr>
          <w:rFonts w:eastAsia="等线" w:ascii="Arial" w:cs="Arial" w:hAnsi="Arial"/>
          <w:sz w:val="22"/>
        </w:rPr>
        <w:t>：极简操作、零学习成本、免费引流、闭环变现，绝不做复杂功能，贴合中小旅行社操作人员的使用习惯。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二、产品研发四阶段（按优先级迭代，避免盲目开发）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阶段1：MVP版（0-3个月，P0核心功能，快速上线）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核心目标：验证AI行程生成与用户需求匹配度，上线最简可用版本，获取种子用户反馈。仅保留</w:t>
      </w:r>
      <w:r>
        <w:rPr>
          <w:rFonts w:eastAsia="等线" w:ascii="Arial" w:cs="Arial" w:hAnsi="Arial"/>
          <w:b w:val="true"/>
          <w:sz w:val="22"/>
        </w:rPr>
        <w:t>AI需求引导、基础行程生成、方案导出、供应商简单展示</w:t>
      </w:r>
      <w:r>
        <w:rPr>
          <w:rFonts w:eastAsia="等线" w:ascii="Arial" w:cs="Arial" w:hAnsi="Arial"/>
          <w:sz w:val="22"/>
        </w:rPr>
        <w:t>功能，PC端优先，不做移动端，砍掉所有非核心功能。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阶段2：成长版（3-6个月，P1核心功能，完善撮合闭环）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上线供应商入驻、AI智能匹配、比价筛选、基础订单对接、酒店资源对接功能，实现“行程生成→找供应商→比价→意向对接”全闭环，优化AI行程精度，支持旅行社LOGO自定义导出。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阶段3：商业版（6-12个月，P2增值功能，启动变现）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上线会员体系、供应商增值服务、订单对账、结算功能、客户管理模块，优化AI自动报价、行业知识库，提升用户粘性与转化效率，正式启动商业化。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阶段4：生态版（12个月以上，P3拓展功能，构建壁垒）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上线电子合同、旅业保险、数据报表、全球资源拓展、多端适配功能，打造行业生态，形成竞争壁垒。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三、产品核心体验设计（B端用户最看重的关键点）</w:t>
      </w:r>
      <w:bookmarkEnd w:id="45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AI引导极简</w:t>
      </w:r>
      <w:r>
        <w:rPr>
          <w:rFonts w:eastAsia="等线" w:ascii="Arial" w:cs="Arial" w:hAnsi="Arial"/>
          <w:sz w:val="22"/>
        </w:rPr>
        <w:t>：无需手动填复杂表单，AI多轮对话式提问（人数、天数、预算、目的地、偏好、禁忌），自动抓取需求生成行程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行程可一键修改</w:t>
      </w:r>
      <w:r>
        <w:rPr>
          <w:rFonts w:eastAsia="等线" w:ascii="Arial" w:cs="Arial" w:hAnsi="Arial"/>
          <w:sz w:val="22"/>
        </w:rPr>
        <w:t>：生成的行程支持拖拽修改、增减景点、替换酒店，导出Word/PDF格式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供应商匹配精准</w:t>
      </w:r>
      <w:r>
        <w:rPr>
          <w:rFonts w:eastAsia="等线" w:ascii="Arial" w:cs="Arial" w:hAnsi="Arial"/>
          <w:sz w:val="22"/>
        </w:rPr>
        <w:t>：按行程目的地、预算、服务类型，AI推荐TOP3优质供应商，显示报价、资质、好评率，支持直接沟通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零门槛入驻</w:t>
      </w:r>
      <w:r>
        <w:rPr>
          <w:rFonts w:eastAsia="等线" w:ascii="Arial" w:cs="Arial" w:hAnsi="Arial"/>
          <w:sz w:val="22"/>
        </w:rPr>
        <w:t>：供应商入驻仅需上传资质，10分钟完成，AI自动同步产品与报价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四、供应链搭建策略（撮合平台的核心壁垒）</w:t>
      </w:r>
      <w:bookmarkEnd w:id="4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初期优先对接</w:t>
      </w:r>
      <w:r>
        <w:rPr>
          <w:rFonts w:eastAsia="等线" w:ascii="Arial" w:cs="Arial" w:hAnsi="Arial"/>
          <w:b w:val="true"/>
          <w:sz w:val="22"/>
        </w:rPr>
        <w:t>境内热门目的地</w:t>
      </w:r>
      <w:r>
        <w:rPr>
          <w:rFonts w:eastAsia="等线" w:ascii="Arial" w:cs="Arial" w:hAnsi="Arial"/>
          <w:sz w:val="22"/>
        </w:rPr>
        <w:t>供应商（云南、四川、海南、新疆等），后期拓展境外与小众目的地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供应商入驻实行</w:t>
      </w:r>
      <w:r>
        <w:rPr>
          <w:rFonts w:eastAsia="等线" w:ascii="Arial" w:cs="Arial" w:hAnsi="Arial"/>
          <w:b w:val="true"/>
          <w:sz w:val="22"/>
        </w:rPr>
        <w:t>免费+审核制</w:t>
      </w:r>
      <w:r>
        <w:rPr>
          <w:rFonts w:eastAsia="等线" w:ascii="Arial" w:cs="Arial" w:hAnsi="Arial"/>
          <w:sz w:val="22"/>
        </w:rPr>
        <w:t>，严控资质，杜绝劣质资源，保障旅行社权益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搭建行业知识库，让供应商上传产品标准、报价规则、服务流程，AI自动匹配报价，提升精准度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五、用户留存与增长（产品成功的关键）</w:t>
      </w:r>
      <w:bookmarkEnd w:id="4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高频功能留存：每日行程生成、供应商查询，提升用户日活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专属客服服务：种子用户配备一对一客服，解决使用问题，收集反馈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功能迭代跟进：每月根据用户需求更新功能，让用户感受到产品持续优化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第四部分：可直接对接开发的PRD功能清单（P0/P1/P2优先级）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文档说明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本PRD为智途AI PC端SaaS平台首版开发清单，按</w:t>
      </w:r>
      <w:r>
        <w:rPr>
          <w:rFonts w:eastAsia="等线" w:ascii="Arial" w:cs="Arial" w:hAnsi="Arial"/>
          <w:b w:val="true"/>
          <w:sz w:val="22"/>
        </w:rPr>
        <w:t>P0（必须上线）、P1（核心优化）、P2（增值变现）</w:t>
      </w:r>
      <w:r>
        <w:rPr>
          <w:rFonts w:eastAsia="等线" w:ascii="Arial" w:cs="Arial" w:hAnsi="Arial"/>
          <w:sz w:val="22"/>
        </w:rPr>
        <w:t>划分优先级，开发团队可直接按此执行，适配MVP版+成长版需求。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子功能详情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旅行社端（B端核心）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AI需求引导模块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对话式需求采集（人数/天数/</w:t>
            </w:r>
            <w:r>
              <w:rPr>
                <w:rFonts w:eastAsia="等线" w:ascii="Arial" w:cs="Arial" w:hAnsi="Arial"/>
                <w:sz w:val="22"/>
              </w:rPr>
              <w:t>预算/目的地/偏好/禁忌）2. 需求记录与修改3. 需求一键提交生成行程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对接大模型</w:t>
            </w:r>
            <w:r>
              <w:rPr>
                <w:rFonts w:eastAsia="等线" w:ascii="Arial" w:cs="Arial" w:hAnsi="Arial"/>
                <w:sz w:val="22"/>
              </w:rPr>
              <w:t>，极简交互，无复杂操作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旅行社端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AI行程生成模块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秒级生成定制行程单 2</w:t>
            </w:r>
            <w:r>
              <w:rPr>
                <w:rFonts w:eastAsia="等线" w:ascii="Arial" w:cs="Arial" w:hAnsi="Arial"/>
                <w:sz w:val="22"/>
              </w:rPr>
              <w:t>. 行程编辑/修改/删除 3. 带LOGO导出PDF/Word 4. 行程保存</w:t>
            </w:r>
            <w:r>
              <w:rPr>
                <w:rFonts w:eastAsia="等线" w:ascii="Arial" w:cs="Arial" w:hAnsi="Arial"/>
                <w:sz w:val="22"/>
              </w:rPr>
              <w:t>与历史记录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支持模板套用，导出格式适配旅业标准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旅行社端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供应商匹配模块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</w:t>
            </w:r>
            <w:r>
              <w:rPr>
                <w:rFonts w:eastAsia="等线" w:ascii="Arial" w:cs="Arial" w:hAnsi="Arial"/>
                <w:sz w:val="22"/>
              </w:rPr>
              <w:t xml:space="preserve"> AI智能推荐供应商 2. 供应商列表/筛选/比价 3. 供应商资质查看 4.</w:t>
            </w:r>
            <w:r>
              <w:rPr>
                <w:rFonts w:eastAsia="等线" w:ascii="Arial" w:cs="Arial" w:hAnsi="Arial"/>
                <w:sz w:val="22"/>
              </w:rPr>
              <w:t xml:space="preserve"> 在线意向沟通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按目的地精准匹配，排序按口碑/报价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旅行社端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客户管理模块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游客需求存档 </w:t>
            </w:r>
            <w:r>
              <w:rPr>
                <w:rFonts w:eastAsia="等线" w:ascii="Arial" w:cs="Arial" w:hAnsi="Arial"/>
                <w:sz w:val="22"/>
              </w:rPr>
              <w:t>2. 行程方案管理 3. 跟进记录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轻量化，无需复杂CRM功能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旅行社端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会员增值模块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会员开通/续费 2. 批量行程生成 3. 无水印导出</w:t>
            </w:r>
            <w:r>
              <w:rPr>
                <w:rFonts w:eastAsia="等线" w:ascii="Arial" w:cs="Arial" w:hAnsi="Arial"/>
                <w:sz w:val="22"/>
              </w:rPr>
              <w:t xml:space="preserve"> 4. 数据报表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对接支付，会员时长自动核算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供应商/酒店端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入驻认证模块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账号注册/资质上传 2. 平台审核 3. 店铺信息</w:t>
            </w:r>
            <w:r>
              <w:rPr>
                <w:rFonts w:eastAsia="等线" w:ascii="Arial" w:cs="Arial" w:hAnsi="Arial"/>
                <w:sz w:val="22"/>
              </w:rPr>
              <w:t>编辑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资质</w:t>
            </w:r>
            <w:r>
              <w:rPr>
                <w:rFonts w:eastAsia="等线" w:ascii="Arial" w:cs="Arial" w:hAnsi="Arial"/>
                <w:sz w:val="22"/>
              </w:rPr>
              <w:t>审核人工+简易系统校验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供应商/酒店端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产品/报价模块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产品上传/编辑 2.</w:t>
            </w:r>
            <w:r>
              <w:rPr>
                <w:rFonts w:eastAsia="等线" w:ascii="Arial" w:cs="Arial" w:hAnsi="Arial"/>
                <w:sz w:val="22"/>
              </w:rPr>
              <w:t xml:space="preserve"> 报价规则设置 3. AI自动报价 4. 酒店房态/价格同步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搭建行业知识库，自动匹配</w:t>
            </w:r>
            <w:r>
              <w:rPr>
                <w:rFonts w:eastAsia="等线" w:ascii="Arial" w:cs="Arial" w:hAnsi="Arial"/>
                <w:sz w:val="22"/>
              </w:rPr>
              <w:t>需求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供应商/酒店端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订单/获客模块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询单接收 2. 意向订单管理 </w:t>
            </w:r>
            <w:r>
              <w:rPr>
                <w:rFonts w:eastAsia="等线" w:ascii="Arial" w:cs="Arial" w:hAnsi="Arial"/>
                <w:sz w:val="22"/>
              </w:rPr>
              <w:t>3. 对账结算 4. 推广充值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对接佣金结算系统，支持手动/自动</w:t>
            </w:r>
            <w:r>
              <w:rPr>
                <w:rFonts w:eastAsia="等线" w:ascii="Arial" w:cs="Arial" w:hAnsi="Arial"/>
                <w:sz w:val="22"/>
              </w:rPr>
              <w:t>提现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平台管理端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旅行社/供应商审核</w:t>
            </w:r>
            <w:r>
              <w:rPr>
                <w:rFonts w:eastAsia="等线" w:ascii="Arial" w:cs="Arial" w:hAnsi="Arial"/>
                <w:sz w:val="22"/>
              </w:rPr>
              <w:t xml:space="preserve"> 2. 账号管理 3. 权限设置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后台可视化操作，简易便捷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平台管理端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交易/数据模块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交易监控 2. 佣金核算 3. 数据看板 4. 内容管理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基础数据统计，</w:t>
            </w:r>
            <w:r>
              <w:rPr>
                <w:rFonts w:eastAsia="等线" w:ascii="Arial" w:cs="Arial" w:hAnsi="Arial"/>
                <w:sz w:val="22"/>
              </w:rPr>
              <w:t>无需复杂分析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第五部分：1页纸商业计划书（精简版，投融资/内部用）</w:t>
      </w:r>
      <w:bookmarkEnd w:id="5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智途AI · 1页纸商业计划书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【项目定位】</w:t>
            </w:r>
            <w:r>
              <w:rPr>
                <w:rFonts w:eastAsia="等线" w:ascii="Arial" w:cs="Arial" w:hAnsi="Arial"/>
                <w:sz w:val="22"/>
              </w:rPr>
              <w:t xml:space="preserve"> 国内首款免费AI旅游定制+ B2B资源撮合SaaS平台，专注服务中小旅行社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【核心痛点】</w:t>
            </w:r>
            <w:r>
              <w:rPr>
                <w:rFonts w:eastAsia="等线" w:ascii="Arial" w:cs="Arial" w:hAnsi="Arial"/>
                <w:sz w:val="22"/>
              </w:rPr>
              <w:t xml:space="preserve"> 旅行社人工做行程慢、找供应商难；供应商获客难、报价慢；行业工具与资源割裂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【解决方案】</w:t>
            </w:r>
            <w:r>
              <w:rPr>
                <w:rFonts w:eastAsia="等线" w:ascii="Arial" w:cs="Arial" w:hAnsi="Arial"/>
                <w:sz w:val="22"/>
              </w:rPr>
              <w:t xml:space="preserve"> AI对话引导需求→1分钟生成定制行程→智能匹配优质供应商→撮合交易闭环，免费工具引流，交易佣金变现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【市场规模】</w:t>
            </w:r>
            <w:r>
              <w:rPr>
                <w:rFonts w:eastAsia="等线" w:ascii="Arial" w:cs="Arial" w:hAnsi="Arial"/>
                <w:sz w:val="22"/>
              </w:rPr>
              <w:t xml:space="preserve"> 国内中小旅行社4.1万家，旅游B2B数字化市场8000亿，渗透率仅12%，无直接竞品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【核心优势】</w:t>
            </w:r>
            <w:r>
              <w:rPr>
                <w:rFonts w:eastAsia="等线" w:ascii="Arial" w:cs="Arial" w:hAnsi="Arial"/>
                <w:sz w:val="22"/>
              </w:rPr>
              <w:t xml:space="preserve"> 行业独家AI+撮合闭环、免费零门槛获客、极简操作、轻资产运营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【商业模式】</w:t>
            </w:r>
            <w:r>
              <w:rPr>
                <w:rFonts w:eastAsia="等线" w:ascii="Arial" w:cs="Arial" w:hAnsi="Arial"/>
                <w:sz w:val="22"/>
              </w:rPr>
              <w:t xml:space="preserve"> 免费AI工具→撮合佣金（3%-5%）→会员/供应商增值服务→生态盈利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【3年目标】</w:t>
            </w:r>
            <w:r>
              <w:rPr>
                <w:rFonts w:eastAsia="等线" w:ascii="Arial" w:cs="Arial" w:hAnsi="Arial"/>
                <w:sz w:val="22"/>
              </w:rPr>
              <w:t xml:space="preserve"> 覆盖1000家核心用户，年营收4500万，净利润1800万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【融资需求】</w:t>
            </w:r>
            <w:r>
              <w:rPr>
                <w:rFonts w:eastAsia="等线" w:ascii="Arial" w:cs="Arial" w:hAnsi="Arial"/>
                <w:sz w:val="22"/>
              </w:rPr>
              <w:t xml:space="preserve"> 首轮融资150万，出让5%-8%股权，用于产品研发+市场推广，12个月盈亏平衡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【落地进度】</w:t>
            </w:r>
            <w:r>
              <w:rPr>
                <w:rFonts w:eastAsia="等线" w:ascii="Arial" w:cs="Arial" w:hAnsi="Arial"/>
                <w:sz w:val="22"/>
              </w:rPr>
              <w:t xml:space="preserve"> 3个月上线MVP，6个月积累200+用户，12个月实现盈利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6900">
    <w:lvl>
      <w:numFmt w:val="bullet"/>
      <w:suff w:val="tab"/>
      <w:lvlText w:val="•"/>
      <w:rPr>
        <w:color w:val="3370ff"/>
      </w:rPr>
    </w:lvl>
  </w:abstractNum>
  <w:abstractNum w:abstractNumId="326901">
    <w:lvl>
      <w:numFmt w:val="bullet"/>
      <w:suff w:val="tab"/>
      <w:lvlText w:val="•"/>
      <w:rPr>
        <w:color w:val="3370ff"/>
      </w:rPr>
    </w:lvl>
  </w:abstractNum>
  <w:abstractNum w:abstractNumId="326902">
    <w:lvl>
      <w:numFmt w:val="bullet"/>
      <w:suff w:val="tab"/>
      <w:lvlText w:val="•"/>
      <w:rPr>
        <w:color w:val="3370ff"/>
      </w:rPr>
    </w:lvl>
  </w:abstractNum>
  <w:abstractNum w:abstractNumId="326903">
    <w:lvl>
      <w:start w:val="1"/>
      <w:numFmt w:val="decimal"/>
      <w:suff w:val="tab"/>
      <w:lvlText w:val="%1."/>
      <w:rPr>
        <w:color w:val="3370ff"/>
      </w:rPr>
    </w:lvl>
  </w:abstractNum>
  <w:abstractNum w:abstractNumId="326904">
    <w:lvl>
      <w:start w:val="2"/>
      <w:numFmt w:val="decimal"/>
      <w:suff w:val="tab"/>
      <w:lvlText w:val="%1."/>
      <w:rPr>
        <w:color w:val="3370ff"/>
      </w:rPr>
    </w:lvl>
  </w:abstractNum>
  <w:abstractNum w:abstractNumId="326905">
    <w:lvl>
      <w:start w:val="3"/>
      <w:numFmt w:val="decimal"/>
      <w:suff w:val="tab"/>
      <w:lvlText w:val="%1."/>
      <w:rPr>
        <w:color w:val="3370ff"/>
      </w:rPr>
    </w:lvl>
  </w:abstractNum>
  <w:abstractNum w:abstractNumId="326906">
    <w:lvl>
      <w:start w:val="1"/>
      <w:numFmt w:val="decimal"/>
      <w:suff w:val="tab"/>
      <w:lvlText w:val="%1."/>
      <w:rPr>
        <w:color w:val="3370ff"/>
      </w:rPr>
    </w:lvl>
  </w:abstractNum>
  <w:abstractNum w:abstractNumId="326907">
    <w:lvl>
      <w:start w:val="2"/>
      <w:numFmt w:val="decimal"/>
      <w:suff w:val="tab"/>
      <w:lvlText w:val="%1."/>
      <w:rPr>
        <w:color w:val="3370ff"/>
      </w:rPr>
    </w:lvl>
  </w:abstractNum>
  <w:abstractNum w:abstractNumId="326908">
    <w:lvl>
      <w:start w:val="3"/>
      <w:numFmt w:val="decimal"/>
      <w:suff w:val="tab"/>
      <w:lvlText w:val="%1."/>
      <w:rPr>
        <w:color w:val="3370ff"/>
      </w:rPr>
    </w:lvl>
  </w:abstractNum>
  <w:abstractNum w:abstractNumId="326909">
    <w:lvl>
      <w:numFmt w:val="bullet"/>
      <w:suff w:val="tab"/>
      <w:lvlText w:val="•"/>
      <w:rPr>
        <w:color w:val="3370ff"/>
      </w:rPr>
    </w:lvl>
  </w:abstractNum>
  <w:abstractNum w:abstractNumId="326910">
    <w:lvl>
      <w:numFmt w:val="bullet"/>
      <w:suff w:val="tab"/>
      <w:lvlText w:val="•"/>
      <w:rPr>
        <w:color w:val="3370ff"/>
      </w:rPr>
    </w:lvl>
  </w:abstractNum>
  <w:abstractNum w:abstractNumId="326911">
    <w:lvl>
      <w:numFmt w:val="bullet"/>
      <w:suff w:val="tab"/>
      <w:lvlText w:val="•"/>
      <w:rPr>
        <w:color w:val="3370ff"/>
      </w:rPr>
    </w:lvl>
  </w:abstractNum>
  <w:abstractNum w:abstractNumId="326912">
    <w:lvl>
      <w:numFmt w:val="bullet"/>
      <w:suff w:val="tab"/>
      <w:lvlText w:val="•"/>
      <w:rPr>
        <w:color w:val="3370ff"/>
      </w:rPr>
    </w:lvl>
  </w:abstractNum>
  <w:abstractNum w:abstractNumId="326913">
    <w:lvl>
      <w:numFmt w:val="bullet"/>
      <w:suff w:val="tab"/>
      <w:lvlText w:val="•"/>
      <w:rPr>
        <w:color w:val="3370ff"/>
      </w:rPr>
    </w:lvl>
  </w:abstractNum>
  <w:abstractNum w:abstractNumId="326914">
    <w:lvl>
      <w:numFmt w:val="bullet"/>
      <w:suff w:val="tab"/>
      <w:lvlText w:val="•"/>
      <w:rPr>
        <w:color w:val="3370ff"/>
      </w:rPr>
    </w:lvl>
  </w:abstractNum>
  <w:abstractNum w:abstractNumId="326915">
    <w:lvl>
      <w:numFmt w:val="bullet"/>
      <w:suff w:val="tab"/>
      <w:lvlText w:val="•"/>
      <w:rPr>
        <w:color w:val="3370ff"/>
      </w:rPr>
    </w:lvl>
  </w:abstractNum>
  <w:abstractNum w:abstractNumId="326916">
    <w:lvl>
      <w:start w:val="1"/>
      <w:numFmt w:val="decimal"/>
      <w:suff w:val="tab"/>
      <w:lvlText w:val="%1."/>
      <w:rPr>
        <w:color w:val="3370ff"/>
      </w:rPr>
    </w:lvl>
  </w:abstractNum>
  <w:abstractNum w:abstractNumId="326917">
    <w:lvl>
      <w:start w:val="2"/>
      <w:numFmt w:val="decimal"/>
      <w:suff w:val="tab"/>
      <w:lvlText w:val="%1."/>
      <w:rPr>
        <w:color w:val="3370ff"/>
      </w:rPr>
    </w:lvl>
  </w:abstractNum>
  <w:abstractNum w:abstractNumId="326918">
    <w:lvl>
      <w:start w:val="3"/>
      <w:numFmt w:val="decimal"/>
      <w:suff w:val="tab"/>
      <w:lvlText w:val="%1."/>
      <w:rPr>
        <w:color w:val="3370ff"/>
      </w:rPr>
    </w:lvl>
  </w:abstractNum>
  <w:abstractNum w:abstractNumId="326919">
    <w:lvl>
      <w:numFmt w:val="bullet"/>
      <w:suff w:val="tab"/>
      <w:lvlText w:val="•"/>
      <w:rPr>
        <w:color w:val="3370ff"/>
      </w:rPr>
    </w:lvl>
  </w:abstractNum>
  <w:abstractNum w:abstractNumId="326920">
    <w:lvl>
      <w:numFmt w:val="bullet"/>
      <w:suff w:val="tab"/>
      <w:lvlText w:val="•"/>
      <w:rPr>
        <w:color w:val="3370ff"/>
      </w:rPr>
    </w:lvl>
  </w:abstractNum>
  <w:abstractNum w:abstractNumId="326921">
    <w:lvl>
      <w:numFmt w:val="bullet"/>
      <w:suff w:val="tab"/>
      <w:lvlText w:val="•"/>
      <w:rPr>
        <w:color w:val="3370ff"/>
      </w:rPr>
    </w:lvl>
  </w:abstractNum>
  <w:abstractNum w:abstractNumId="326922">
    <w:lvl>
      <w:numFmt w:val="bullet"/>
      <w:suff w:val="tab"/>
      <w:lvlText w:val="•"/>
      <w:rPr>
        <w:color w:val="3370ff"/>
      </w:rPr>
    </w:lvl>
  </w:abstractNum>
  <w:abstractNum w:abstractNumId="326923">
    <w:lvl>
      <w:numFmt w:val="bullet"/>
      <w:suff w:val="tab"/>
      <w:lvlText w:val="•"/>
      <w:rPr>
        <w:color w:val="3370ff"/>
      </w:rPr>
    </w:lvl>
  </w:abstractNum>
  <w:abstractNum w:abstractNumId="326924">
    <w:lvl>
      <w:numFmt w:val="bullet"/>
      <w:suff w:val="tab"/>
      <w:lvlText w:val="•"/>
      <w:rPr>
        <w:color w:val="3370ff"/>
      </w:rPr>
    </w:lvl>
  </w:abstractNum>
  <w:abstractNum w:abstractNumId="326925">
    <w:lvl>
      <w:numFmt w:val="bullet"/>
      <w:suff w:val="tab"/>
      <w:lvlText w:val="•"/>
      <w:rPr>
        <w:color w:val="3370ff"/>
      </w:rPr>
    </w:lvl>
  </w:abstractNum>
  <w:abstractNum w:abstractNumId="326926">
    <w:lvl>
      <w:numFmt w:val="bullet"/>
      <w:suff w:val="tab"/>
      <w:lvlText w:val="•"/>
      <w:rPr>
        <w:color w:val="3370ff"/>
      </w:rPr>
    </w:lvl>
  </w:abstractNum>
  <w:abstractNum w:abstractNumId="326927">
    <w:lvl>
      <w:numFmt w:val="bullet"/>
      <w:suff w:val="tab"/>
      <w:lvlText w:val="•"/>
      <w:rPr>
        <w:color w:val="3370ff"/>
      </w:rPr>
    </w:lvl>
  </w:abstractNum>
  <w:abstractNum w:abstractNumId="326928">
    <w:lvl>
      <w:numFmt w:val="bullet"/>
      <w:suff w:val="tab"/>
      <w:lvlText w:val="•"/>
      <w:rPr>
        <w:color w:val="3370ff"/>
      </w:rPr>
    </w:lvl>
  </w:abstractNum>
  <w:abstractNum w:abstractNumId="326929">
    <w:lvl>
      <w:numFmt w:val="bullet"/>
      <w:suff w:val="tab"/>
      <w:lvlText w:val="•"/>
      <w:rPr>
        <w:color w:val="3370ff"/>
      </w:rPr>
    </w:lvl>
  </w:abstractNum>
  <w:abstractNum w:abstractNumId="326930">
    <w:lvl>
      <w:numFmt w:val="bullet"/>
      <w:suff w:val="tab"/>
      <w:lvlText w:val="•"/>
      <w:rPr>
        <w:color w:val="3370ff"/>
      </w:rPr>
    </w:lvl>
  </w:abstractNum>
  <w:abstractNum w:abstractNumId="326931">
    <w:lvl>
      <w:numFmt w:val="bullet"/>
      <w:suff w:val="tab"/>
      <w:lvlText w:val="•"/>
      <w:rPr>
        <w:color w:val="3370ff"/>
      </w:rPr>
    </w:lvl>
  </w:abstractNum>
  <w:abstractNum w:abstractNumId="326932">
    <w:lvl>
      <w:numFmt w:val="bullet"/>
      <w:suff w:val="tab"/>
      <w:lvlText w:val="•"/>
      <w:rPr>
        <w:color w:val="3370ff"/>
      </w:rPr>
    </w:lvl>
  </w:abstractNum>
  <w:abstractNum w:abstractNumId="326933">
    <w:lvl>
      <w:numFmt w:val="bullet"/>
      <w:suff w:val="tab"/>
      <w:lvlText w:val="•"/>
      <w:rPr>
        <w:color w:val="3370ff"/>
      </w:rPr>
    </w:lvl>
  </w:abstractNum>
  <w:abstractNum w:abstractNumId="326934">
    <w:lvl>
      <w:numFmt w:val="bullet"/>
      <w:suff w:val="tab"/>
      <w:lvlText w:val="•"/>
      <w:rPr>
        <w:color w:val="3370ff"/>
      </w:rPr>
    </w:lvl>
  </w:abstractNum>
  <w:abstractNum w:abstractNumId="326935">
    <w:lvl>
      <w:numFmt w:val="bullet"/>
      <w:suff w:val="tab"/>
      <w:lvlText w:val="•"/>
      <w:rPr>
        <w:color w:val="3370ff"/>
      </w:rPr>
    </w:lvl>
  </w:abstractNum>
  <w:abstractNum w:abstractNumId="326936">
    <w:lvl>
      <w:numFmt w:val="bullet"/>
      <w:suff w:val="tab"/>
      <w:lvlText w:val="•"/>
      <w:rPr>
        <w:color w:val="3370ff"/>
      </w:rPr>
    </w:lvl>
  </w:abstractNum>
  <w:abstractNum w:abstractNumId="326937">
    <w:lvl>
      <w:numFmt w:val="bullet"/>
      <w:suff w:val="tab"/>
      <w:lvlText w:val="•"/>
      <w:rPr>
        <w:color w:val="3370ff"/>
      </w:rPr>
    </w:lvl>
  </w:abstractNum>
  <w:abstractNum w:abstractNumId="326938">
    <w:lvl>
      <w:numFmt w:val="bullet"/>
      <w:suff w:val="tab"/>
      <w:lvlText w:val="•"/>
      <w:rPr>
        <w:color w:val="3370ff"/>
      </w:rPr>
    </w:lvl>
  </w:abstractNum>
  <w:abstractNum w:abstractNumId="326939">
    <w:lvl>
      <w:numFmt w:val="bullet"/>
      <w:suff w:val="tab"/>
      <w:lvlText w:val="•"/>
      <w:rPr>
        <w:color w:val="3370ff"/>
      </w:rPr>
    </w:lvl>
  </w:abstractNum>
  <w:abstractNum w:abstractNumId="326940">
    <w:lvl>
      <w:numFmt w:val="bullet"/>
      <w:suff w:val="tab"/>
      <w:lvlText w:val="•"/>
      <w:rPr>
        <w:color w:val="3370ff"/>
      </w:rPr>
    </w:lvl>
  </w:abstractNum>
  <w:abstractNum w:abstractNumId="326941">
    <w:lvl>
      <w:start w:val="1"/>
      <w:numFmt w:val="decimal"/>
      <w:suff w:val="tab"/>
      <w:lvlText w:val="%1."/>
      <w:rPr>
        <w:color w:val="3370ff"/>
      </w:rPr>
    </w:lvl>
  </w:abstractNum>
  <w:abstractNum w:abstractNumId="326942">
    <w:lvl>
      <w:start w:val="2"/>
      <w:numFmt w:val="decimal"/>
      <w:suff w:val="tab"/>
      <w:lvlText w:val="%1."/>
      <w:rPr>
        <w:color w:val="3370ff"/>
      </w:rPr>
    </w:lvl>
  </w:abstractNum>
  <w:abstractNum w:abstractNumId="326943">
    <w:lvl>
      <w:start w:val="3"/>
      <w:numFmt w:val="decimal"/>
      <w:suff w:val="tab"/>
      <w:lvlText w:val="%1."/>
      <w:rPr>
        <w:color w:val="3370ff"/>
      </w:rPr>
    </w:lvl>
  </w:abstractNum>
  <w:abstractNum w:abstractNumId="326944">
    <w:lvl>
      <w:numFmt w:val="bullet"/>
      <w:suff w:val="tab"/>
      <w:lvlText w:val="•"/>
      <w:rPr>
        <w:color w:val="3370ff"/>
      </w:rPr>
    </w:lvl>
  </w:abstractNum>
  <w:abstractNum w:abstractNumId="326945">
    <w:lvl>
      <w:numFmt w:val="bullet"/>
      <w:suff w:val="tab"/>
      <w:lvlText w:val="•"/>
      <w:rPr>
        <w:color w:val="3370ff"/>
      </w:rPr>
    </w:lvl>
  </w:abstractNum>
  <w:abstractNum w:abstractNumId="326946">
    <w:lvl>
      <w:numFmt w:val="bullet"/>
      <w:suff w:val="tab"/>
      <w:lvlText w:val="•"/>
      <w:rPr>
        <w:color w:val="3370ff"/>
      </w:rPr>
    </w:lvl>
  </w:abstractNum>
  <w:abstractNum w:abstractNumId="326947">
    <w:lvl>
      <w:numFmt w:val="bullet"/>
      <w:suff w:val="tab"/>
      <w:lvlText w:val="•"/>
      <w:rPr>
        <w:color w:val="3370ff"/>
      </w:rPr>
    </w:lvl>
  </w:abstractNum>
  <w:abstractNum w:abstractNumId="326948">
    <w:lvl>
      <w:start w:val="1"/>
      <w:numFmt w:val="decimal"/>
      <w:suff w:val="tab"/>
      <w:lvlText w:val="%1."/>
      <w:rPr>
        <w:color w:val="3370ff"/>
      </w:rPr>
    </w:lvl>
  </w:abstractNum>
  <w:abstractNum w:abstractNumId="326949">
    <w:lvl>
      <w:start w:val="2"/>
      <w:numFmt w:val="decimal"/>
      <w:suff w:val="tab"/>
      <w:lvlText w:val="%1."/>
      <w:rPr>
        <w:color w:val="3370ff"/>
      </w:rPr>
    </w:lvl>
  </w:abstractNum>
  <w:abstractNum w:abstractNumId="326950">
    <w:lvl>
      <w:start w:val="3"/>
      <w:numFmt w:val="decimal"/>
      <w:suff w:val="tab"/>
      <w:lvlText w:val="%1."/>
      <w:rPr>
        <w:color w:val="3370ff"/>
      </w:rPr>
    </w:lvl>
  </w:abstractNum>
  <w:abstractNum w:abstractNumId="326951">
    <w:lvl>
      <w:numFmt w:val="bullet"/>
      <w:suff w:val="tab"/>
      <w:lvlText w:val="•"/>
      <w:rPr>
        <w:color w:val="3370ff"/>
      </w:rPr>
    </w:lvl>
  </w:abstractNum>
  <w:abstractNum w:abstractNumId="326952">
    <w:lvl>
      <w:numFmt w:val="bullet"/>
      <w:suff w:val="tab"/>
      <w:lvlText w:val="•"/>
      <w:rPr>
        <w:color w:val="3370ff"/>
      </w:rPr>
    </w:lvl>
  </w:abstractNum>
  <w:abstractNum w:abstractNumId="326953">
    <w:lvl>
      <w:numFmt w:val="bullet"/>
      <w:suff w:val="tab"/>
      <w:lvlText w:val="•"/>
      <w:rPr>
        <w:color w:val="3370ff"/>
      </w:rPr>
    </w:lvl>
  </w:abstractNum>
  <w:num w:numId="1">
    <w:abstractNumId w:val="326900"/>
  </w:num>
  <w:num w:numId="2">
    <w:abstractNumId w:val="326901"/>
  </w:num>
  <w:num w:numId="3">
    <w:abstractNumId w:val="326902"/>
  </w:num>
  <w:num w:numId="4">
    <w:abstractNumId w:val="326903"/>
  </w:num>
  <w:num w:numId="5">
    <w:abstractNumId w:val="326904"/>
  </w:num>
  <w:num w:numId="6">
    <w:abstractNumId w:val="326905"/>
  </w:num>
  <w:num w:numId="7">
    <w:abstractNumId w:val="326906"/>
  </w:num>
  <w:num w:numId="8">
    <w:abstractNumId w:val="326907"/>
  </w:num>
  <w:num w:numId="9">
    <w:abstractNumId w:val="326908"/>
  </w:num>
  <w:num w:numId="10">
    <w:abstractNumId w:val="326909"/>
  </w:num>
  <w:num w:numId="11">
    <w:abstractNumId w:val="326910"/>
  </w:num>
  <w:num w:numId="12">
    <w:abstractNumId w:val="326911"/>
  </w:num>
  <w:num w:numId="13">
    <w:abstractNumId w:val="326912"/>
  </w:num>
  <w:num w:numId="14">
    <w:abstractNumId w:val="326913"/>
  </w:num>
  <w:num w:numId="15">
    <w:abstractNumId w:val="326914"/>
  </w:num>
  <w:num w:numId="16">
    <w:abstractNumId w:val="326915"/>
  </w:num>
  <w:num w:numId="17">
    <w:abstractNumId w:val="326916"/>
  </w:num>
  <w:num w:numId="18">
    <w:abstractNumId w:val="326917"/>
  </w:num>
  <w:num w:numId="19">
    <w:abstractNumId w:val="326918"/>
  </w:num>
  <w:num w:numId="20">
    <w:abstractNumId w:val="326919"/>
  </w:num>
  <w:num w:numId="21">
    <w:abstractNumId w:val="326920"/>
  </w:num>
  <w:num w:numId="22">
    <w:abstractNumId w:val="326921"/>
  </w:num>
  <w:num w:numId="23">
    <w:abstractNumId w:val="326922"/>
  </w:num>
  <w:num w:numId="24">
    <w:abstractNumId w:val="326923"/>
  </w:num>
  <w:num w:numId="25">
    <w:abstractNumId w:val="326924"/>
  </w:num>
  <w:num w:numId="26">
    <w:abstractNumId w:val="326925"/>
  </w:num>
  <w:num w:numId="27">
    <w:abstractNumId w:val="326926"/>
  </w:num>
  <w:num w:numId="28">
    <w:abstractNumId w:val="326927"/>
  </w:num>
  <w:num w:numId="29">
    <w:abstractNumId w:val="326928"/>
  </w:num>
  <w:num w:numId="30">
    <w:abstractNumId w:val="326929"/>
  </w:num>
  <w:num w:numId="31">
    <w:abstractNumId w:val="326930"/>
  </w:num>
  <w:num w:numId="32">
    <w:abstractNumId w:val="326931"/>
  </w:num>
  <w:num w:numId="33">
    <w:abstractNumId w:val="326932"/>
  </w:num>
  <w:num w:numId="34">
    <w:abstractNumId w:val="326933"/>
  </w:num>
  <w:num w:numId="35">
    <w:abstractNumId w:val="326934"/>
  </w:num>
  <w:num w:numId="36">
    <w:abstractNumId w:val="326935"/>
  </w:num>
  <w:num w:numId="37">
    <w:abstractNumId w:val="326936"/>
  </w:num>
  <w:num w:numId="38">
    <w:abstractNumId w:val="326937"/>
  </w:num>
  <w:num w:numId="39">
    <w:abstractNumId w:val="326938"/>
  </w:num>
  <w:num w:numId="40">
    <w:abstractNumId w:val="326939"/>
  </w:num>
  <w:num w:numId="41">
    <w:abstractNumId w:val="326940"/>
  </w:num>
  <w:num w:numId="42">
    <w:abstractNumId w:val="326941"/>
  </w:num>
  <w:num w:numId="43">
    <w:abstractNumId w:val="326942"/>
  </w:num>
  <w:num w:numId="44">
    <w:abstractNumId w:val="326943"/>
  </w:num>
  <w:num w:numId="45">
    <w:abstractNumId w:val="326944"/>
  </w:num>
  <w:num w:numId="46">
    <w:abstractNumId w:val="326945"/>
  </w:num>
  <w:num w:numId="47">
    <w:abstractNumId w:val="326946"/>
  </w:num>
  <w:num w:numId="48">
    <w:abstractNumId w:val="326947"/>
  </w:num>
  <w:num w:numId="49">
    <w:abstractNumId w:val="326948"/>
  </w:num>
  <w:num w:numId="50">
    <w:abstractNumId w:val="326949"/>
  </w:num>
  <w:num w:numId="51">
    <w:abstractNumId w:val="326950"/>
  </w:num>
  <w:num w:numId="52">
    <w:abstractNumId w:val="326951"/>
  </w:num>
  <w:num w:numId="53">
    <w:abstractNumId w:val="326952"/>
  </w:num>
  <w:num w:numId="54">
    <w:abstractNumId w:val="3269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2026-03-22T15:50:04Z</dcterms:created>
  <dc:creator>Apache POI</dc:creator>
</cp:coreProperties>
</file>