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Delivwich</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Integrantes </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Jose otero</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Juan David Serna</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David Santiago Davila</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Style w:val="Heading1"/>
        <w:jc w:val="center"/>
        <w:rPr/>
      </w:pPr>
      <w:bookmarkStart w:colFirst="0" w:colLast="0" w:name="_qpq922mxnjhd" w:id="0"/>
      <w:bookmarkEnd w:id="0"/>
      <w:r w:rsidDel="00000000" w:rsidR="00000000" w:rsidRPr="00000000">
        <w:rPr/>
        <w:drawing>
          <wp:inline distB="114300" distT="114300" distL="114300" distR="114300">
            <wp:extent cx="1484203" cy="1681276"/>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84203" cy="168127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jc w:val="center"/>
        <w:rPr/>
      </w:pPr>
      <w:bookmarkStart w:colFirst="0" w:colLast="0" w:name="_8aw6l4hvnppt" w:id="1"/>
      <w:bookmarkEnd w:id="1"/>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3mb080fdd6yr" w:id="2"/>
      <w:bookmarkEnd w:id="2"/>
      <w:r w:rsidDel="00000000" w:rsidR="00000000" w:rsidRPr="00000000">
        <w:rPr>
          <w:rtl w:val="0"/>
        </w:rPr>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b0x1n3jxg3a8" w:id="3"/>
      <w:bookmarkEnd w:id="3"/>
      <w:r w:rsidDel="00000000" w:rsidR="00000000" w:rsidRPr="00000000">
        <w:rPr>
          <w:rtl w:val="0"/>
        </w:rPr>
      </w:r>
    </w:p>
    <w:p w:rsidR="00000000" w:rsidDel="00000000" w:rsidP="00000000" w:rsidRDefault="00000000" w:rsidRPr="00000000" w14:paraId="00000010">
      <w:pPr>
        <w:pStyle w:val="Heading1"/>
        <w:rPr/>
      </w:pPr>
      <w:bookmarkStart w:colFirst="0" w:colLast="0" w:name="_f9rlidw03hzz" w:id="4"/>
      <w:bookmarkEnd w:id="4"/>
      <w:r w:rsidDel="00000000" w:rsidR="00000000" w:rsidRPr="00000000">
        <w:rPr>
          <w:rtl w:val="0"/>
        </w:rPr>
      </w:r>
    </w:p>
    <w:p w:rsidR="00000000" w:rsidDel="00000000" w:rsidP="00000000" w:rsidRDefault="00000000" w:rsidRPr="00000000" w14:paraId="00000011">
      <w:pPr>
        <w:pStyle w:val="Heading1"/>
        <w:rPr/>
      </w:pPr>
      <w:bookmarkStart w:colFirst="0" w:colLast="0" w:name="_val4kiubcwen" w:id="5"/>
      <w:bookmarkEnd w:id="5"/>
      <w:r w:rsidDel="00000000" w:rsidR="00000000" w:rsidRPr="00000000">
        <w:rPr>
          <w:rtl w:val="0"/>
        </w:rPr>
      </w:r>
    </w:p>
    <w:p w:rsidR="00000000" w:rsidDel="00000000" w:rsidP="00000000" w:rsidRDefault="00000000" w:rsidRPr="00000000" w14:paraId="00000012">
      <w:pPr>
        <w:pStyle w:val="Heading1"/>
        <w:rPr/>
      </w:pPr>
      <w:bookmarkStart w:colFirst="0" w:colLast="0" w:name="_lsw2w3tgasjb" w:id="6"/>
      <w:bookmarkEnd w:id="6"/>
      <w:r w:rsidDel="00000000" w:rsidR="00000000" w:rsidRPr="00000000">
        <w:rPr>
          <w:rtl w:val="0"/>
        </w:rPr>
      </w:r>
    </w:p>
    <w:p w:rsidR="00000000" w:rsidDel="00000000" w:rsidP="00000000" w:rsidRDefault="00000000" w:rsidRPr="00000000" w14:paraId="00000013">
      <w:pPr>
        <w:pStyle w:val="Heading1"/>
        <w:rPr/>
      </w:pPr>
      <w:bookmarkStart w:colFirst="0" w:colLast="0" w:name="_flv7orlc0mzm" w:id="7"/>
      <w:bookmarkEnd w:id="7"/>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mn3kk2nbloh">
            <w:r w:rsidDel="00000000" w:rsidR="00000000" w:rsidRPr="00000000">
              <w:rPr>
                <w:b w:val="1"/>
                <w:color w:val="000000"/>
                <w:u w:val="none"/>
                <w:rtl w:val="0"/>
              </w:rPr>
              <w:t xml:space="preserve">Índice</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q3jq0lewtt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hqnjajb8nv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Funcionales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eloqnmetq1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aja96zy6i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Interesados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ap5056k829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Interesados VS Requerimientos No Funcionales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utg8tpusbr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Atributos de Calidad Más Importantes</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tuvuu6crvc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Patrones Arquitectónicos a Utilizar</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cqtunkv6pk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egny3zevy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de Escenarios</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togejriaaz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Lógica</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ncmqbtt4jx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Actividades</w:t>
              <w:tab/>
              <w:t xml:space="preserve">17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ociqw1ls3v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de Procesos</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wpf1m7slwqgz">
            <w:r w:rsidDel="00000000" w:rsidR="00000000" w:rsidRPr="00000000">
              <w:rPr>
                <w:color w:val="000000"/>
                <w:u w:val="none"/>
                <w:rtl w:val="0"/>
              </w:rPr>
              <w:t xml:space="preserve">Vista Física</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vciaoh4lp1p2" w:id="8"/>
      <w:bookmarkEnd w:id="8"/>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q3jq0lewtt6q" w:id="9"/>
      <w:bookmarkEnd w:id="9"/>
      <w:r w:rsidDel="00000000" w:rsidR="00000000" w:rsidRPr="00000000">
        <w:rPr>
          <w:rtl w:val="0"/>
        </w:rPr>
        <w:t xml:space="preserve">Contexto</w:t>
      </w:r>
    </w:p>
    <w:p w:rsidR="00000000" w:rsidDel="00000000" w:rsidP="00000000" w:rsidRDefault="00000000" w:rsidRPr="00000000" w14:paraId="00000025">
      <w:pPr>
        <w:spacing w:after="240" w:before="240" w:lineRule="auto"/>
        <w:rPr/>
      </w:pPr>
      <w:r w:rsidDel="00000000" w:rsidR="00000000" w:rsidRPr="00000000">
        <w:rPr>
          <w:rtl w:val="0"/>
        </w:rPr>
        <w:t xml:space="preserve">Se requiere diseñar una solución tecnológica que permita a los usuarios realizar pedidos de productos alimenticios a través de canales digitales, específicamente mediante una aplicación móvil y una plataforma web. Esta funcionalidad complementará los métodos de pedido tradicionales y debe ofrecer una experiencia de usuario fluida, segura y personalizada.</w:t>
      </w:r>
    </w:p>
    <w:p w:rsidR="00000000" w:rsidDel="00000000" w:rsidP="00000000" w:rsidRDefault="00000000" w:rsidRPr="00000000" w14:paraId="00000026">
      <w:pPr>
        <w:spacing w:after="240" w:before="240" w:lineRule="auto"/>
        <w:rPr/>
      </w:pPr>
      <w:r w:rsidDel="00000000" w:rsidR="00000000" w:rsidRPr="00000000">
        <w:rPr>
          <w:rtl w:val="0"/>
        </w:rPr>
        <w:t xml:space="preserve">El sistema debe permitir la selección de productos, aplicación de promociones, elección de modalidad de entrega (a domicilio o retiro en local), y múltiples opciones de pago. Además, debe integrarse con servicios internos como gestión de cocina, localización, despacho y usuarios. La solución debe ser escalable para soportar altos volúmenes de transacciones en horarios pico y debe incluir monitoreo, autenticación, y trazabilidad de eventos.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aja96zy6iao" w:id="10"/>
      <w:bookmarkEnd w:id="10"/>
      <w:r w:rsidDel="00000000" w:rsidR="00000000" w:rsidRPr="00000000">
        <w:rPr>
          <w:rtl w:val="0"/>
        </w:rPr>
        <w:t xml:space="preserve">Interesados</w:t>
      </w:r>
    </w:p>
    <w:tbl>
      <w:tblPr>
        <w:tblStyle w:val="Table1"/>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575"/>
        <w:gridCol w:w="5850"/>
        <w:tblGridChange w:id="0">
          <w:tblGrid>
            <w:gridCol w:w="1560"/>
            <w:gridCol w:w="1575"/>
            <w:gridCol w:w="5850"/>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29">
            <w:pPr>
              <w:jc w:val="center"/>
              <w:rPr>
                <w:b w:val="1"/>
              </w:rPr>
            </w:pPr>
            <w:r w:rsidDel="00000000" w:rsidR="00000000" w:rsidRPr="00000000">
              <w:rPr>
                <w:b w:val="1"/>
                <w:rtl w:val="0"/>
              </w:rPr>
              <w:t xml:space="preserve">Nombre</w:t>
            </w:r>
          </w:p>
        </w:tc>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2A">
            <w:pPr>
              <w:jc w:val="center"/>
              <w:rPr>
                <w:b w:val="1"/>
              </w:rPr>
            </w:pPr>
            <w:r w:rsidDel="00000000" w:rsidR="00000000" w:rsidRPr="00000000">
              <w:rPr>
                <w:b w:val="1"/>
                <w:rtl w:val="0"/>
              </w:rPr>
              <w:t xml:space="preserve">Rol</w:t>
            </w:r>
          </w:p>
        </w:tc>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2B">
            <w:pPr>
              <w:jc w:val="center"/>
              <w:rPr>
                <w:b w:val="1"/>
              </w:rPr>
            </w:pPr>
            <w:r w:rsidDel="00000000" w:rsidR="00000000" w:rsidRPr="00000000">
              <w:rPr>
                <w:b w:val="1"/>
                <w:rtl w:val="0"/>
              </w:rPr>
              <w:t xml:space="preserve">Interés en el Sistema</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rtl w:val="0"/>
              </w:rPr>
              <w:t xml:space="preserve">Clientes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rtl w:val="0"/>
              </w:rPr>
              <w:t xml:space="preserve">Usuario consumidor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rtl w:val="0"/>
              </w:rPr>
              <w:t xml:space="preserve">Realizar pedidos fácilmente, recibir el producto a tiempo, acceder a promociones.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rtl w:val="0"/>
              </w:rPr>
              <w:t xml:space="preserve">Repartidor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rtl w:val="0"/>
              </w:rPr>
              <w:t xml:space="preserve">Usuario Repartidor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rtl w:val="0"/>
              </w:rPr>
              <w:t xml:space="preserve">Recibir notificaciones de pedidos, Poder marcar el pedido como entregado, marcar alguna novedad con el pedido, poder ver la dirección del cliente</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rtl w:val="0"/>
              </w:rPr>
              <w:t xml:space="preserve">Dueños de Franquicia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rtl w:val="0"/>
              </w:rPr>
              <w:t xml:space="preserve">Administrador local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rtl w:val="0"/>
              </w:rPr>
              <w:t xml:space="preserve">Gestionar productos y precios, ver pedidos, aplicar promociones locales, obtener ganancias del local.</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rtl w:val="0"/>
              </w:rPr>
              <w:t xml:space="preserve">Dueños de la Marca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rtl w:val="0"/>
              </w:rPr>
              <w:t xml:space="preserve">Administrador Corporativo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rtl w:val="0"/>
              </w:rPr>
              <w:t xml:space="preserve">Gestionan productos y precios, aplican promociones nacionales, obtienen ganancias generales.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rtl w:val="0"/>
              </w:rPr>
              <w:t xml:space="preserve">TI Corporativo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rtl w:val="0"/>
              </w:rPr>
              <w:t xml:space="preserve">Equipo técnico central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tl w:val="0"/>
              </w:rPr>
              <w:t xml:space="preserve">Asegurar que el sistema sea seguro, escalable, disponible y fácil de mantener.</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rtl w:val="0"/>
              </w:rPr>
              <w:t xml:space="preserve">Marketing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Gestores de campañas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rtl w:val="0"/>
              </w:rPr>
              <w:t xml:space="preserve">Crear y gestionar promociones a nivel nacional, para mejorar la experiencia del cliente.</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Legal / Cumplimiento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Supervisión legal y regulatoria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Garantizar que el sistema cumpla con normas locales/internacionales (ej. pagos, datos personales).</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hqnjajb8nvkj" w:id="11"/>
      <w:bookmarkEnd w:id="11"/>
      <w:r w:rsidDel="00000000" w:rsidR="00000000" w:rsidRPr="00000000">
        <w:rPr>
          <w:rtl w:val="0"/>
        </w:rPr>
        <w:t xml:space="preserve">Requisitos Funcionales</w:t>
      </w:r>
    </w:p>
    <w:p w:rsidR="00000000" w:rsidDel="00000000" w:rsidP="00000000" w:rsidRDefault="00000000" w:rsidRPr="00000000" w14:paraId="00000043">
      <w:pPr>
        <w:rPr/>
      </w:pP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845"/>
        <w:gridCol w:w="2550"/>
        <w:gridCol w:w="1980"/>
        <w:gridCol w:w="1605"/>
        <w:tblGridChange w:id="0">
          <w:tblGrid>
            <w:gridCol w:w="1035"/>
            <w:gridCol w:w="1845"/>
            <w:gridCol w:w="2550"/>
            <w:gridCol w:w="1980"/>
            <w:gridCol w:w="16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rtl w:val="0"/>
              </w:rPr>
              <w:t xml:space="preserve">Nombre</w:t>
            </w:r>
          </w:p>
        </w:tc>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rtl w:val="0"/>
              </w:rPr>
              <w:t xml:space="preserve">Descripción</w:t>
            </w:r>
          </w:p>
        </w:tc>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t xml:space="preserve">Interesados</w:t>
            </w:r>
          </w:p>
        </w:tc>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Prioridad</w:t>
            </w:r>
          </w:p>
        </w:tc>
      </w:tr>
      <w:tr>
        <w:trPr>
          <w:cantSplit w:val="0"/>
          <w:trHeight w:val="1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rtl w:val="0"/>
              </w:rPr>
              <w:t xml:space="preserve">RF01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Realizar pedido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El usuario puede crear un pedido seleccionando productos desde la app/web.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t xml:space="preserve">Cliente, Dueño de franquicia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rtl w:val="0"/>
              </w:rPr>
              <w:t xml:space="preserve">Alta</w:t>
            </w:r>
          </w:p>
        </w:tc>
      </w:tr>
      <w:tr>
        <w:trPr>
          <w:cantSplit w:val="0"/>
          <w:trHeight w:val="1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t xml:space="preserve">RF02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Asignar hora de recogida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El sistema calcula y muestra una hora estimada para recoger el pedido.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rtl w:val="0"/>
              </w:rPr>
              <w:t xml:space="preserve">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t xml:space="preserve">Alta</w:t>
            </w:r>
          </w:p>
        </w:tc>
      </w:tr>
      <w:tr>
        <w:trPr>
          <w:cantSplit w:val="0"/>
          <w:trHeight w:val="1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t xml:space="preserve">RF03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Instrucciones de geolocalización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Se integran servicios externos para dar indicaciones de llegada.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t xml:space="preserve">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Media</w:t>
            </w:r>
          </w:p>
        </w:tc>
      </w:tr>
      <w:tr>
        <w:trPr>
          <w:cantSplit w:val="0"/>
          <w:trHeight w:val="1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rtl w:val="0"/>
              </w:rPr>
              <w:t xml:space="preserve">RF04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Envío a domicilio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Si el local lo permite, se asigna un repartidor para entregar el pedido.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rtl w:val="0"/>
              </w:rPr>
              <w:t xml:space="preserve">Cliente, Repartidor, Dueño de franquicia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rtl w:val="0"/>
              </w:rPr>
              <w:t xml:space="preserve">Alta</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RF05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Aplicar promociones locales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Se aplican promociones definidas por cada franquicia.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t xml:space="preserve">Cliente, Dueño de franquicia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rtl w:val="0"/>
              </w:rPr>
              <w:t xml:space="preserve">Media</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rtl w:val="0"/>
              </w:rPr>
              <w:t xml:space="preserve">RF06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Aplicar promociones nacionales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Se aplican promociones definidas a nivel corporativo.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rtl w:val="0"/>
              </w:rPr>
              <w:t xml:space="preserve">Cliente, Administrador corporativo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rtl w:val="0"/>
              </w:rPr>
              <w:t xml:space="preserve">Alta</w:t>
            </w:r>
          </w:p>
        </w:tc>
      </w:tr>
      <w:tr>
        <w:trPr>
          <w:cantSplit w:val="0"/>
          <w:trHeight w:val="1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pPr>
            <w:r w:rsidDel="00000000" w:rsidR="00000000" w:rsidRPr="00000000">
              <w:rPr>
                <w:rtl w:val="0"/>
              </w:rPr>
              <w:t xml:space="preserve">RF07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Aceptar pagos en línea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El usuario puede pagar el pedido mediante plataformas de pago digital.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rtl w:val="0"/>
              </w:rPr>
              <w:t xml:space="preserve">Cliente, Dueño de franquicia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rtl w:val="0"/>
              </w:rPr>
              <w:t xml:space="preserve">Alta</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rtl w:val="0"/>
              </w:rPr>
              <w:t xml:space="preserve">RF08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Aceptar pago contra entrega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El usuario puede pagar al recibir o retirar su pedido.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rtl w:val="0"/>
              </w:rPr>
              <w:t xml:space="preserve">Cliente, Repartidor, Dueño de franquicia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rtl w:val="0"/>
              </w:rPr>
              <w:t xml:space="preserve">Alta</w:t>
            </w:r>
          </w:p>
        </w:tc>
      </w:tr>
      <w:tr>
        <w:trPr>
          <w:cantSplit w:val="0"/>
          <w:trHeight w:val="1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rtl w:val="0"/>
              </w:rPr>
              <w:t xml:space="preserve">RF09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Soporte para dispositivos móviles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El sistema debe funcionar correctamente en dispositivos móviles.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rtl w:val="0"/>
              </w:rPr>
              <w:t xml:space="preserve">Cliente, Equipo técnico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pPr>
            <w:r w:rsidDel="00000000" w:rsidR="00000000" w:rsidRPr="00000000">
              <w:rPr>
                <w:rtl w:val="0"/>
              </w:rPr>
              <w:t xml:space="preserve">Alta</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rtl w:val="0"/>
              </w:rPr>
              <w:t xml:space="preserve">RF10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Gestión de productos por local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Cada franquicia puede definir sus productos y precios.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rtl w:val="0"/>
              </w:rPr>
              <w:t xml:space="preserve">Dueño de franquicia, Administrador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rtl w:val="0"/>
              </w:rPr>
              <w:t xml:space="preserve">Media</w:t>
            </w:r>
          </w:p>
        </w:tc>
      </w:tr>
      <w:tr>
        <w:trPr>
          <w:cantSplit w:val="0"/>
          <w:trHeight w:val="1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rtl w:val="0"/>
              </w:rPr>
              <w:t xml:space="preserve">RF11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Visualizar estado del pedido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El cliente puede ver el estado de su pedido (preparando, en camino,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rtl w:val="0"/>
              </w:rPr>
              <w:t xml:space="preserve">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rtl w:val="0"/>
              </w:rPr>
              <w:t xml:space="preserve">Media</w:t>
            </w:r>
          </w:p>
        </w:tc>
      </w:tr>
      <w:tr>
        <w:trPr>
          <w:cantSplit w:val="0"/>
          <w:trHeight w:val="1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rtl w:val="0"/>
              </w:rPr>
              <w:t xml:space="preserve">RF12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Registro e inicio de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Los usuarios deben poder registrarse e iniciar sesión de forma segura.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rtl w:val="0"/>
              </w:rPr>
              <w:t xml:space="preserve">Cliente, Equipo técnico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rtl w:val="0"/>
              </w:rPr>
              <w:t xml:space="preserve">Alta</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5pzrcvh7a020" w:id="12"/>
      <w:bookmarkEnd w:id="12"/>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pPr>
      <w:bookmarkStart w:colFirst="0" w:colLast="0" w:name="_eloqnmetq1hq" w:id="13"/>
      <w:bookmarkEnd w:id="13"/>
      <w:r w:rsidDel="00000000" w:rsidR="00000000" w:rsidRPr="00000000">
        <w:rPr>
          <w:rtl w:val="0"/>
        </w:rPr>
        <w:t xml:space="preserve">Requisitos No Funcionales</w:t>
      </w:r>
    </w:p>
    <w:p w:rsidR="00000000" w:rsidDel="00000000" w:rsidP="00000000" w:rsidRDefault="00000000" w:rsidRPr="00000000" w14:paraId="00000089">
      <w:pPr>
        <w:rPr/>
      </w:pPr>
      <w:r w:rsidDel="00000000" w:rsidR="00000000" w:rsidRPr="00000000">
        <w:rPr>
          <w:rtl w:val="0"/>
        </w:rPr>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740"/>
        <w:gridCol w:w="1965"/>
        <w:gridCol w:w="1635"/>
        <w:gridCol w:w="1200"/>
        <w:gridCol w:w="1620"/>
        <w:tblGridChange w:id="0">
          <w:tblGrid>
            <w:gridCol w:w="855"/>
            <w:gridCol w:w="1740"/>
            <w:gridCol w:w="1965"/>
            <w:gridCol w:w="1635"/>
            <w:gridCol w:w="1200"/>
            <w:gridCol w:w="1620"/>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8A">
            <w:pPr>
              <w:jc w:val="center"/>
              <w:rPr>
                <w:b w:val="1"/>
              </w:rPr>
            </w:pPr>
            <w:r w:rsidDel="00000000" w:rsidR="00000000" w:rsidRPr="00000000">
              <w:rPr>
                <w:b w:val="1"/>
                <w:rtl w:val="0"/>
              </w:rPr>
              <w:t xml:space="preserve">ID</w:t>
            </w:r>
          </w:p>
        </w:tc>
        <w:tc>
          <w:tcPr>
            <w:tcBorders>
              <w:top w:color="808080" w:space="0" w:sz="4" w:val="single"/>
              <w:left w:color="808080" w:space="0" w:sz="4" w:val="single"/>
              <w:bottom w:color="808080" w:space="0" w:sz="4" w:val="single"/>
              <w:right w:color="80808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8B">
            <w:pPr>
              <w:jc w:val="center"/>
              <w:rPr>
                <w:b w:val="1"/>
              </w:rPr>
            </w:pPr>
            <w:r w:rsidDel="00000000" w:rsidR="00000000" w:rsidRPr="00000000">
              <w:rPr>
                <w:b w:val="1"/>
                <w:rtl w:val="0"/>
              </w:rPr>
              <w:t xml:space="preserve">Nombre</w:t>
            </w:r>
          </w:p>
        </w:tc>
        <w:tc>
          <w:tcPr>
            <w:tcBorders>
              <w:top w:color="808080" w:space="0" w:sz="4" w:val="single"/>
              <w:left w:color="808080" w:space="0" w:sz="4" w:val="single"/>
              <w:bottom w:color="808080" w:space="0" w:sz="4" w:val="single"/>
              <w:right w:color="80808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8C">
            <w:pPr>
              <w:jc w:val="center"/>
              <w:rPr>
                <w:b w:val="1"/>
              </w:rPr>
            </w:pPr>
            <w:r w:rsidDel="00000000" w:rsidR="00000000" w:rsidRPr="00000000">
              <w:rPr>
                <w:b w:val="1"/>
                <w:rtl w:val="0"/>
              </w:rPr>
              <w:t xml:space="preserve">Descripción</w:t>
            </w:r>
          </w:p>
        </w:tc>
        <w:tc>
          <w:tcPr>
            <w:tcBorders>
              <w:top w:color="808080" w:space="0" w:sz="4" w:val="single"/>
              <w:left w:color="808080" w:space="0" w:sz="4" w:val="single"/>
              <w:bottom w:color="808080" w:space="0" w:sz="4" w:val="single"/>
              <w:right w:color="80808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8D">
            <w:pPr>
              <w:jc w:val="center"/>
              <w:rPr>
                <w:b w:val="1"/>
              </w:rPr>
            </w:pPr>
            <w:r w:rsidDel="00000000" w:rsidR="00000000" w:rsidRPr="00000000">
              <w:rPr>
                <w:b w:val="1"/>
                <w:rtl w:val="0"/>
              </w:rPr>
              <w:t xml:space="preserve">Interesados</w:t>
            </w:r>
          </w:p>
        </w:tc>
        <w:tc>
          <w:tcPr>
            <w:tcBorders>
              <w:top w:color="808080" w:space="0" w:sz="4" w:val="single"/>
              <w:left w:color="808080" w:space="0" w:sz="4" w:val="single"/>
              <w:bottom w:color="808080" w:space="0" w:sz="4" w:val="single"/>
              <w:right w:color="80808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8E">
            <w:pPr>
              <w:jc w:val="center"/>
              <w:rPr>
                <w:b w:val="1"/>
              </w:rPr>
            </w:pPr>
            <w:r w:rsidDel="00000000" w:rsidR="00000000" w:rsidRPr="00000000">
              <w:rPr>
                <w:b w:val="1"/>
                <w:rtl w:val="0"/>
              </w:rPr>
              <w:t xml:space="preserve">Prioridad</w:t>
            </w:r>
          </w:p>
        </w:tc>
        <w:tc>
          <w:tcPr>
            <w:tcBorders>
              <w:top w:color="808080" w:space="0" w:sz="4" w:val="single"/>
              <w:left w:color="808080" w:space="0" w:sz="4" w:val="single"/>
              <w:bottom w:color="808080" w:space="0" w:sz="4" w:val="single"/>
              <w:right w:color="80808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8F">
            <w:pPr>
              <w:jc w:val="center"/>
              <w:rPr>
                <w:b w:val="1"/>
              </w:rPr>
            </w:pPr>
            <w:r w:rsidDel="00000000" w:rsidR="00000000" w:rsidRPr="00000000">
              <w:rPr>
                <w:b w:val="1"/>
                <w:rtl w:val="0"/>
              </w:rPr>
              <w:t xml:space="preserve">Métrica</w:t>
            </w:r>
          </w:p>
        </w:tc>
      </w:tr>
      <w:tr>
        <w:trPr>
          <w:cantSplit w:val="0"/>
          <w:trHeight w:val="19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RNF 01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Alta Disponibilidad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El sistema debe estar disponible al menos 99.9% del tiempo para los usuarios finales.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Clientes, Dueños de franquicias, TI Corporativo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Uptime mensual ≥ 99.9% (medido por CloudWatch o Pingdom)</w:t>
            </w:r>
          </w:p>
        </w:tc>
      </w:tr>
      <w:tr>
        <w:trPr>
          <w:cantSplit w:val="0"/>
          <w:trHeight w:val="278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RNF 02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Escalabilidad Horizontal</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El sistema debe poder escalar automáticamente ante aumento de carga, especialmente en horas pico y campañas promocionales.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TI Corporativo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1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Tiempo de respuesta medio ≤ 1.5s con 10,000 usuarios concurrentes</w:t>
            </w:r>
          </w:p>
        </w:tc>
      </w:tr>
      <w:tr>
        <w:trPr>
          <w:cantSplit w:val="0"/>
          <w:trHeight w:val="19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RNF 03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Tiempo de Respuesta</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El sistema debe responder a las acciones del usuario en menos de 2 segundos en el 95% de los casos.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Clientes, Marketing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p95 de respuesta &lt; 2s en pruebas de carga</w:t>
            </w:r>
          </w:p>
        </w:tc>
      </w:tr>
      <w:tr>
        <w:trPr>
          <w:cantSplit w:val="0"/>
          <w:trHeight w:val="164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RNF 04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Soporte Multiplataforma</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El sistema debe ser accesible desde navegadores móviles, tablets y computadoras.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Clientes, Marketing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Compatible con Chrome, Safari, Firefox, Edge en móvil y escritorio</w:t>
            </w:r>
          </w:p>
        </w:tc>
      </w:tr>
      <w:tr>
        <w:trPr>
          <w:cantSplit w:val="0"/>
          <w:trHeight w:val="19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RNF 05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Seguridad en pagos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El sistema debe cumplir con el estándar PCI DSS para el manejo de pagos electrónicos.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Clientes, TI Corporativo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Certificación de cumplimiento PCI DSS o integración con proveedor compliant</w:t>
            </w:r>
          </w:p>
        </w:tc>
      </w:tr>
      <w:tr>
        <w:trPr>
          <w:cantSplit w:val="0"/>
          <w:trHeight w:val="19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RNF 06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Privacidad de Datos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El sistema debe proteger los datos personales de los usuarios conforme al marco legal local e internacional.</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Clientes, Legal, TI Corporativo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Cumplimiento con GDPR y ley de protección de datos local</w:t>
            </w:r>
          </w:p>
        </w:tc>
      </w:tr>
      <w:tr>
        <w:trPr>
          <w:cantSplit w:val="0"/>
          <w:trHeight w:val="221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RNF 07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Portabilidad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La arquitectura debe permitir desplegar el sistema en múltiples regiones de AWS para expansión internacional.</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TI Corporativo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Capacidad de deployment en 2+ regiones AWS sin cambios sustanciales</w:t>
            </w:r>
          </w:p>
        </w:tc>
      </w:tr>
      <w:tr>
        <w:trPr>
          <w:cantSplit w:val="0"/>
          <w:trHeight w:val="19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RNF 08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Trazabilidad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El sistema debe permitir auditar las acciones clave de usuarios y operadores del sistema.</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TI Corporativo, Legales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Logs auditables con retención de 90 días</w:t>
            </w:r>
          </w:p>
        </w:tc>
      </w:tr>
      <w:tr>
        <w:trPr>
          <w:cantSplit w:val="0"/>
          <w:trHeight w:val="19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RNF 09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Tolerancia a fallos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El sistema debe recuperarse automáticamente ante fallas parciales sin interrumpir el servicio general.</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Clientes, TI Corporativo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Failover automático probado en pruebas de resiliencia</w:t>
            </w:r>
          </w:p>
        </w:tc>
      </w:tr>
      <w:tr>
        <w:trPr>
          <w:cantSplit w:val="0"/>
          <w:trHeight w:val="221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RNF 10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Integración con terceros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El sistema debe integrarse con servicios de geolocalización, tráfico, pasarelas de pago y gestión de entregas.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TI Corporativo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Integración activa con al menos 3 servicios externos</w:t>
            </w:r>
          </w:p>
        </w:tc>
      </w:tr>
      <w:tr>
        <w:trPr>
          <w:cantSplit w:val="0"/>
          <w:trHeight w:val="164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RNF 11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Accesibilidad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El sistema debe cumplir con estándares mínimos de accesibilidad (WCAG 2.1 AA).</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Clientes, TI Corporativo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Validación de accesibilidad automática con herramientas estándar</w:t>
            </w:r>
          </w:p>
        </w:tc>
      </w:tr>
      <w:tr>
        <w:trPr>
          <w:cantSplit w:val="0"/>
          <w:trHeight w:val="19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RNF 12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Tiempo de carga inicial</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La carga inicial de la aplicación en móvil debe completarse en menos de 3 segundos.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Clientes, Marketing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Lighthouse score &gt; 80, carga inicial &lt; 3s en red 4G simulada</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rPr/>
      </w:pPr>
      <w:bookmarkStart w:colFirst="0" w:colLast="0" w:name="_ap5056k82949" w:id="14"/>
      <w:bookmarkEnd w:id="14"/>
      <w:r w:rsidDel="00000000" w:rsidR="00000000" w:rsidRPr="00000000">
        <w:rPr>
          <w:rtl w:val="0"/>
        </w:rPr>
        <w:t xml:space="preserve">Atributos de Calidad</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1842222552373"/>
        <w:gridCol w:w="798.4834348536623"/>
        <w:gridCol w:w="1036.8931808052296"/>
        <w:gridCol w:w="1036.8931808052296"/>
        <w:gridCol w:w="753.0720546724114"/>
        <w:gridCol w:w="1127.7159411677317"/>
        <w:gridCol w:w="1002.8346456692916"/>
        <w:gridCol w:w="753.0720546724114"/>
        <w:gridCol w:w="1116.363096122419"/>
        <w:tblGridChange w:id="0">
          <w:tblGrid>
            <w:gridCol w:w="1400.1842222552373"/>
            <w:gridCol w:w="798.4834348536623"/>
            <w:gridCol w:w="1036.8931808052296"/>
            <w:gridCol w:w="1036.8931808052296"/>
            <w:gridCol w:w="753.0720546724114"/>
            <w:gridCol w:w="1127.7159411677317"/>
            <w:gridCol w:w="1002.8346456692916"/>
            <w:gridCol w:w="753.0720546724114"/>
            <w:gridCol w:w="1116.363096122419"/>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jc w:val="center"/>
              <w:rPr>
                <w:sz w:val="20"/>
                <w:szCs w:val="20"/>
              </w:rPr>
            </w:pPr>
            <w:r w:rsidDel="00000000" w:rsidR="00000000" w:rsidRPr="00000000">
              <w:rPr>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DD">
            <w:pPr>
              <w:jc w:val="center"/>
              <w:rPr>
                <w:sz w:val="20"/>
                <w:szCs w:val="20"/>
              </w:rPr>
            </w:pPr>
            <w:r w:rsidDel="00000000" w:rsidR="00000000" w:rsidRPr="00000000">
              <w:rPr>
                <w:sz w:val="20"/>
                <w:szCs w:val="20"/>
                <w:rtl w:val="0"/>
              </w:rPr>
              <w:t xml:space="preserve">Clientes</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DE">
            <w:pPr>
              <w:jc w:val="center"/>
              <w:rPr>
                <w:sz w:val="20"/>
                <w:szCs w:val="20"/>
              </w:rPr>
            </w:pPr>
            <w:r w:rsidDel="00000000" w:rsidR="00000000" w:rsidRPr="00000000">
              <w:rPr>
                <w:sz w:val="20"/>
                <w:szCs w:val="20"/>
                <w:rtl w:val="0"/>
              </w:rPr>
              <w:t xml:space="preserve">Repartidor</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DF">
            <w:pPr>
              <w:jc w:val="center"/>
              <w:rPr>
                <w:sz w:val="20"/>
                <w:szCs w:val="20"/>
              </w:rPr>
            </w:pPr>
            <w:r w:rsidDel="00000000" w:rsidR="00000000" w:rsidRPr="00000000">
              <w:rPr>
                <w:sz w:val="20"/>
                <w:szCs w:val="20"/>
                <w:rtl w:val="0"/>
              </w:rPr>
              <w:t xml:space="preserve">Dueños Franquicia</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E0">
            <w:pPr>
              <w:jc w:val="center"/>
              <w:rPr>
                <w:sz w:val="20"/>
                <w:szCs w:val="20"/>
              </w:rPr>
            </w:pPr>
            <w:r w:rsidDel="00000000" w:rsidR="00000000" w:rsidRPr="00000000">
              <w:rPr>
                <w:sz w:val="20"/>
                <w:szCs w:val="20"/>
                <w:rtl w:val="0"/>
              </w:rPr>
              <w:t xml:space="preserve">Dueños Marca</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E1">
            <w:pPr>
              <w:jc w:val="center"/>
              <w:rPr>
                <w:sz w:val="20"/>
                <w:szCs w:val="20"/>
              </w:rPr>
            </w:pPr>
            <w:r w:rsidDel="00000000" w:rsidR="00000000" w:rsidRPr="00000000">
              <w:rPr>
                <w:sz w:val="20"/>
                <w:szCs w:val="20"/>
                <w:rtl w:val="0"/>
              </w:rPr>
              <w:t xml:space="preserve">TI Corporativo</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E2">
            <w:pPr>
              <w:jc w:val="center"/>
              <w:rPr>
                <w:sz w:val="20"/>
                <w:szCs w:val="20"/>
              </w:rPr>
            </w:pPr>
            <w:r w:rsidDel="00000000" w:rsidR="00000000" w:rsidRPr="00000000">
              <w:rPr>
                <w:sz w:val="20"/>
                <w:szCs w:val="20"/>
                <w:rtl w:val="0"/>
              </w:rPr>
              <w:t xml:space="preserve">Marketing</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E3">
            <w:pPr>
              <w:jc w:val="center"/>
              <w:rPr>
                <w:sz w:val="20"/>
                <w:szCs w:val="20"/>
              </w:rPr>
            </w:pPr>
            <w:r w:rsidDel="00000000" w:rsidR="00000000" w:rsidRPr="00000000">
              <w:rPr>
                <w:sz w:val="20"/>
                <w:szCs w:val="20"/>
                <w:rtl w:val="0"/>
              </w:rPr>
              <w:t xml:space="preserve">Legal / Cumpl.</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E4">
            <w:pPr>
              <w:jc w:val="center"/>
              <w:rPr>
                <w:sz w:val="20"/>
                <w:szCs w:val="20"/>
              </w:rPr>
            </w:pPr>
            <w:r w:rsidDel="00000000" w:rsidR="00000000" w:rsidRPr="00000000">
              <w:rPr>
                <w:sz w:val="20"/>
                <w:szCs w:val="20"/>
                <w:rtl w:val="0"/>
              </w:rPr>
              <w:t xml:space="preserve">Negociación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E5">
            <w:pPr>
              <w:rPr>
                <w:sz w:val="20"/>
                <w:szCs w:val="20"/>
              </w:rPr>
            </w:pPr>
            <w:r w:rsidDel="00000000" w:rsidR="00000000" w:rsidRPr="00000000">
              <w:rPr>
                <w:sz w:val="20"/>
                <w:szCs w:val="20"/>
                <w:rtl w:val="0"/>
              </w:rPr>
              <w:t xml:space="preserve">Disponibilidad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rPr>
                <w:sz w:val="20"/>
                <w:szCs w:val="20"/>
              </w:rPr>
            </w:pPr>
            <w:r w:rsidDel="00000000" w:rsidR="00000000" w:rsidRPr="00000000">
              <w:rPr>
                <w:sz w:val="20"/>
                <w:szCs w:val="20"/>
                <w:rtl w:val="0"/>
              </w:rPr>
              <w:t xml:space="preserve">15,714%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EE">
            <w:pPr>
              <w:rPr>
                <w:sz w:val="20"/>
                <w:szCs w:val="20"/>
              </w:rPr>
            </w:pPr>
            <w:r w:rsidDel="00000000" w:rsidR="00000000" w:rsidRPr="00000000">
              <w:rPr>
                <w:sz w:val="20"/>
                <w:szCs w:val="20"/>
                <w:rtl w:val="0"/>
              </w:rPr>
              <w:t xml:space="preserve">Rendimiento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sz w:val="20"/>
                <w:szCs w:val="20"/>
              </w:rPr>
            </w:pPr>
            <w:r w:rsidDel="00000000" w:rsidR="00000000" w:rsidRPr="00000000">
              <w:rPr>
                <w:sz w:val="20"/>
                <w:szCs w:val="20"/>
                <w:rtl w:val="0"/>
              </w:rPr>
              <w:t xml:space="preserve">10,714%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F7">
            <w:pPr>
              <w:rPr>
                <w:sz w:val="20"/>
                <w:szCs w:val="20"/>
              </w:rPr>
            </w:pPr>
            <w:r w:rsidDel="00000000" w:rsidR="00000000" w:rsidRPr="00000000">
              <w:rPr>
                <w:sz w:val="20"/>
                <w:szCs w:val="20"/>
                <w:rtl w:val="0"/>
              </w:rPr>
              <w:t xml:space="preserve">Usabilidad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sz w:val="20"/>
                <w:szCs w:val="20"/>
              </w:rPr>
            </w:pPr>
            <w:r w:rsidDel="00000000" w:rsidR="00000000" w:rsidRPr="00000000">
              <w:rPr>
                <w:sz w:val="20"/>
                <w:szCs w:val="20"/>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rPr>
                <w:sz w:val="20"/>
                <w:szCs w:val="20"/>
              </w:rPr>
            </w:pPr>
            <w:r w:rsidDel="00000000" w:rsidR="00000000" w:rsidRPr="00000000">
              <w:rPr>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rPr>
                <w:sz w:val="20"/>
                <w:szCs w:val="20"/>
              </w:rPr>
            </w:pPr>
            <w:r w:rsidDel="00000000" w:rsidR="00000000" w:rsidRPr="00000000">
              <w:rPr>
                <w:sz w:val="20"/>
                <w:szCs w:val="20"/>
                <w:rtl w:val="0"/>
              </w:rPr>
              <w:t xml:space="preserve">13,571%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00">
            <w:pPr>
              <w:rPr>
                <w:sz w:val="20"/>
                <w:szCs w:val="20"/>
              </w:rPr>
            </w:pPr>
            <w:r w:rsidDel="00000000" w:rsidR="00000000" w:rsidRPr="00000000">
              <w:rPr>
                <w:sz w:val="20"/>
                <w:szCs w:val="20"/>
                <w:rtl w:val="0"/>
              </w:rPr>
              <w:t xml:space="preserve">Escalabilidad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sz w:val="20"/>
                <w:szCs w:val="20"/>
              </w:rPr>
            </w:pPr>
            <w:r w:rsidDel="00000000" w:rsidR="00000000" w:rsidRPr="00000000">
              <w:rPr>
                <w:sz w:val="20"/>
                <w:szCs w:val="20"/>
                <w:rtl w:val="0"/>
              </w:rPr>
              <w:t xml:space="preserve">8,571%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09">
            <w:pPr>
              <w:rPr>
                <w:sz w:val="20"/>
                <w:szCs w:val="20"/>
              </w:rPr>
            </w:pPr>
            <w:r w:rsidDel="00000000" w:rsidR="00000000" w:rsidRPr="00000000">
              <w:rPr>
                <w:sz w:val="20"/>
                <w:szCs w:val="20"/>
                <w:rtl w:val="0"/>
              </w:rPr>
              <w:t xml:space="preserve">Mantenibilidad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rPr>
                <w:sz w:val="20"/>
                <w:szCs w:val="20"/>
              </w:rPr>
            </w:pPr>
            <w:r w:rsidDel="00000000" w:rsidR="00000000" w:rsidRPr="00000000">
              <w:rPr>
                <w:sz w:val="20"/>
                <w:szCs w:val="20"/>
                <w:rtl w:val="0"/>
              </w:rPr>
              <w:t xml:space="preserve">3,571%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12">
            <w:pPr>
              <w:rPr>
                <w:sz w:val="20"/>
                <w:szCs w:val="20"/>
              </w:rPr>
            </w:pPr>
            <w:r w:rsidDel="00000000" w:rsidR="00000000" w:rsidRPr="00000000">
              <w:rPr>
                <w:sz w:val="20"/>
                <w:szCs w:val="20"/>
                <w:rtl w:val="0"/>
              </w:rPr>
              <w:t xml:space="preserve">Seguridad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sz w:val="20"/>
                <w:szCs w:val="20"/>
              </w:rPr>
            </w:pPr>
            <w:r w:rsidDel="00000000" w:rsidR="00000000" w:rsidRPr="00000000">
              <w:rPr>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sz w:val="20"/>
                <w:szCs w:val="20"/>
              </w:rPr>
            </w:pPr>
            <w:r w:rsidDel="00000000" w:rsidR="00000000" w:rsidRPr="00000000">
              <w:rPr>
                <w:sz w:val="20"/>
                <w:szCs w:val="20"/>
                <w:rtl w:val="0"/>
              </w:rPr>
              <w:t xml:space="preserve">15,714%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1B">
            <w:pPr>
              <w:rPr>
                <w:sz w:val="20"/>
                <w:szCs w:val="20"/>
              </w:rPr>
            </w:pPr>
            <w:r w:rsidDel="00000000" w:rsidR="00000000" w:rsidRPr="00000000">
              <w:rPr>
                <w:sz w:val="20"/>
                <w:szCs w:val="20"/>
                <w:rtl w:val="0"/>
              </w:rPr>
              <w:t xml:space="preserve">Compatibilidad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rPr>
                <w:sz w:val="20"/>
                <w:szCs w:val="20"/>
              </w:rPr>
            </w:pPr>
            <w:r w:rsidDel="00000000" w:rsidR="00000000" w:rsidRPr="00000000">
              <w:rPr>
                <w:sz w:val="20"/>
                <w:szCs w:val="20"/>
                <w:rtl w:val="0"/>
              </w:rPr>
              <w:t xml:space="preserve">7,857%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24">
            <w:pPr>
              <w:rPr>
                <w:sz w:val="20"/>
                <w:szCs w:val="20"/>
              </w:rPr>
            </w:pPr>
            <w:r w:rsidDel="00000000" w:rsidR="00000000" w:rsidRPr="00000000">
              <w:rPr>
                <w:sz w:val="20"/>
                <w:szCs w:val="20"/>
                <w:rtl w:val="0"/>
              </w:rPr>
              <w:t xml:space="preserve">Portabilidad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rPr>
                <w:sz w:val="20"/>
                <w:szCs w:val="20"/>
              </w:rPr>
            </w:pPr>
            <w:r w:rsidDel="00000000" w:rsidR="00000000" w:rsidRPr="00000000">
              <w:rPr>
                <w:sz w:val="20"/>
                <w:szCs w:val="20"/>
                <w:rtl w:val="0"/>
              </w:rPr>
              <w:t xml:space="preserve">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2D">
            <w:pPr>
              <w:rPr>
                <w:sz w:val="20"/>
                <w:szCs w:val="20"/>
              </w:rPr>
            </w:pPr>
            <w:r w:rsidDel="00000000" w:rsidR="00000000" w:rsidRPr="00000000">
              <w:rPr>
                <w:sz w:val="20"/>
                <w:szCs w:val="20"/>
                <w:rtl w:val="0"/>
              </w:rPr>
              <w:t xml:space="preserve">Confiabilidad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rPr>
                <w:sz w:val="20"/>
                <w:szCs w:val="20"/>
              </w:rPr>
            </w:pPr>
            <w:r w:rsidDel="00000000" w:rsidR="00000000" w:rsidRPr="00000000">
              <w:rPr>
                <w:sz w:val="20"/>
                <w:szCs w:val="20"/>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rPr>
                <w:sz w:val="20"/>
                <w:szCs w:val="20"/>
              </w:rPr>
            </w:pPr>
            <w:r w:rsidDel="00000000" w:rsidR="00000000" w:rsidRPr="00000000">
              <w:rPr>
                <w:sz w:val="20"/>
                <w:szCs w:val="20"/>
                <w:rtl w:val="0"/>
              </w:rPr>
              <w:t xml:space="preserve">19,286%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36">
            <w:pPr>
              <w:rPr>
                <w:sz w:val="20"/>
                <w:szCs w:val="20"/>
              </w:rPr>
            </w:pPr>
            <w:r w:rsidDel="00000000" w:rsidR="00000000" w:rsidRPr="00000000">
              <w:rPr>
                <w:sz w:val="20"/>
                <w:szCs w:val="20"/>
                <w:rtl w:val="0"/>
              </w:rPr>
              <w:t xml:space="preserve">TOTAL</w:t>
            </w:r>
          </w:p>
          <w:p w:rsidR="00000000" w:rsidDel="00000000" w:rsidP="00000000" w:rsidRDefault="00000000" w:rsidRPr="00000000" w14:paraId="00000137">
            <w:pPr>
              <w:rPr>
                <w:sz w:val="20"/>
                <w:szCs w:val="20"/>
              </w:rPr>
            </w:pPr>
            <w:r w:rsidDel="00000000" w:rsidR="00000000" w:rsidRPr="00000000">
              <w:rPr>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rPr>
                <w:sz w:val="20"/>
                <w:szCs w:val="20"/>
              </w:rPr>
            </w:pPr>
            <w:r w:rsidDel="00000000" w:rsidR="00000000" w:rsidRPr="00000000">
              <w:rPr>
                <w:sz w:val="20"/>
                <w:szCs w:val="20"/>
                <w:rtl w:val="0"/>
              </w:rPr>
              <w:t xml:space="preserve">100%</w:t>
            </w:r>
          </w:p>
          <w:p w:rsidR="00000000" w:rsidDel="00000000" w:rsidP="00000000" w:rsidRDefault="00000000" w:rsidRPr="00000000" w14:paraId="00000140">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widowControl w:val="0"/>
        <w:spacing w:line="240" w:lineRule="auto"/>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sz w:val="40"/>
          <w:szCs w:val="40"/>
          <w:rtl w:val="0"/>
        </w:rPr>
        <w:t xml:space="preserve">Ponderación</w:t>
      </w: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r>
    </w:p>
    <w:tbl>
      <w:tblPr>
        <w:tblStyle w:val="Table5"/>
        <w:tblpPr w:leftFromText="180" w:rightFromText="180" w:topFromText="180" w:bottomFromText="180" w:vertAnchor="text" w:horzAnchor="text" w:tblpX="0" w:tblpY="0"/>
        <w:tblW w:w="1003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165"/>
        <w:gridCol w:w="1245"/>
        <w:gridCol w:w="1395"/>
        <w:gridCol w:w="1320"/>
        <w:gridCol w:w="1320"/>
        <w:tblGridChange w:id="0">
          <w:tblGrid>
            <w:gridCol w:w="1590"/>
            <w:gridCol w:w="3165"/>
            <w:gridCol w:w="1245"/>
            <w:gridCol w:w="1395"/>
            <w:gridCol w:w="1320"/>
            <w:gridCol w:w="1320"/>
          </w:tblGrid>
        </w:tblGridChange>
      </w:tblGrid>
      <w:tr>
        <w:trPr>
          <w:cantSplit w:val="0"/>
          <w:trHeight w:val="490.95703125" w:hRule="atLeast"/>
          <w:tblHeader w:val="0"/>
        </w:trPr>
        <w:tc>
          <w:tcPr>
            <w:shd w:fill="ff9900" w:val="clear"/>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Atributo</w:t>
            </w:r>
          </w:p>
        </w:tc>
        <w:tc>
          <w:tcPr>
            <w:shd w:fill="ff9900" w:val="clear"/>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 Descripción </w:t>
            </w:r>
          </w:p>
        </w:tc>
        <w:tc>
          <w:tcPr>
            <w:shd w:fill="ff9900" w:val="clear"/>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Impacto</w:t>
            </w:r>
          </w:p>
        </w:tc>
        <w:tc>
          <w:tcPr>
            <w:shd w:fill="ff9900" w:val="clear"/>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Dificultad</w:t>
            </w:r>
          </w:p>
        </w:tc>
        <w:tc>
          <w:tcPr>
            <w:shd w:fill="ff9900" w:val="clear"/>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Peso</w:t>
            </w:r>
          </w:p>
        </w:tc>
        <w:tc>
          <w:tcPr>
            <w:shd w:fill="ff9900" w:val="clear"/>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Valor</w:t>
            </w:r>
          </w:p>
        </w:tc>
      </w:tr>
      <w:tr>
        <w:trPr>
          <w:cantSplit w:val="0"/>
          <w:trHeight w:val="357.978515625" w:hRule="atLeast"/>
          <w:tblHeader w:val="0"/>
        </w:trPr>
        <w:tc>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Escalabilidad</w:t>
            </w:r>
          </w:p>
        </w:tc>
        <w:tc>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Capacidad del sistema para manejar desde miles hasta millones de usuarios, incluyendo eventos nacionales y locales simultáneamente </w:t>
            </w:r>
          </w:p>
        </w:tc>
        <w:tc>
          <w:tcPr/>
          <w:p w:rsidR="00000000" w:rsidDel="00000000" w:rsidP="00000000" w:rsidRDefault="00000000" w:rsidRPr="00000000" w14:paraId="0000014D">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4E">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4F">
            <w:pPr>
              <w:widowControl w:val="0"/>
              <w:spacing w:line="240" w:lineRule="auto"/>
              <w:jc w:val="left"/>
              <w:rPr/>
            </w:pPr>
            <w:r w:rsidDel="00000000" w:rsidR="00000000" w:rsidRPr="00000000">
              <w:rPr>
                <w:rtl w:val="0"/>
              </w:rPr>
            </w:r>
          </w:p>
        </w:tc>
        <w:tc>
          <w:tcPr/>
          <w:p w:rsidR="00000000" w:rsidDel="00000000" w:rsidP="00000000" w:rsidRDefault="00000000" w:rsidRPr="00000000" w14:paraId="00000150">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Disponibilidad</w:t>
            </w:r>
          </w:p>
        </w:tc>
        <w:tc>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El sistema debe estar disponible 24/7 , especialmente durante horas pico,evitando interrupciones que afecten las ventas </w:t>
            </w:r>
          </w:p>
        </w:tc>
        <w:tc>
          <w:tcPr/>
          <w:p w:rsidR="00000000" w:rsidDel="00000000" w:rsidP="00000000" w:rsidRDefault="00000000" w:rsidRPr="00000000" w14:paraId="00000153">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54">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55">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56">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Mantenibilidad</w:t>
            </w:r>
          </w:p>
        </w:tc>
        <w:tc>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Necesario para adaptarse a promociones diarias,integración con nuevas franquicias  y expansión internacional </w:t>
            </w:r>
          </w:p>
        </w:tc>
        <w:tc>
          <w:tcPr/>
          <w:p w:rsidR="00000000" w:rsidDel="00000000" w:rsidP="00000000" w:rsidRDefault="00000000" w:rsidRPr="00000000" w14:paraId="00000159">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5A">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5B">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5C">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Usabilidad</w:t>
            </w:r>
          </w:p>
        </w:tc>
        <w:tc>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El sistema debe ser intuitivo y usable desde dispositivos móviles, con experiencia clara y fluida para el cliente</w:t>
            </w:r>
          </w:p>
        </w:tc>
        <w:tc>
          <w:tcPr/>
          <w:p w:rsidR="00000000" w:rsidDel="00000000" w:rsidP="00000000" w:rsidRDefault="00000000" w:rsidRPr="00000000" w14:paraId="0000015F">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60">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61">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62">
            <w:pPr>
              <w:widowControl w:val="0"/>
              <w:spacing w:line="240" w:lineRule="auto"/>
              <w:jc w:val="center"/>
              <w:rPr/>
            </w:pPr>
            <w:r w:rsidDel="00000000" w:rsidR="00000000" w:rsidRPr="00000000">
              <w:rPr>
                <w:rtl w:val="0"/>
              </w:rPr>
            </w:r>
          </w:p>
        </w:tc>
      </w:tr>
      <w:tr>
        <w:trPr>
          <w:cantSplit w:val="0"/>
          <w:trHeight w:val="2516.806640625" w:hRule="atLeast"/>
          <w:tblHeader w:val="0"/>
        </w:trPr>
        <w:tc>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Integrabilidad </w:t>
            </w:r>
          </w:p>
        </w:tc>
        <w:tc>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Se requiere conexión con múltiples APIs de geolocalización, sistemas de pago, logística y franquicias.</w:t>
            </w:r>
          </w:p>
        </w:tc>
        <w:tc>
          <w:tcPr/>
          <w:p w:rsidR="00000000" w:rsidDel="00000000" w:rsidP="00000000" w:rsidRDefault="00000000" w:rsidRPr="00000000" w14:paraId="00000165">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66">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67">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68">
            <w:pPr>
              <w:widowControl w:val="0"/>
              <w:spacing w:line="240" w:lineRule="auto"/>
              <w:jc w:val="center"/>
              <w:rPr/>
            </w:pPr>
            <w:r w:rsidDel="00000000" w:rsidR="00000000" w:rsidRPr="00000000">
              <w:rPr>
                <w:rtl w:val="0"/>
              </w:rPr>
            </w:r>
          </w:p>
        </w:tc>
      </w:tr>
    </w:tbl>
    <w:p w:rsidR="00000000" w:rsidDel="00000000" w:rsidP="00000000" w:rsidRDefault="00000000" w:rsidRPr="00000000" w14:paraId="00000169">
      <w:pPr>
        <w:pStyle w:val="Heading1"/>
        <w:rPr/>
      </w:pPr>
      <w:bookmarkStart w:colFirst="0" w:colLast="0" w:name="_78vfrrrl7pav" w:id="15"/>
      <w:bookmarkEnd w:id="15"/>
      <w:r w:rsidDel="00000000" w:rsidR="00000000" w:rsidRPr="00000000">
        <w:rPr>
          <w:rtl w:val="0"/>
        </w:rPr>
      </w:r>
    </w:p>
    <w:p w:rsidR="00000000" w:rsidDel="00000000" w:rsidP="00000000" w:rsidRDefault="00000000" w:rsidRPr="00000000" w14:paraId="0000016A">
      <w:pPr>
        <w:pStyle w:val="Heading1"/>
        <w:rPr/>
      </w:pPr>
      <w:bookmarkStart w:colFirst="0" w:colLast="0" w:name="_nfj43fsus6qw" w:id="16"/>
      <w:bookmarkEnd w:id="16"/>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1"/>
        <w:rPr/>
      </w:pPr>
      <w:bookmarkStart w:colFirst="0" w:colLast="0" w:name="_utg8tpusbr7q" w:id="17"/>
      <w:bookmarkEnd w:id="17"/>
      <w:r w:rsidDel="00000000" w:rsidR="00000000" w:rsidRPr="00000000">
        <w:rPr>
          <w:rtl w:val="0"/>
        </w:rPr>
        <w:t xml:space="preserve">Los Atributos de Calidad Más Importantes</w:t>
      </w:r>
    </w:p>
    <w:p w:rsidR="00000000" w:rsidDel="00000000" w:rsidP="00000000" w:rsidRDefault="00000000" w:rsidRPr="00000000" w14:paraId="0000016C">
      <w:pPr>
        <w:rPr>
          <w:sz w:val="38"/>
          <w:szCs w:val="38"/>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320"/>
        <w:gridCol w:w="3000"/>
        <w:tblGridChange w:id="0">
          <w:tblGrid>
            <w:gridCol w:w="1680"/>
            <w:gridCol w:w="4320"/>
            <w:gridCol w:w="300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Atributo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Capacidad del sistema para crecer de forma eficiente en respuesta a un aumento de usuarios, locales o volumen de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atender a miles de usuarios simultáneamente, especialmente durante promociones nacionales o en la expansión internacional. Es clave para garantizar el rendimiento y experiencia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estar accesible en todo momento sin interrupción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venta depende directamente de la disponibilidad del sistema. Cualquier falla afecta ingresos y reputación. Imprescindible para operaciones continuas 24/7.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Facilidad con la que el sistema puede ser actualizado, corregido o extendido.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promociones diarias, personalización por local y la futura internacionalización exigen un sistema flexible y fácilmente modificable sin afectar el servicio.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Facilidad de uso e interacción desde diversos dispositivos (principalmente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conectarse con servicios externos como mapas, tráfico, pasarelas de pago y sistemas de logística, por lo que una arquitectura integrable es fundamental.</w:t>
            </w:r>
          </w:p>
        </w:tc>
      </w:tr>
      <w:tr>
        <w:trPr>
          <w:cantSplit w:val="0"/>
          <w:trHeight w:val="169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Capacidad del sistema para integrarse con APIs de terceros y otros servicios internos.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usuarios deben poder ordenar rápidamente desde sus celulares, con una experiencia intuitiva y sin fricciones que favorezca la conversión.</w:t>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Tácticas para atacar los atributos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182">
      <w:pPr>
        <w:widowControl w:val="0"/>
        <w:spacing w:line="240" w:lineRule="auto"/>
        <w:rPr>
          <w:sz w:val="40"/>
          <w:szCs w:val="40"/>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2605360420175"/>
        <w:gridCol w:w="7130.251274981606"/>
        <w:tblGridChange w:id="0">
          <w:tblGrid>
            <w:gridCol w:w="1895.2605360420175"/>
            <w:gridCol w:w="7130.251274981606"/>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Atributo de Calidad</w:t>
            </w:r>
          </w:p>
        </w:tc>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Tácticas Específicas</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Escalabilidad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 Arquitectura basada en microservicios</w:t>
            </w:r>
          </w:p>
          <w:p w:rsidR="00000000" w:rsidDel="00000000" w:rsidP="00000000" w:rsidRDefault="00000000" w:rsidRPr="00000000" w14:paraId="00000187">
            <w:pPr>
              <w:widowControl w:val="0"/>
              <w:spacing w:line="240" w:lineRule="auto"/>
              <w:rPr/>
            </w:pPr>
            <w:r w:rsidDel="00000000" w:rsidR="00000000" w:rsidRPr="00000000">
              <w:rPr>
                <w:rtl w:val="0"/>
              </w:rPr>
              <w:t xml:space="preserve">- Autoescalado horizontal en cloud (EKS, ECS, GKE)</w:t>
            </w:r>
          </w:p>
          <w:p w:rsidR="00000000" w:rsidDel="00000000" w:rsidP="00000000" w:rsidRDefault="00000000" w:rsidRPr="00000000" w14:paraId="00000188">
            <w:pPr>
              <w:widowControl w:val="0"/>
              <w:spacing w:line="240" w:lineRule="auto"/>
              <w:rPr/>
            </w:pPr>
            <w:r w:rsidDel="00000000" w:rsidR="00000000" w:rsidRPr="00000000">
              <w:rPr>
                <w:rtl w:val="0"/>
              </w:rPr>
              <w:t xml:space="preserve">- Uso de colas (ej. RabbitMQ, Kafka) para desacoplar procesos</w:t>
            </w:r>
          </w:p>
          <w:p w:rsidR="00000000" w:rsidDel="00000000" w:rsidP="00000000" w:rsidRDefault="00000000" w:rsidRPr="00000000" w14:paraId="00000189">
            <w:pPr>
              <w:widowControl w:val="0"/>
              <w:spacing w:line="240" w:lineRule="auto"/>
              <w:rPr/>
            </w:pPr>
            <w:r w:rsidDel="00000000" w:rsidR="00000000" w:rsidRPr="00000000">
              <w:rPr>
                <w:rtl w:val="0"/>
              </w:rPr>
              <w:t xml:space="preserve">- Cache distribuido (Redis, Memcached)</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Disponibilidad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 Balanceadores de carga (ALB, NGINX)</w:t>
            </w:r>
          </w:p>
          <w:p w:rsidR="00000000" w:rsidDel="00000000" w:rsidP="00000000" w:rsidRDefault="00000000" w:rsidRPr="00000000" w14:paraId="0000018C">
            <w:pPr>
              <w:widowControl w:val="0"/>
              <w:spacing w:line="240" w:lineRule="auto"/>
              <w:rPr/>
            </w:pPr>
            <w:r w:rsidDel="00000000" w:rsidR="00000000" w:rsidRPr="00000000">
              <w:rPr>
                <w:rtl w:val="0"/>
              </w:rPr>
              <w:t xml:space="preserve">- Múltiples instancias por servicio con failover</w:t>
            </w:r>
          </w:p>
          <w:p w:rsidR="00000000" w:rsidDel="00000000" w:rsidP="00000000" w:rsidRDefault="00000000" w:rsidRPr="00000000" w14:paraId="0000018D">
            <w:pPr>
              <w:widowControl w:val="0"/>
              <w:spacing w:line="240" w:lineRule="auto"/>
              <w:rPr/>
            </w:pPr>
            <w:r w:rsidDel="00000000" w:rsidR="00000000" w:rsidRPr="00000000">
              <w:rPr>
                <w:rtl w:val="0"/>
              </w:rPr>
              <w:t xml:space="preserve">- Health checks + restart automático</w:t>
            </w:r>
          </w:p>
          <w:p w:rsidR="00000000" w:rsidDel="00000000" w:rsidP="00000000" w:rsidRDefault="00000000" w:rsidRPr="00000000" w14:paraId="0000018E">
            <w:pPr>
              <w:widowControl w:val="0"/>
              <w:spacing w:line="240" w:lineRule="auto"/>
              <w:rPr/>
            </w:pPr>
            <w:r w:rsidDel="00000000" w:rsidR="00000000" w:rsidRPr="00000000">
              <w:rPr>
                <w:rtl w:val="0"/>
              </w:rPr>
              <w:t xml:space="preserve">- Réplicas de base de datos y backups frecuentes</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Mantenibilidad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 Separación por dominios lógicos (modularidad)</w:t>
            </w:r>
          </w:p>
          <w:p w:rsidR="00000000" w:rsidDel="00000000" w:rsidP="00000000" w:rsidRDefault="00000000" w:rsidRPr="00000000" w14:paraId="00000191">
            <w:pPr>
              <w:widowControl w:val="0"/>
              <w:spacing w:line="240" w:lineRule="auto"/>
              <w:rPr/>
            </w:pPr>
            <w:r w:rsidDel="00000000" w:rsidR="00000000" w:rsidRPr="00000000">
              <w:rPr>
                <w:rtl w:val="0"/>
              </w:rPr>
              <w:t xml:space="preserve">- API bien documentadas (OpenAPI / Swagger)</w:t>
            </w:r>
          </w:p>
          <w:p w:rsidR="00000000" w:rsidDel="00000000" w:rsidP="00000000" w:rsidRDefault="00000000" w:rsidRPr="00000000" w14:paraId="00000192">
            <w:pPr>
              <w:widowControl w:val="0"/>
              <w:spacing w:line="240" w:lineRule="auto"/>
              <w:rPr/>
            </w:pPr>
            <w:r w:rsidDel="00000000" w:rsidR="00000000" w:rsidRPr="00000000">
              <w:rPr>
                <w:rtl w:val="0"/>
              </w:rPr>
              <w:t xml:space="preserve">- CI/CD con pruebas automáticas y linting</w:t>
            </w:r>
          </w:p>
          <w:p w:rsidR="00000000" w:rsidDel="00000000" w:rsidP="00000000" w:rsidRDefault="00000000" w:rsidRPr="00000000" w14:paraId="00000193">
            <w:pPr>
              <w:widowControl w:val="0"/>
              <w:spacing w:line="240" w:lineRule="auto"/>
              <w:rPr/>
            </w:pPr>
            <w:r w:rsidDel="00000000" w:rsidR="00000000" w:rsidRPr="00000000">
              <w:rPr>
                <w:rtl w:val="0"/>
              </w:rPr>
              <w:t xml:space="preserve">- Logs centralizados y trazabilidad con observabilidad (Grafana, ELK)</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Usabilidad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 Interfaces responsive (web/mobile)</w:t>
            </w:r>
          </w:p>
          <w:p w:rsidR="00000000" w:rsidDel="00000000" w:rsidP="00000000" w:rsidRDefault="00000000" w:rsidRPr="00000000" w14:paraId="00000196">
            <w:pPr>
              <w:widowControl w:val="0"/>
              <w:spacing w:line="240" w:lineRule="auto"/>
              <w:rPr/>
            </w:pPr>
            <w:r w:rsidDel="00000000" w:rsidR="00000000" w:rsidRPr="00000000">
              <w:rPr>
                <w:rtl w:val="0"/>
              </w:rPr>
              <w:t xml:space="preserve">- Flujos claros y consistentes (UX first)</w:t>
            </w:r>
          </w:p>
          <w:p w:rsidR="00000000" w:rsidDel="00000000" w:rsidP="00000000" w:rsidRDefault="00000000" w:rsidRPr="00000000" w14:paraId="00000197">
            <w:pPr>
              <w:widowControl w:val="0"/>
              <w:spacing w:line="240" w:lineRule="auto"/>
              <w:rPr/>
            </w:pPr>
            <w:r w:rsidDel="00000000" w:rsidR="00000000" w:rsidRPr="00000000">
              <w:rPr>
                <w:rtl w:val="0"/>
              </w:rPr>
              <w:t xml:space="preserve">- Validaciones en tiempo real y feedback inmediato</w:t>
            </w:r>
          </w:p>
          <w:p w:rsidR="00000000" w:rsidDel="00000000" w:rsidP="00000000" w:rsidRDefault="00000000" w:rsidRPr="00000000" w14:paraId="00000198">
            <w:pPr>
              <w:widowControl w:val="0"/>
              <w:spacing w:line="240" w:lineRule="auto"/>
              <w:rPr/>
            </w:pPr>
            <w:r w:rsidDel="00000000" w:rsidR="00000000" w:rsidRPr="00000000">
              <w:rPr>
                <w:rtl w:val="0"/>
              </w:rPr>
              <w:t xml:space="preserve">- Accesibilidad (a11y), lenguaje claro y botones visibles</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Integrabilidad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 Uso de APIs RESTful bien definidas</w:t>
            </w:r>
          </w:p>
          <w:p w:rsidR="00000000" w:rsidDel="00000000" w:rsidP="00000000" w:rsidRDefault="00000000" w:rsidRPr="00000000" w14:paraId="0000019B">
            <w:pPr>
              <w:widowControl w:val="0"/>
              <w:spacing w:line="240" w:lineRule="auto"/>
              <w:rPr/>
            </w:pPr>
            <w:r w:rsidDel="00000000" w:rsidR="00000000" w:rsidRPr="00000000">
              <w:rPr>
                <w:rtl w:val="0"/>
              </w:rPr>
              <w:t xml:space="preserve">- Documentación pública para terceros</w:t>
            </w:r>
          </w:p>
          <w:p w:rsidR="00000000" w:rsidDel="00000000" w:rsidP="00000000" w:rsidRDefault="00000000" w:rsidRPr="00000000" w14:paraId="0000019C">
            <w:pPr>
              <w:widowControl w:val="0"/>
              <w:spacing w:line="240" w:lineRule="auto"/>
              <w:rPr/>
            </w:pPr>
            <w:r w:rsidDel="00000000" w:rsidR="00000000" w:rsidRPr="00000000">
              <w:rPr>
                <w:rtl w:val="0"/>
              </w:rPr>
              <w:t xml:space="preserve">- Adaptadores para servicios externos (Geo, pagos)</w:t>
            </w:r>
          </w:p>
          <w:p w:rsidR="00000000" w:rsidDel="00000000" w:rsidP="00000000" w:rsidRDefault="00000000" w:rsidRPr="00000000" w14:paraId="0000019D">
            <w:pPr>
              <w:widowControl w:val="0"/>
              <w:spacing w:line="240" w:lineRule="auto"/>
              <w:rPr/>
            </w:pPr>
            <w:r w:rsidDel="00000000" w:rsidR="00000000" w:rsidRPr="00000000">
              <w:rPr>
                <w:rtl w:val="0"/>
              </w:rPr>
              <w:t xml:space="preserve">- Uso de formatos estándar (JSON, OAuth2, webhooks)</w:t>
            </w:r>
          </w:p>
        </w:tc>
      </w:tr>
    </w:tbl>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19F">
      <w:pPr>
        <w:pStyle w:val="Heading1"/>
        <w:rPr/>
      </w:pPr>
      <w:bookmarkStart w:colFirst="0" w:colLast="0" w:name="_qxiutk9nsey" w:id="18"/>
      <w:bookmarkEnd w:id="18"/>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1"/>
        <w:rPr/>
      </w:pPr>
      <w:bookmarkStart w:colFirst="0" w:colLast="0" w:name="_tuvuu6crvcku" w:id="19"/>
      <w:bookmarkEnd w:id="19"/>
      <w:r w:rsidDel="00000000" w:rsidR="00000000" w:rsidRPr="00000000">
        <w:rPr>
          <w:rtl w:val="0"/>
        </w:rPr>
        <w:t xml:space="preserve">Patrones Arquitectónicos a Utilizar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tbl>
      <w:tblPr>
        <w:tblStyle w:val="Table8"/>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980"/>
        <w:gridCol w:w="5160"/>
        <w:tblGridChange w:id="0">
          <w:tblGrid>
            <w:gridCol w:w="1890"/>
            <w:gridCol w:w="1980"/>
            <w:gridCol w:w="5160"/>
          </w:tblGrid>
        </w:tblGridChange>
      </w:tblGrid>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A3">
            <w:pPr>
              <w:jc w:val="center"/>
              <w:rPr/>
            </w:pPr>
            <w:r w:rsidDel="00000000" w:rsidR="00000000" w:rsidRPr="00000000">
              <w:rPr>
                <w:rtl w:val="0"/>
              </w:rPr>
              <w:t xml:space="preserve">Patrón Arquitectónico</w:t>
            </w:r>
          </w:p>
        </w:tc>
        <w:tc>
          <w:tcPr>
            <w:tcBorders>
              <w:top w:color="808080" w:space="0" w:sz="4" w:val="single"/>
              <w:left w:color="808080" w:space="0" w:sz="4" w:val="single"/>
              <w:bottom w:color="808080" w:space="0" w:sz="4" w:val="single"/>
              <w:right w:color="808080" w:space="0" w:sz="4"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A4">
            <w:pPr>
              <w:jc w:val="center"/>
              <w:rPr/>
            </w:pPr>
            <w:r w:rsidDel="00000000" w:rsidR="00000000" w:rsidRPr="00000000">
              <w:rPr>
                <w:rtl w:val="0"/>
              </w:rPr>
              <w:t xml:space="preserve">Rol en el sistema</w:t>
            </w:r>
          </w:p>
        </w:tc>
        <w:tc>
          <w:tcPr>
            <w:tcBorders>
              <w:top w:color="808080" w:space="0" w:sz="4" w:val="single"/>
              <w:left w:color="808080" w:space="0" w:sz="4" w:val="single"/>
              <w:bottom w:color="808080" w:space="0" w:sz="4" w:val="single"/>
              <w:right w:color="808080" w:space="0" w:sz="4"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A5">
            <w:pPr>
              <w:jc w:val="center"/>
              <w:rPr/>
            </w:pPr>
            <w:r w:rsidDel="00000000" w:rsidR="00000000" w:rsidRPr="00000000">
              <w:rPr>
                <w:rtl w:val="0"/>
              </w:rPr>
              <w:t xml:space="preserve">Justificación</w:t>
            </w:r>
          </w:p>
        </w:tc>
      </w:tr>
      <w:tr>
        <w:trPr>
          <w:cantSplit w:val="0"/>
          <w:trHeight w:val="19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Microservices Architecture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Patrón base principal</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Permite escalar servicios por separado, delegar funciones a franquicias si es necesario, facilitar CI/CD y expansión internacional. Encaja con arquitectura AWS distribuida.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Ideal para servicios como: usuarios, pedidos, pagos, promociones, geolocalización, notificaciones.</w:t>
            </w:r>
          </w:p>
        </w:tc>
      </w:tr>
      <w:tr>
        <w:trPr>
          <w:cantSplit w:val="0"/>
          <w:trHeight w:val="137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Event-driven Architecture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Mecanismo de comunicación entre servicios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Alta eficiencia y resiliencia. Encaja perfectamente con eventos como creación de pedidos, cambios de estado, envío de mensajes, pagos. AWS proporciona herramientas nativas: EventBridge, SQS, SNS.</w:t>
            </w:r>
          </w:p>
        </w:tc>
      </w:tr>
      <w:tr>
        <w:trPr>
          <w:cantSplit w:val="0"/>
          <w:trHeight w:val="164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Layered Architecture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Patrón interno de cada microservicio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Proporciona orden lógico y separación de responsabilidades dentro de cada microservicio. Facilita pruebas, mantenimiento y comprensión del código.</w:t>
            </w:r>
          </w:p>
        </w:tc>
      </w:tr>
      <w:tr>
        <w:trPr>
          <w:cantSplit w:val="0"/>
          <w:trHeight w:val="137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Client-Server Architecture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Modelo de interacción cliente/API</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Aplicaciones móviles y web actúan como clientes. Se comunican con los servidores a través de HTTP/HTTPS y API Gateway. Patrón clásico compatible con los otros.</w:t>
            </w:r>
          </w:p>
        </w:tc>
      </w:tr>
    </w:tbl>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t xml:space="preserve">Esta combinación es perfectamente compatible con AWS, permite escalar por franquicia, soporta expansión internacional, y garantiza alta disponibilidad, mantenibilidad y rendimiento, cumpliendo con los atributos de calidad priorizados.</w:t>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rPr>
          <w:sz w:val="40"/>
          <w:szCs w:val="40"/>
        </w:rPr>
      </w:pPr>
      <w:r w:rsidDel="00000000" w:rsidR="00000000" w:rsidRPr="00000000">
        <w:rPr>
          <w:sz w:val="40"/>
          <w:szCs w:val="4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B8">
      <w:pPr>
        <w:rPr>
          <w:sz w:val="40"/>
          <w:szCs w:val="40"/>
        </w:rPr>
      </w:pPr>
      <w:r w:rsidDel="00000000" w:rsidR="00000000" w:rsidRPr="00000000">
        <w:rPr>
          <w:sz w:val="40"/>
          <w:szCs w:val="40"/>
          <w:rtl w:val="0"/>
        </w:rPr>
        <w:t xml:space="preserve">Estrategia</w:t>
      </w:r>
    </w:p>
    <w:p w:rsidR="00000000" w:rsidDel="00000000" w:rsidP="00000000" w:rsidRDefault="00000000" w:rsidRPr="00000000" w14:paraId="000001B9">
      <w:pPr>
        <w:jc w:val="both"/>
        <w:rPr/>
      </w:pPr>
      <w:r w:rsidDel="00000000" w:rsidR="00000000" w:rsidRPr="00000000">
        <w:rPr>
          <w:rtl w:val="0"/>
        </w:rPr>
      </w:r>
    </w:p>
    <w:tbl>
      <w:tblPr>
        <w:tblStyle w:val="Table9"/>
        <w:tblW w:w="9015.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4230"/>
        <w:gridCol w:w="3060"/>
        <w:tblGridChange w:id="0">
          <w:tblGrid>
            <w:gridCol w:w="1725"/>
            <w:gridCol w:w="4230"/>
            <w:gridCol w:w="3060"/>
          </w:tblGrid>
        </w:tblGridChange>
      </w:tblGrid>
      <w:tr>
        <w:trPr>
          <w:cantSplit w:val="0"/>
          <w:trHeight w:val="1106.8505859375" w:hRule="atLeast"/>
          <w:tblHeader w:val="0"/>
        </w:trPr>
        <w:tc>
          <w:tcPr>
            <w:tcBorders>
              <w:top w:color="000000" w:space="0" w:sz="6" w:val="single"/>
              <w:left w:color="000000" w:space="0" w:sz="6" w:val="single"/>
              <w:bottom w:color="000000" w:space="0" w:sz="6" w:val="single"/>
              <w:right w:color="000000" w:space="0" w:sz="6" w:val="single"/>
            </w:tcBorders>
            <w:shd w:fill="f9cb9c" w:val="clear"/>
            <w:tcMar>
              <w:top w:w="20.0" w:type="dxa"/>
              <w:left w:w="20.0" w:type="dxa"/>
              <w:bottom w:w="20.0" w:type="dxa"/>
              <w:right w:w="20.0" w:type="dxa"/>
            </w:tcMar>
            <w:vAlign w:val="top"/>
          </w:tcPr>
          <w:p w:rsidR="00000000" w:rsidDel="00000000" w:rsidP="00000000" w:rsidRDefault="00000000" w:rsidRPr="00000000" w14:paraId="000001BA">
            <w:pPr>
              <w:spacing w:after="240" w:before="240" w:lineRule="auto"/>
              <w:jc w:val="center"/>
              <w:rPr>
                <w:b w:val="1"/>
              </w:rPr>
            </w:pPr>
            <w:r w:rsidDel="00000000" w:rsidR="00000000" w:rsidRPr="00000000">
              <w:rPr>
                <w:b w:val="1"/>
                <w:rtl w:val="0"/>
              </w:rPr>
              <w:t xml:space="preserve">Atributo de Calidad</w:t>
            </w:r>
          </w:p>
        </w:tc>
        <w:tc>
          <w:tcPr>
            <w:tcBorders>
              <w:top w:color="000000" w:space="0" w:sz="6" w:val="single"/>
              <w:left w:color="000000" w:space="0" w:sz="6" w:val="single"/>
              <w:bottom w:color="000000" w:space="0" w:sz="6" w:val="single"/>
              <w:right w:color="000000" w:space="0" w:sz="6" w:val="single"/>
            </w:tcBorders>
            <w:shd w:fill="f9cb9c" w:val="clear"/>
            <w:tcMar>
              <w:top w:w="20.0" w:type="dxa"/>
              <w:left w:w="20.0" w:type="dxa"/>
              <w:bottom w:w="20.0" w:type="dxa"/>
              <w:right w:w="20.0" w:type="dxa"/>
            </w:tcMar>
            <w:vAlign w:val="top"/>
          </w:tcPr>
          <w:p w:rsidR="00000000" w:rsidDel="00000000" w:rsidP="00000000" w:rsidRDefault="00000000" w:rsidRPr="00000000" w14:paraId="000001BB">
            <w:pPr>
              <w:spacing w:after="240" w:before="240" w:lineRule="auto"/>
              <w:jc w:val="center"/>
              <w:rPr>
                <w:b w:val="1"/>
              </w:rPr>
            </w:pPr>
            <w:r w:rsidDel="00000000" w:rsidR="00000000" w:rsidRPr="00000000">
              <w:rPr>
                <w:b w:val="1"/>
                <w:rtl w:val="0"/>
              </w:rPr>
              <w:t xml:space="preserve">Tácticas Aplicadas</w:t>
            </w:r>
          </w:p>
        </w:tc>
        <w:tc>
          <w:tcPr>
            <w:tcBorders>
              <w:top w:color="000000" w:space="0" w:sz="6" w:val="single"/>
              <w:left w:color="000000" w:space="0" w:sz="6" w:val="single"/>
              <w:bottom w:color="000000" w:space="0" w:sz="6" w:val="single"/>
              <w:right w:color="000000" w:space="0" w:sz="6" w:val="single"/>
            </w:tcBorders>
            <w:shd w:fill="f9cb9c" w:val="clear"/>
            <w:tcMar>
              <w:top w:w="20.0" w:type="dxa"/>
              <w:left w:w="20.0" w:type="dxa"/>
              <w:bottom w:w="20.0" w:type="dxa"/>
              <w:right w:w="20.0" w:type="dxa"/>
            </w:tcMar>
            <w:vAlign w:val="top"/>
          </w:tcPr>
          <w:p w:rsidR="00000000" w:rsidDel="00000000" w:rsidP="00000000" w:rsidRDefault="00000000" w:rsidRPr="00000000" w14:paraId="000001BC">
            <w:pPr>
              <w:spacing w:after="240" w:before="240" w:lineRule="auto"/>
              <w:jc w:val="center"/>
              <w:rPr>
                <w:b w:val="1"/>
              </w:rPr>
            </w:pPr>
            <w:r w:rsidDel="00000000" w:rsidR="00000000" w:rsidRPr="00000000">
              <w:rPr>
                <w:b w:val="1"/>
                <w:rtl w:val="0"/>
              </w:rPr>
              <w:t xml:space="preserve">Justificación</w:t>
            </w:r>
          </w:p>
        </w:tc>
      </w:tr>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BD">
            <w:pPr>
              <w:spacing w:after="240" w:before="240" w:lineRule="auto"/>
              <w:jc w:val="center"/>
              <w:rPr/>
            </w:pPr>
            <w:r w:rsidDel="00000000" w:rsidR="00000000" w:rsidRPr="00000000">
              <w:rPr>
                <w:rtl w:val="0"/>
              </w:rPr>
              <w:t xml:space="preserve">Disponibilidad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BE">
            <w:pPr>
              <w:spacing w:after="240" w:before="240" w:lineRule="auto"/>
              <w:jc w:val="center"/>
              <w:rPr/>
            </w:pPr>
            <w:r w:rsidDel="00000000" w:rsidR="00000000" w:rsidRPr="00000000">
              <w:rPr>
                <w:rtl w:val="0"/>
              </w:rPr>
              <w:t xml:space="preserve">Redundancia, Failover, Health Checks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BF">
            <w:pPr>
              <w:spacing w:after="240" w:before="240" w:lineRule="auto"/>
              <w:jc w:val="center"/>
              <w:rPr/>
            </w:pPr>
            <w:r w:rsidDel="00000000" w:rsidR="00000000" w:rsidRPr="00000000">
              <w:rPr>
                <w:rtl w:val="0"/>
              </w:rPr>
              <w:t xml:space="preserve">Minimiza el impacto de fallos. Alta disponibilidad con balanceadores y multizonas.</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0">
            <w:pPr>
              <w:spacing w:after="240" w:before="240" w:lineRule="auto"/>
              <w:jc w:val="center"/>
              <w:rPr/>
            </w:pPr>
            <w:r w:rsidDel="00000000" w:rsidR="00000000" w:rsidRPr="00000000">
              <w:rPr>
                <w:rtl w:val="0"/>
              </w:rPr>
              <w:t xml:space="preserve">Escalabilidad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1">
            <w:pPr>
              <w:spacing w:after="240" w:before="240" w:lineRule="auto"/>
              <w:jc w:val="center"/>
              <w:rPr/>
            </w:pPr>
            <w:r w:rsidDel="00000000" w:rsidR="00000000" w:rsidRPr="00000000">
              <w:rPr>
                <w:rtl w:val="0"/>
              </w:rPr>
              <w:t xml:space="preserve">Desacoplamiento, Auto Scaling, Contenedores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2">
            <w:pPr>
              <w:spacing w:after="240" w:before="240" w:lineRule="auto"/>
              <w:jc w:val="center"/>
              <w:rPr/>
            </w:pPr>
            <w:r w:rsidDel="00000000" w:rsidR="00000000" w:rsidRPr="00000000">
              <w:rPr>
                <w:rtl w:val="0"/>
              </w:rPr>
              <w:t xml:space="preserve">Permite crecer horizontalmente sin afectar otros servicios.</w:t>
            </w:r>
          </w:p>
        </w:tc>
      </w:tr>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3">
            <w:pPr>
              <w:spacing w:after="240" w:before="240" w:lineRule="auto"/>
              <w:jc w:val="center"/>
              <w:rPr/>
            </w:pPr>
            <w:r w:rsidDel="00000000" w:rsidR="00000000" w:rsidRPr="00000000">
              <w:rPr>
                <w:rtl w:val="0"/>
              </w:rPr>
              <w:t xml:space="preserve">Modificabilidad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4">
            <w:pPr>
              <w:spacing w:after="240" w:before="240" w:lineRule="auto"/>
              <w:jc w:val="center"/>
              <w:rPr/>
            </w:pPr>
            <w:r w:rsidDel="00000000" w:rsidR="00000000" w:rsidRPr="00000000">
              <w:rPr>
                <w:rtl w:val="0"/>
              </w:rPr>
              <w:t xml:space="preserve">Separación de responsabilidades, inyección de dependencias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5">
            <w:pPr>
              <w:spacing w:after="240" w:before="240" w:lineRule="auto"/>
              <w:jc w:val="center"/>
              <w:rPr/>
            </w:pPr>
            <w:r w:rsidDel="00000000" w:rsidR="00000000" w:rsidRPr="00000000">
              <w:rPr>
                <w:rtl w:val="0"/>
              </w:rPr>
              <w:t xml:space="preserve">Cambios localizados. Cada microservicio evoluciona sin afectar a otros.</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6">
            <w:pPr>
              <w:spacing w:after="240" w:before="240" w:lineRule="auto"/>
              <w:jc w:val="center"/>
              <w:rPr/>
            </w:pPr>
            <w:r w:rsidDel="00000000" w:rsidR="00000000" w:rsidRPr="00000000">
              <w:rPr>
                <w:rtl w:val="0"/>
              </w:rPr>
              <w:t xml:space="preserve">Rendimiento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7">
            <w:pPr>
              <w:spacing w:after="240" w:before="240" w:lineRule="auto"/>
              <w:jc w:val="center"/>
              <w:rPr/>
            </w:pPr>
            <w:r w:rsidDel="00000000" w:rsidR="00000000" w:rsidRPr="00000000">
              <w:rPr>
                <w:rtl w:val="0"/>
              </w:rPr>
              <w:t xml:space="preserve">Caching, asincronismo, compresión de payloads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8">
            <w:pPr>
              <w:spacing w:after="240" w:before="240" w:lineRule="auto"/>
              <w:jc w:val="center"/>
              <w:rPr/>
            </w:pPr>
            <w:r w:rsidDel="00000000" w:rsidR="00000000" w:rsidRPr="00000000">
              <w:rPr>
                <w:rtl w:val="0"/>
              </w:rPr>
              <w:t xml:space="preserve">Mejora el tiempo de respuesta y reduce la carga.</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9">
            <w:pPr>
              <w:spacing w:after="240" w:before="240" w:lineRule="auto"/>
              <w:jc w:val="center"/>
              <w:rPr/>
            </w:pPr>
            <w:r w:rsidDel="00000000" w:rsidR="00000000" w:rsidRPr="00000000">
              <w:rPr>
                <w:rtl w:val="0"/>
              </w:rPr>
              <w:t xml:space="preserve">Integrabilidad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A">
            <w:pPr>
              <w:spacing w:after="240" w:before="240" w:lineRule="auto"/>
              <w:jc w:val="center"/>
              <w:rPr/>
            </w:pPr>
            <w:r w:rsidDel="00000000" w:rsidR="00000000" w:rsidRPr="00000000">
              <w:rPr>
                <w:rtl w:val="0"/>
              </w:rPr>
              <w:t xml:space="preserve">Adaptadores, API Gateway, colas de eventos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B">
            <w:pPr>
              <w:spacing w:after="240" w:before="240" w:lineRule="auto"/>
              <w:jc w:val="center"/>
              <w:rPr/>
            </w:pPr>
            <w:r w:rsidDel="00000000" w:rsidR="00000000" w:rsidRPr="00000000">
              <w:rPr>
                <w:rtl w:val="0"/>
              </w:rPr>
              <w:t xml:space="preserve">Facilita integración con mapas, pagos y notificaciones externas.</w:t>
            </w:r>
          </w:p>
        </w:tc>
      </w:tr>
    </w:tbl>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pStyle w:val="Heading1"/>
        <w:jc w:val="both"/>
        <w:rPr/>
      </w:pPr>
      <w:bookmarkStart w:colFirst="0" w:colLast="0" w:name="_cqtunkv6pk54" w:id="20"/>
      <w:bookmarkEnd w:id="20"/>
      <w:r w:rsidDel="00000000" w:rsidR="00000000" w:rsidRPr="00000000">
        <w:rPr>
          <w:rtl w:val="0"/>
        </w:rPr>
        <w:t xml:space="preserve">Vistas</w:t>
      </w:r>
    </w:p>
    <w:p w:rsidR="00000000" w:rsidDel="00000000" w:rsidP="00000000" w:rsidRDefault="00000000" w:rsidRPr="00000000" w14:paraId="000001CE">
      <w:pPr>
        <w:pStyle w:val="Heading2"/>
        <w:rPr/>
      </w:pPr>
      <w:bookmarkStart w:colFirst="0" w:colLast="0" w:name="_egny3zevyap" w:id="21"/>
      <w:bookmarkEnd w:id="21"/>
      <w:r w:rsidDel="00000000" w:rsidR="00000000" w:rsidRPr="00000000">
        <w:rPr>
          <w:rtl w:val="0"/>
        </w:rPr>
        <w:t xml:space="preserve">Vista de Escenarios</w:t>
      </w:r>
    </w:p>
    <w:p w:rsidR="00000000" w:rsidDel="00000000" w:rsidP="00000000" w:rsidRDefault="00000000" w:rsidRPr="00000000" w14:paraId="000001CF">
      <w:pPr>
        <w:spacing w:after="240" w:before="240" w:lineRule="auto"/>
        <w:rPr/>
      </w:pPr>
      <w:r w:rsidDel="00000000" w:rsidR="00000000" w:rsidRPr="00000000">
        <w:rPr>
          <w:rtl w:val="0"/>
        </w:rPr>
        <w:t xml:space="preserve">Se representan los principales escenarios funcionales del sistema de pedidos de sándwiches en línea, desde el punto de vista de los usuarios (actores) y sus interacciones con el sistema. Se modelan los comportamientos esperados del sistema sin entrar en detalles de implementación.</w:t>
      </w:r>
    </w:p>
    <w:p w:rsidR="00000000" w:rsidDel="00000000" w:rsidP="00000000" w:rsidRDefault="00000000" w:rsidRPr="00000000" w14:paraId="000001D0">
      <w:pPr>
        <w:spacing w:after="240" w:before="240" w:lineRule="auto"/>
        <w:rPr/>
      </w:pPr>
      <w:r w:rsidDel="00000000" w:rsidR="00000000" w:rsidRPr="00000000">
        <w:rPr>
          <w:rtl w:val="0"/>
        </w:rPr>
      </w:r>
    </w:p>
    <w:p w:rsidR="00000000" w:rsidDel="00000000" w:rsidP="00000000" w:rsidRDefault="00000000" w:rsidRPr="00000000" w14:paraId="000001D1">
      <w:pPr>
        <w:spacing w:after="240" w:before="240" w:lineRule="auto"/>
        <w:rPr/>
      </w:pPr>
      <w:r w:rsidDel="00000000" w:rsidR="00000000" w:rsidRPr="00000000">
        <w:rPr>
          <w:rtl w:val="0"/>
        </w:rPr>
      </w:r>
    </w:p>
    <w:p w:rsidR="00000000" w:rsidDel="00000000" w:rsidP="00000000" w:rsidRDefault="00000000" w:rsidRPr="00000000" w14:paraId="000001D2">
      <w:pPr>
        <w:spacing w:after="240" w:before="240" w:lineRule="auto"/>
        <w:rPr/>
      </w:pPr>
      <w:r w:rsidDel="00000000" w:rsidR="00000000" w:rsidRPr="00000000">
        <w:rPr>
          <w:rtl w:val="0"/>
        </w:rPr>
      </w:r>
    </w:p>
    <w:tbl>
      <w:tblPr>
        <w:tblStyle w:val="Table1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440"/>
        <w:tblGridChange w:id="0">
          <w:tblGrid>
            <w:gridCol w:w="1590"/>
            <w:gridCol w:w="7440"/>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jc w:val="center"/>
              <w:rPr>
                <w:b w:val="1"/>
              </w:rPr>
            </w:pPr>
            <w:r w:rsidDel="00000000" w:rsidR="00000000" w:rsidRPr="00000000">
              <w:rPr>
                <w:b w:val="1"/>
                <w:rtl w:val="0"/>
              </w:rPr>
              <w:t xml:space="preserve">Elemento</w:t>
            </w:r>
          </w:p>
        </w:tc>
        <w:tc>
          <w:tcPr>
            <w:tcBorders>
              <w:top w:color="808080" w:space="0" w:sz="4" w:val="single"/>
              <w:left w:color="808080" w:space="0" w:sz="4" w:val="single"/>
              <w:bottom w:color="808080" w:space="0" w:sz="4" w:val="single"/>
              <w:right w:color="808080" w:space="0" w:sz="4"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jc w:val="center"/>
              <w:rPr>
                <w:b w:val="1"/>
              </w:rPr>
            </w:pPr>
            <w:r w:rsidDel="00000000" w:rsidR="00000000" w:rsidRPr="00000000">
              <w:rPr>
                <w:b w:val="1"/>
                <w:rtl w:val="0"/>
              </w:rPr>
              <w:t xml:space="preserve">Descripción</w:t>
            </w:r>
          </w:p>
        </w:tc>
      </w:tr>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rPr/>
            </w:pPr>
            <w:r w:rsidDel="00000000" w:rsidR="00000000" w:rsidRPr="00000000">
              <w:rPr>
                <w:rtl w:val="0"/>
              </w:rPr>
              <w:t xml:space="preserve">A</w:t>
            </w:r>
            <w:r w:rsidDel="00000000" w:rsidR="00000000" w:rsidRPr="00000000">
              <w:rPr>
                <w:rtl w:val="0"/>
              </w:rPr>
              <w:t xml:space="preserve">ctor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rPr/>
            </w:pPr>
            <w:r w:rsidDel="00000000" w:rsidR="00000000" w:rsidRPr="00000000">
              <w:rPr>
                <w:rtl w:val="0"/>
              </w:rPr>
              <w:t xml:space="preserve">Representa a los usuarios o sistemas externos que interactúan con el sistema.</w:t>
            </w:r>
          </w:p>
        </w:tc>
      </w:tr>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rPr/>
            </w:pPr>
            <w:r w:rsidDel="00000000" w:rsidR="00000000" w:rsidRPr="00000000">
              <w:rPr>
                <w:rtl w:val="0"/>
              </w:rPr>
              <w:t xml:space="preserve">U</w:t>
            </w:r>
            <w:r w:rsidDel="00000000" w:rsidR="00000000" w:rsidRPr="00000000">
              <w:rPr>
                <w:rtl w:val="0"/>
              </w:rPr>
              <w:t xml:space="preserve">secase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rPr/>
            </w:pPr>
            <w:r w:rsidDel="00000000" w:rsidR="00000000" w:rsidRPr="00000000">
              <w:rPr>
                <w:rtl w:val="0"/>
              </w:rPr>
              <w:t xml:space="preserve">Define una funcionalidad o comportamiento esperado del sistema.</w:t>
            </w:r>
          </w:p>
        </w:tc>
      </w:tr>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rPr/>
            </w:pPr>
            <w:r w:rsidDel="00000000" w:rsidR="00000000" w:rsidRPr="00000000">
              <w:rPr>
                <w:rtl w:val="0"/>
              </w:rPr>
              <w:t xml:space="preserve">P</w:t>
            </w:r>
            <w:r w:rsidDel="00000000" w:rsidR="00000000" w:rsidRPr="00000000">
              <w:rPr>
                <w:rtl w:val="0"/>
              </w:rPr>
              <w:t xml:space="preserve">ackage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rPr/>
            </w:pPr>
            <w:r w:rsidDel="00000000" w:rsidR="00000000" w:rsidRPr="00000000">
              <w:rPr>
                <w:rtl w:val="0"/>
              </w:rPr>
              <w:t xml:space="preserve">Agrupa los casos de uso dentro del sistema para representar límites del sistema.</w:t>
            </w:r>
          </w:p>
        </w:tc>
      </w:tr>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rPr/>
            </w:pPr>
            <w:r w:rsidDel="00000000" w:rsidR="00000000" w:rsidRPr="00000000">
              <w:rPr>
                <w:rtl w:val="0"/>
              </w:rPr>
              <w:t xml:space="preserve">--&gt;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rPr/>
            </w:pPr>
            <w:r w:rsidDel="00000000" w:rsidR="00000000" w:rsidRPr="00000000">
              <w:rPr>
                <w:rtl w:val="0"/>
              </w:rPr>
              <w:t xml:space="preserve">Indica una relación entre actor y caso de uso (el actor ejecuta esa funcionalidad).</w:t>
            </w:r>
          </w:p>
        </w:tc>
      </w:tr>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rPr/>
            </w:pPr>
            <w:r w:rsidDel="00000000" w:rsidR="00000000" w:rsidRPr="00000000">
              <w:rPr>
                <w:rtl w:val="0"/>
              </w:rPr>
              <w:t xml:space="preserve">&lt;&lt;include&gt;&gt;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rPr/>
            </w:pPr>
            <w:r w:rsidDel="00000000" w:rsidR="00000000" w:rsidRPr="00000000">
              <w:rPr>
                <w:rtl w:val="0"/>
              </w:rPr>
              <w:t xml:space="preserve">Representa un caso de uso incluido en otro, es decir, un comportamiento reutilizable o dependiente. </w:t>
            </w:r>
          </w:p>
        </w:tc>
      </w:tr>
    </w:tbl>
    <w:p w:rsidR="00000000" w:rsidDel="00000000" w:rsidP="00000000" w:rsidRDefault="00000000" w:rsidRPr="00000000" w14:paraId="000001DF">
      <w:pPr>
        <w:rPr>
          <w:sz w:val="40"/>
          <w:szCs w:val="40"/>
        </w:rPr>
      </w:pPr>
      <w:r w:rsidDel="00000000" w:rsidR="00000000" w:rsidRPr="00000000">
        <w:rPr>
          <w:rtl w:val="0"/>
        </w:rPr>
      </w:r>
    </w:p>
    <w:p w:rsidR="00000000" w:rsidDel="00000000" w:rsidP="00000000" w:rsidRDefault="00000000" w:rsidRPr="00000000" w14:paraId="000001E0">
      <w:pPr>
        <w:rPr>
          <w:sz w:val="40"/>
          <w:szCs w:val="40"/>
        </w:rPr>
      </w:pPr>
      <w:r w:rsidDel="00000000" w:rsidR="00000000" w:rsidRPr="00000000">
        <w:rPr/>
        <w:drawing>
          <wp:inline distB="114300" distT="114300" distL="114300" distR="114300">
            <wp:extent cx="5710238" cy="8601109"/>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10238" cy="8601109"/>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pStyle w:val="Heading2"/>
        <w:rPr/>
      </w:pPr>
      <w:bookmarkStart w:colFirst="0" w:colLast="0" w:name="_togejriaazqx" w:id="22"/>
      <w:bookmarkEnd w:id="22"/>
      <w:r w:rsidDel="00000000" w:rsidR="00000000" w:rsidRPr="00000000">
        <w:rPr>
          <w:rtl w:val="0"/>
        </w:rPr>
        <w:t xml:space="preserve">Vista Lógica </w:t>
      </w:r>
    </w:p>
    <w:p w:rsidR="00000000" w:rsidDel="00000000" w:rsidP="00000000" w:rsidRDefault="00000000" w:rsidRPr="00000000" w14:paraId="000001E2">
      <w:pPr>
        <w:rPr>
          <w:sz w:val="40"/>
          <w:szCs w:val="40"/>
        </w:rPr>
      </w:pPr>
      <w:r w:rsidDel="00000000" w:rsidR="00000000" w:rsidRPr="00000000">
        <w:rPr>
          <w:rtl w:val="0"/>
        </w:rPr>
      </w:r>
    </w:p>
    <w:p w:rsidR="00000000" w:rsidDel="00000000" w:rsidP="00000000" w:rsidRDefault="00000000" w:rsidRPr="00000000" w14:paraId="000001E3">
      <w:pPr>
        <w:rPr>
          <w:sz w:val="40"/>
          <w:szCs w:val="40"/>
        </w:rPr>
      </w:pPr>
      <w:r w:rsidDel="00000000" w:rsidR="00000000" w:rsidRPr="00000000">
        <w:rPr>
          <w:sz w:val="40"/>
          <w:szCs w:val="40"/>
        </w:rPr>
        <w:drawing>
          <wp:inline distB="114300" distT="114300" distL="114300" distR="114300">
            <wp:extent cx="3643313" cy="2874091"/>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43313" cy="2874091"/>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rPr>
          <w:sz w:val="40"/>
          <w:szCs w:val="40"/>
        </w:rPr>
      </w:pPr>
      <w:r w:rsidDel="00000000" w:rsidR="00000000" w:rsidRPr="00000000">
        <w:rPr>
          <w:rtl w:val="0"/>
        </w:rPr>
      </w:r>
    </w:p>
    <w:p w:rsidR="00000000" w:rsidDel="00000000" w:rsidP="00000000" w:rsidRDefault="00000000" w:rsidRPr="00000000" w14:paraId="000001E5">
      <w:pPr>
        <w:spacing w:after="240" w:before="240" w:lineRule="auto"/>
        <w:rPr/>
      </w:pPr>
      <w:r w:rsidDel="00000000" w:rsidR="00000000" w:rsidRPr="00000000">
        <w:rPr>
          <w:rtl w:val="0"/>
        </w:rPr>
        <w:t xml:space="preserve">Esta es la Vista Lógica del Sistema, que representa cómo se comunican los diferentes servicios y componentes funcionales dentro de la arquitectura, sin tener en cuenta la infraestructura física (como servidores o redes).</w:t>
      </w:r>
    </w:p>
    <w:p w:rsidR="00000000" w:rsidDel="00000000" w:rsidP="00000000" w:rsidRDefault="00000000" w:rsidRPr="00000000" w14:paraId="000001E6">
      <w:pPr>
        <w:spacing w:after="240" w:before="240" w:lineRule="auto"/>
        <w:rPr/>
      </w:pPr>
      <w:r w:rsidDel="00000000" w:rsidR="00000000" w:rsidRPr="00000000">
        <w:rPr>
          <w:rtl w:val="0"/>
        </w:rPr>
        <w:t xml:space="preserve">Lo que estás viendo es el flujo lógico de información y responsabilidades entre componentes clave desde que un usuario accede al sistema hasta que se gestionan pedidos, pagos, entregas y consultas. Muestra cómo están conectados entre sí y qué rol cumple cada uno para lograr la funcionalidad esperada del sistema.</w:t>
      </w:r>
    </w:p>
    <w:p w:rsidR="00000000" w:rsidDel="00000000" w:rsidP="00000000" w:rsidRDefault="00000000" w:rsidRPr="00000000" w14:paraId="000001E7">
      <w:pPr>
        <w:spacing w:after="240" w:before="240" w:lineRule="auto"/>
        <w:rPr/>
      </w:pPr>
      <w:r w:rsidDel="00000000" w:rsidR="00000000" w:rsidRPr="00000000">
        <w:rPr>
          <w:rtl w:val="0"/>
        </w:rPr>
      </w:r>
    </w:p>
    <w:tbl>
      <w:tblPr>
        <w:tblStyle w:val="Table11"/>
        <w:tblW w:w="8805.0" w:type="dxa"/>
        <w:jc w:val="left"/>
        <w:tblBorders>
          <w:top w:color="000000" w:space="0" w:sz="7" w:val="single"/>
          <w:left w:color="000000" w:space="0" w:sz="7" w:val="single"/>
          <w:bottom w:color="000000" w:space="0" w:sz="7" w:val="single"/>
          <w:right w:color="000000" w:space="0" w:sz="7" w:val="single"/>
          <w:insideH w:color="000000" w:space="0" w:sz="7" w:val="single"/>
          <w:insideV w:color="000000" w:space="0" w:sz="7" w:val="single"/>
        </w:tblBorders>
        <w:tblLayout w:type="fixed"/>
        <w:tblLook w:val="0600"/>
      </w:tblPr>
      <w:tblGrid>
        <w:gridCol w:w="2355"/>
        <w:gridCol w:w="6450"/>
        <w:tblGridChange w:id="0">
          <w:tblGrid>
            <w:gridCol w:w="2355"/>
            <w:gridCol w:w="6450"/>
          </w:tblGrid>
        </w:tblGridChange>
      </w:tblGrid>
      <w:tr>
        <w:trPr>
          <w:cantSplit w:val="0"/>
          <w:trHeight w:val="345" w:hRule="atLeast"/>
          <w:tblHeader w:val="0"/>
        </w:trPr>
        <w:tc>
          <w:tcPr>
            <w:tcBorders>
              <w:top w:color="000000" w:space="0" w:sz="7" w:val="single"/>
              <w:left w:color="000000" w:space="0" w:sz="7" w:val="single"/>
              <w:bottom w:color="000000" w:space="0" w:sz="7" w:val="single"/>
              <w:right w:color="000000" w:space="0" w:sz="7" w:val="single"/>
            </w:tcBorders>
            <w:shd w:fill="fce5cd" w:val="clear"/>
            <w:tcMar>
              <w:top w:w="20.0" w:type="dxa"/>
              <w:left w:w="20.0" w:type="dxa"/>
              <w:bottom w:w="20.0" w:type="dxa"/>
              <w:right w:w="20.0" w:type="dxa"/>
            </w:tcMar>
            <w:vAlign w:val="top"/>
          </w:tcPr>
          <w:p w:rsidR="00000000" w:rsidDel="00000000" w:rsidP="00000000" w:rsidRDefault="00000000" w:rsidRPr="00000000" w14:paraId="000001E8">
            <w:pPr>
              <w:spacing w:after="240" w:before="240" w:lineRule="auto"/>
              <w:jc w:val="center"/>
              <w:rPr>
                <w:b w:val="1"/>
              </w:rPr>
            </w:pPr>
            <w:r w:rsidDel="00000000" w:rsidR="00000000" w:rsidRPr="00000000">
              <w:rPr>
                <w:b w:val="1"/>
                <w:rtl w:val="0"/>
              </w:rPr>
              <w:t xml:space="preserve">Elemento</w:t>
            </w:r>
          </w:p>
        </w:tc>
        <w:tc>
          <w:tcPr>
            <w:tcBorders>
              <w:top w:color="000000" w:space="0" w:sz="7" w:val="single"/>
              <w:left w:color="000000" w:space="0" w:sz="7" w:val="single"/>
              <w:bottom w:color="000000" w:space="0" w:sz="7" w:val="single"/>
              <w:right w:color="000000" w:space="0" w:sz="7" w:val="single"/>
            </w:tcBorders>
            <w:shd w:fill="fce5cd" w:val="clear"/>
            <w:tcMar>
              <w:top w:w="20.0" w:type="dxa"/>
              <w:left w:w="20.0" w:type="dxa"/>
              <w:bottom w:w="20.0" w:type="dxa"/>
              <w:right w:w="20.0" w:type="dxa"/>
            </w:tcMar>
            <w:vAlign w:val="top"/>
          </w:tcPr>
          <w:p w:rsidR="00000000" w:rsidDel="00000000" w:rsidP="00000000" w:rsidRDefault="00000000" w:rsidRPr="00000000" w14:paraId="000001E9">
            <w:pPr>
              <w:spacing w:after="240" w:before="240" w:lineRule="auto"/>
              <w:jc w:val="center"/>
              <w:rPr>
                <w:b w:val="1"/>
              </w:rPr>
            </w:pPr>
            <w:r w:rsidDel="00000000" w:rsidR="00000000" w:rsidRPr="00000000">
              <w:rPr>
                <w:b w:val="1"/>
                <w:rtl w:val="0"/>
              </w:rPr>
              <w:t xml:space="preserve">Significado / Papel en la Vista</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EA">
            <w:pPr>
              <w:spacing w:after="240" w:before="240" w:lineRule="auto"/>
              <w:jc w:val="center"/>
              <w:rPr/>
            </w:pPr>
            <w:r w:rsidDel="00000000" w:rsidR="00000000" w:rsidRPr="00000000">
              <w:rPr>
                <w:rtl w:val="0"/>
              </w:rPr>
              <w:t xml:space="preserve">Cliente (Web/App)</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EB">
            <w:pPr>
              <w:spacing w:after="240" w:before="240" w:lineRule="auto"/>
              <w:jc w:val="both"/>
              <w:rPr/>
            </w:pPr>
            <w:r w:rsidDel="00000000" w:rsidR="00000000" w:rsidRPr="00000000">
              <w:rPr>
                <w:rtl w:val="0"/>
              </w:rPr>
              <w:t xml:space="preserve">Representa al usuario final que interactúa con el sistema desde una app móvil o interfaz web.</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EC">
            <w:pPr>
              <w:spacing w:after="240" w:before="240" w:lineRule="auto"/>
              <w:jc w:val="center"/>
              <w:rPr/>
            </w:pPr>
            <w:r w:rsidDel="00000000" w:rsidR="00000000" w:rsidRPr="00000000">
              <w:rPr>
                <w:rtl w:val="0"/>
              </w:rPr>
              <w:t xml:space="preserve">API Gateway</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ED">
            <w:pPr>
              <w:spacing w:after="240" w:before="240" w:lineRule="auto"/>
              <w:jc w:val="both"/>
              <w:rPr/>
            </w:pPr>
            <w:r w:rsidDel="00000000" w:rsidR="00000000" w:rsidRPr="00000000">
              <w:rPr>
                <w:rtl w:val="0"/>
              </w:rPr>
              <w:t xml:space="preserve">Punto de entrada para todas las solicitudes del cliente. Encaminador principal hacia los servicios.</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EE">
            <w:pPr>
              <w:spacing w:after="240" w:before="240" w:lineRule="auto"/>
              <w:jc w:val="center"/>
              <w:rPr/>
            </w:pPr>
            <w:r w:rsidDel="00000000" w:rsidR="00000000" w:rsidRPr="00000000">
              <w:rPr>
                <w:rtl w:val="0"/>
              </w:rPr>
              <w:t xml:space="preserve">Servicio de Pedidos</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EF">
            <w:pPr>
              <w:spacing w:after="240" w:before="240" w:lineRule="auto"/>
              <w:jc w:val="both"/>
              <w:rPr/>
            </w:pPr>
            <w:r w:rsidDel="00000000" w:rsidR="00000000" w:rsidRPr="00000000">
              <w:rPr>
                <w:rtl w:val="0"/>
              </w:rPr>
              <w:t xml:space="preserve">Encargado de la lógica de creación, gestión y seguimiento de pedidos. Coordina pagos, entregas, promos.</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F0">
            <w:pPr>
              <w:spacing w:after="240" w:before="240" w:lineRule="auto"/>
              <w:jc w:val="center"/>
              <w:rPr/>
            </w:pPr>
            <w:r w:rsidDel="00000000" w:rsidR="00000000" w:rsidRPr="00000000">
              <w:rPr>
                <w:rtl w:val="0"/>
              </w:rPr>
              <w:t xml:space="preserve">Servicio de Usuarios</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F1">
            <w:pPr>
              <w:spacing w:after="240" w:before="240" w:lineRule="auto"/>
              <w:jc w:val="both"/>
              <w:rPr/>
            </w:pPr>
            <w:r w:rsidDel="00000000" w:rsidR="00000000" w:rsidRPr="00000000">
              <w:rPr>
                <w:rtl w:val="0"/>
              </w:rPr>
              <w:t xml:space="preserve">Gestiona el registro, autenticación y manejo de la información del usuario.</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F2">
            <w:pPr>
              <w:spacing w:after="240" w:before="240" w:lineRule="auto"/>
              <w:jc w:val="center"/>
              <w:rPr/>
            </w:pPr>
            <w:r w:rsidDel="00000000" w:rsidR="00000000" w:rsidRPr="00000000">
              <w:rPr>
                <w:rtl w:val="0"/>
              </w:rPr>
              <w:t xml:space="preserve">Servicio de Catálogo</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F3">
            <w:pPr>
              <w:spacing w:after="240" w:before="240" w:lineRule="auto"/>
              <w:jc w:val="both"/>
              <w:rPr/>
            </w:pPr>
            <w:r w:rsidDel="00000000" w:rsidR="00000000" w:rsidRPr="00000000">
              <w:rPr>
                <w:rtl w:val="0"/>
              </w:rPr>
              <w:t xml:space="preserve">Proporciona la información de los productos disponibles para el usuario.</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F4">
            <w:pPr>
              <w:spacing w:after="240" w:before="240" w:lineRule="auto"/>
              <w:jc w:val="center"/>
              <w:rPr/>
            </w:pPr>
            <w:r w:rsidDel="00000000" w:rsidR="00000000" w:rsidRPr="00000000">
              <w:rPr>
                <w:rtl w:val="0"/>
              </w:rPr>
              <w:t xml:space="preserve">Servicio de Pagos</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F5">
            <w:pPr>
              <w:spacing w:after="240" w:before="240" w:lineRule="auto"/>
              <w:jc w:val="both"/>
              <w:rPr/>
            </w:pPr>
            <w:r w:rsidDel="00000000" w:rsidR="00000000" w:rsidRPr="00000000">
              <w:rPr>
                <w:rtl w:val="0"/>
              </w:rPr>
              <w:t xml:space="preserve">Responsable de procesar pagos y comunicarse con la pasarela externa de pagos.</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F6">
            <w:pPr>
              <w:spacing w:after="240" w:before="240" w:lineRule="auto"/>
              <w:jc w:val="center"/>
              <w:rPr/>
            </w:pPr>
            <w:r w:rsidDel="00000000" w:rsidR="00000000" w:rsidRPr="00000000">
              <w:rPr>
                <w:rtl w:val="0"/>
              </w:rPr>
              <w:t xml:space="preserve">Pasarela de Pago Externa</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F7">
            <w:pPr>
              <w:spacing w:after="240" w:before="240" w:lineRule="auto"/>
              <w:jc w:val="both"/>
              <w:rPr/>
            </w:pPr>
            <w:r w:rsidDel="00000000" w:rsidR="00000000" w:rsidRPr="00000000">
              <w:rPr>
                <w:rtl w:val="0"/>
              </w:rPr>
              <w:t xml:space="preserve">Sistema externo que efectúa el cobro real, ya sea tarjeta de crédito, débito u otros métodos.</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F8">
            <w:pPr>
              <w:spacing w:after="240" w:before="240" w:lineRule="auto"/>
              <w:jc w:val="center"/>
              <w:rPr/>
            </w:pPr>
            <w:r w:rsidDel="00000000" w:rsidR="00000000" w:rsidRPr="00000000">
              <w:rPr>
                <w:rtl w:val="0"/>
              </w:rPr>
              <w:t xml:space="preserve">Servicio de Entregas</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F9">
            <w:pPr>
              <w:spacing w:after="240" w:before="240" w:lineRule="auto"/>
              <w:jc w:val="both"/>
              <w:rPr/>
            </w:pPr>
            <w:r w:rsidDel="00000000" w:rsidR="00000000" w:rsidRPr="00000000">
              <w:rPr>
                <w:rtl w:val="0"/>
              </w:rPr>
              <w:t xml:space="preserve">Organiza la logística del envío del pedido, coordinando con servicios de localización y almacenes.</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FA">
            <w:pPr>
              <w:spacing w:after="240" w:before="240" w:lineRule="auto"/>
              <w:jc w:val="center"/>
              <w:rPr/>
            </w:pPr>
            <w:r w:rsidDel="00000000" w:rsidR="00000000" w:rsidRPr="00000000">
              <w:rPr>
                <w:rtl w:val="0"/>
              </w:rPr>
              <w:t xml:space="preserve">Servicio de Locales</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FB">
            <w:pPr>
              <w:spacing w:after="240" w:before="240" w:lineRule="auto"/>
              <w:jc w:val="both"/>
              <w:rPr/>
            </w:pPr>
            <w:r w:rsidDel="00000000" w:rsidR="00000000" w:rsidRPr="00000000">
              <w:rPr>
                <w:rtl w:val="0"/>
              </w:rPr>
              <w:t xml:space="preserve">Proporciona datos sobre almacenes o puntos físicos disponibles para despacho o retiro.</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FC">
            <w:pPr>
              <w:spacing w:after="240" w:before="240" w:lineRule="auto"/>
              <w:jc w:val="center"/>
              <w:rPr/>
            </w:pPr>
            <w:r w:rsidDel="00000000" w:rsidR="00000000" w:rsidRPr="00000000">
              <w:rPr>
                <w:rtl w:val="0"/>
              </w:rPr>
              <w:t xml:space="preserve">Servicio de Geolocalización</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FD">
            <w:pPr>
              <w:spacing w:after="240" w:before="240" w:lineRule="auto"/>
              <w:jc w:val="both"/>
              <w:rPr/>
            </w:pPr>
            <w:r w:rsidDel="00000000" w:rsidR="00000000" w:rsidRPr="00000000">
              <w:rPr>
                <w:rtl w:val="0"/>
              </w:rPr>
              <w:t xml:space="preserve">Obtiene y procesa datos de ubicación para rutas de entrega.</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FE">
            <w:pPr>
              <w:spacing w:after="240" w:before="240" w:lineRule="auto"/>
              <w:jc w:val="center"/>
              <w:rPr/>
            </w:pPr>
            <w:r w:rsidDel="00000000" w:rsidR="00000000" w:rsidRPr="00000000">
              <w:rPr>
                <w:rtl w:val="0"/>
              </w:rPr>
              <w:t xml:space="preserve">API de Mapas/Tráfico</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FF">
            <w:pPr>
              <w:spacing w:after="240" w:before="240" w:lineRule="auto"/>
              <w:jc w:val="both"/>
              <w:rPr/>
            </w:pPr>
            <w:r w:rsidDel="00000000" w:rsidR="00000000" w:rsidRPr="00000000">
              <w:rPr>
                <w:rtl w:val="0"/>
              </w:rPr>
              <w:t xml:space="preserve">Plataforma externa que ofrece mapas, tráfico y coordenadas en tiempo real.</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00">
            <w:pPr>
              <w:spacing w:after="240" w:before="240" w:lineRule="auto"/>
              <w:jc w:val="center"/>
              <w:rPr/>
            </w:pPr>
            <w:r w:rsidDel="00000000" w:rsidR="00000000" w:rsidRPr="00000000">
              <w:rPr>
                <w:rtl w:val="0"/>
              </w:rPr>
              <w:t xml:space="preserve">Servicio de Promociones</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01">
            <w:pPr>
              <w:spacing w:after="240" w:before="240" w:lineRule="auto"/>
              <w:jc w:val="both"/>
              <w:rPr/>
            </w:pPr>
            <w:r w:rsidDel="00000000" w:rsidR="00000000" w:rsidRPr="00000000">
              <w:rPr>
                <w:rtl w:val="0"/>
              </w:rPr>
              <w:t xml:space="preserve">Aplica descuentos, promociones y beneficios a pedidos de clientes elegibles.</w:t>
            </w:r>
          </w:p>
        </w:tc>
      </w:tr>
    </w:tbl>
    <w:p w:rsidR="00000000" w:rsidDel="00000000" w:rsidP="00000000" w:rsidRDefault="00000000" w:rsidRPr="00000000" w14:paraId="00000202">
      <w:pPr>
        <w:spacing w:after="240" w:before="240" w:lineRule="auto"/>
        <w:rPr/>
      </w:pPr>
      <w:r w:rsidDel="00000000" w:rsidR="00000000" w:rsidRPr="00000000">
        <w:rPr>
          <w:rtl w:val="0"/>
        </w:rPr>
        <w:t xml:space="preserve"> </w:t>
      </w:r>
    </w:p>
    <w:p w:rsidR="00000000" w:rsidDel="00000000" w:rsidP="00000000" w:rsidRDefault="00000000" w:rsidRPr="00000000" w14:paraId="00000203">
      <w:pPr>
        <w:spacing w:after="240" w:before="240" w:lineRule="auto"/>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04">
      <w:pPr>
        <w:pStyle w:val="Heading2"/>
        <w:spacing w:after="240" w:before="240" w:lineRule="auto"/>
        <w:rPr/>
      </w:pPr>
      <w:bookmarkStart w:colFirst="0" w:colLast="0" w:name="_ncmqbtt4jx2c" w:id="23"/>
      <w:bookmarkEnd w:id="23"/>
      <w:r w:rsidDel="00000000" w:rsidR="00000000" w:rsidRPr="00000000">
        <w:rPr>
          <w:rtl w:val="0"/>
        </w:rPr>
        <w:t xml:space="preserve">Actividades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drawing>
          <wp:inline distB="114300" distT="114300" distL="114300" distR="114300">
            <wp:extent cx="5731200" cy="59563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spacing w:after="240" w:before="240" w:lineRule="auto"/>
        <w:rPr/>
      </w:pPr>
      <w:r w:rsidDel="00000000" w:rsidR="00000000" w:rsidRPr="00000000">
        <w:rPr>
          <w:rtl w:val="0"/>
        </w:rPr>
        <w:t xml:space="preserve">Esta vista representa el flujo lógico del sistema desde la interacción del cliente hasta la preparación y entrega del pedido. Se enfoca en mostrar cómo el cliente, el sistema backend y el local colaboran a través de una secuencia de acciones que reflejan la funcionalidad principal de la plataforma: realizar un pedido y entregarlo o prepararlo para recogida.</w:t>
      </w:r>
    </w:p>
    <w:p w:rsidR="00000000" w:rsidDel="00000000" w:rsidP="00000000" w:rsidRDefault="00000000" w:rsidRPr="00000000" w14:paraId="00000208">
      <w:pPr>
        <w:spacing w:after="240" w:before="240" w:lineRule="auto"/>
        <w:rPr/>
      </w:pPr>
      <w:r w:rsidDel="00000000" w:rsidR="00000000" w:rsidRPr="00000000">
        <w:rPr>
          <w:rtl w:val="0"/>
        </w:rPr>
      </w:r>
    </w:p>
    <w:p w:rsidR="00000000" w:rsidDel="00000000" w:rsidP="00000000" w:rsidRDefault="00000000" w:rsidRPr="00000000" w14:paraId="00000209">
      <w:pPr>
        <w:spacing w:after="240" w:before="240" w:lineRule="auto"/>
        <w:rPr>
          <w:i w:val="1"/>
        </w:rPr>
      </w:pPr>
      <w:r w:rsidDel="00000000" w:rsidR="00000000" w:rsidRPr="00000000">
        <w:rPr>
          <w:i w:val="1"/>
          <w:rtl w:val="0"/>
        </w:rPr>
        <w:t xml:space="preserve">Línea de nado (Lane): Cliente</w:t>
      </w:r>
    </w:p>
    <w:p w:rsidR="00000000" w:rsidDel="00000000" w:rsidP="00000000" w:rsidRDefault="00000000" w:rsidRPr="00000000" w14:paraId="0000020A">
      <w:pPr>
        <w:numPr>
          <w:ilvl w:val="0"/>
          <w:numId w:val="3"/>
        </w:numPr>
        <w:spacing w:after="0" w:afterAutospacing="0" w:lineRule="auto"/>
        <w:ind w:left="720" w:hanging="360"/>
        <w:rPr/>
      </w:pPr>
      <w:r w:rsidDel="00000000" w:rsidR="00000000" w:rsidRPr="00000000">
        <w:rPr>
          <w:rtl w:val="0"/>
        </w:rPr>
        <w:t xml:space="preserve">Inicio: Punto donde comienza la interacción del usuario con el sistema.</w:t>
      </w:r>
    </w:p>
    <w:p w:rsidR="00000000" w:rsidDel="00000000" w:rsidP="00000000" w:rsidRDefault="00000000" w:rsidRPr="00000000" w14:paraId="0000020B">
      <w:pPr>
        <w:numPr>
          <w:ilvl w:val="0"/>
          <w:numId w:val="3"/>
        </w:numPr>
        <w:spacing w:after="0" w:afterAutospacing="0" w:lineRule="auto"/>
        <w:ind w:left="720" w:hanging="360"/>
        <w:rPr/>
      </w:pPr>
      <w:r w:rsidDel="00000000" w:rsidR="00000000" w:rsidRPr="00000000">
        <w:rPr>
          <w:rtl w:val="0"/>
        </w:rPr>
        <w:t xml:space="preserve">Autenticarse: Verifica su identidad (probablemente con Cognito).</w:t>
      </w:r>
    </w:p>
    <w:p w:rsidR="00000000" w:rsidDel="00000000" w:rsidP="00000000" w:rsidRDefault="00000000" w:rsidRPr="00000000" w14:paraId="0000020C">
      <w:pPr>
        <w:numPr>
          <w:ilvl w:val="0"/>
          <w:numId w:val="3"/>
        </w:numPr>
        <w:spacing w:after="0" w:afterAutospacing="0" w:lineRule="auto"/>
        <w:ind w:left="720" w:hanging="360"/>
        <w:rPr/>
      </w:pPr>
      <w:r w:rsidDel="00000000" w:rsidR="00000000" w:rsidRPr="00000000">
        <w:rPr>
          <w:rtl w:val="0"/>
        </w:rPr>
        <w:t xml:space="preserve">Elegir Productos: Selecciona ítems desde el catálogo.</w:t>
      </w:r>
    </w:p>
    <w:p w:rsidR="00000000" w:rsidDel="00000000" w:rsidP="00000000" w:rsidRDefault="00000000" w:rsidRPr="00000000" w14:paraId="0000020D">
      <w:pPr>
        <w:numPr>
          <w:ilvl w:val="0"/>
          <w:numId w:val="3"/>
        </w:numPr>
        <w:spacing w:after="0" w:afterAutospacing="0" w:lineRule="auto"/>
        <w:ind w:left="720" w:hanging="360"/>
        <w:rPr/>
      </w:pPr>
      <w:r w:rsidDel="00000000" w:rsidR="00000000" w:rsidRPr="00000000">
        <w:rPr>
          <w:rtl w:val="0"/>
        </w:rPr>
        <w:t xml:space="preserve">Aplicar Promociones: Verifica y aplica descuentos disponibles.</w:t>
      </w:r>
    </w:p>
    <w:p w:rsidR="00000000" w:rsidDel="00000000" w:rsidP="00000000" w:rsidRDefault="00000000" w:rsidRPr="00000000" w14:paraId="0000020E">
      <w:pPr>
        <w:numPr>
          <w:ilvl w:val="0"/>
          <w:numId w:val="3"/>
        </w:numPr>
        <w:spacing w:after="0" w:afterAutospacing="0" w:lineRule="auto"/>
        <w:ind w:left="720" w:hanging="360"/>
        <w:rPr/>
      </w:pPr>
      <w:r w:rsidDel="00000000" w:rsidR="00000000" w:rsidRPr="00000000">
        <w:rPr>
          <w:rtl w:val="0"/>
        </w:rPr>
        <w:t xml:space="preserve">¿Entrega o Recoger?: Define el flujo que seguirá (entrega a domicilio o recogida en tienda).</w:t>
      </w:r>
    </w:p>
    <w:p w:rsidR="00000000" w:rsidDel="00000000" w:rsidP="00000000" w:rsidRDefault="00000000" w:rsidRPr="00000000" w14:paraId="0000020F">
      <w:pPr>
        <w:numPr>
          <w:ilvl w:val="0"/>
          <w:numId w:val="3"/>
        </w:numPr>
        <w:spacing w:after="0" w:afterAutospacing="0" w:lineRule="auto"/>
        <w:ind w:left="720" w:hanging="360"/>
        <w:rPr/>
      </w:pPr>
      <w:r w:rsidDel="00000000" w:rsidR="00000000" w:rsidRPr="00000000">
        <w:rPr>
          <w:rtl w:val="0"/>
        </w:rPr>
        <w:t xml:space="preserve">Ingresar Dirección / Elegir Local: Dependiendo de la opción, selecciona dónde se enviará el pedido o en qué local lo recogerá.</w:t>
      </w:r>
    </w:p>
    <w:p w:rsidR="00000000" w:rsidDel="00000000" w:rsidP="00000000" w:rsidRDefault="00000000" w:rsidRPr="00000000" w14:paraId="00000210">
      <w:pPr>
        <w:numPr>
          <w:ilvl w:val="0"/>
          <w:numId w:val="3"/>
        </w:numPr>
        <w:spacing w:after="0" w:afterAutospacing="0" w:lineRule="auto"/>
        <w:ind w:left="720" w:hanging="360"/>
        <w:rPr/>
      </w:pPr>
      <w:r w:rsidDel="00000000" w:rsidR="00000000" w:rsidRPr="00000000">
        <w:rPr>
          <w:rtl w:val="0"/>
        </w:rPr>
        <w:t xml:space="preserve">Ver Ruta Estimada: Muestra tiempo y distancia (requiere integración con servicio de geolocalización).</w:t>
      </w:r>
    </w:p>
    <w:p w:rsidR="00000000" w:rsidDel="00000000" w:rsidP="00000000" w:rsidRDefault="00000000" w:rsidRPr="00000000" w14:paraId="00000211">
      <w:pPr>
        <w:numPr>
          <w:ilvl w:val="0"/>
          <w:numId w:val="3"/>
        </w:numPr>
        <w:spacing w:after="0" w:afterAutospacing="0" w:lineRule="auto"/>
        <w:ind w:left="720" w:hanging="360"/>
        <w:rPr/>
      </w:pPr>
      <w:r w:rsidDel="00000000" w:rsidR="00000000" w:rsidRPr="00000000">
        <w:rPr>
          <w:rtl w:val="0"/>
        </w:rPr>
        <w:t xml:space="preserve">Seleccionar Método de Pago: Elige cómo pagar (conexión a pasarela de pagos).</w:t>
      </w:r>
    </w:p>
    <w:p w:rsidR="00000000" w:rsidDel="00000000" w:rsidP="00000000" w:rsidRDefault="00000000" w:rsidRPr="00000000" w14:paraId="00000212">
      <w:pPr>
        <w:numPr>
          <w:ilvl w:val="0"/>
          <w:numId w:val="3"/>
        </w:numPr>
        <w:spacing w:after="240" w:lineRule="auto"/>
        <w:ind w:left="720" w:hanging="360"/>
        <w:rPr/>
      </w:pPr>
      <w:r w:rsidDel="00000000" w:rsidR="00000000" w:rsidRPr="00000000">
        <w:rPr>
          <w:rtl w:val="0"/>
        </w:rPr>
        <w:t xml:space="preserve">Confirmar Pedido: Envia el pedido al sistema.</w:t>
      </w:r>
    </w:p>
    <w:p w:rsidR="00000000" w:rsidDel="00000000" w:rsidP="00000000" w:rsidRDefault="00000000" w:rsidRPr="00000000" w14:paraId="00000213">
      <w:pPr>
        <w:spacing w:after="240" w:before="240" w:lineRule="auto"/>
        <w:rPr>
          <w:i w:val="1"/>
        </w:rPr>
      </w:pPr>
      <w:r w:rsidDel="00000000" w:rsidR="00000000" w:rsidRPr="00000000">
        <w:rPr>
          <w:rtl w:val="0"/>
        </w:rPr>
        <w:t xml:space="preserve"> </w:t>
      </w:r>
      <w:r w:rsidDel="00000000" w:rsidR="00000000" w:rsidRPr="00000000">
        <w:rPr>
          <w:i w:val="1"/>
          <w:rtl w:val="0"/>
        </w:rPr>
        <w:t xml:space="preserve">Línea de nado: Sistema</w:t>
      </w:r>
    </w:p>
    <w:p w:rsidR="00000000" w:rsidDel="00000000" w:rsidP="00000000" w:rsidRDefault="00000000" w:rsidRPr="00000000" w14:paraId="00000214">
      <w:pPr>
        <w:numPr>
          <w:ilvl w:val="0"/>
          <w:numId w:val="1"/>
        </w:numPr>
        <w:spacing w:after="0" w:afterAutospacing="0" w:lineRule="auto"/>
        <w:ind w:left="720" w:hanging="360"/>
        <w:rPr/>
      </w:pPr>
      <w:r w:rsidDel="00000000" w:rsidR="00000000" w:rsidRPr="00000000">
        <w:rPr>
          <w:rtl w:val="0"/>
        </w:rPr>
        <w:t xml:space="preserve">Enviar Pedido al Local: Redirige la solicitud al local más cercano o seleccionado.</w:t>
      </w:r>
    </w:p>
    <w:p w:rsidR="00000000" w:rsidDel="00000000" w:rsidP="00000000" w:rsidRDefault="00000000" w:rsidRPr="00000000" w14:paraId="00000215">
      <w:pPr>
        <w:numPr>
          <w:ilvl w:val="0"/>
          <w:numId w:val="1"/>
        </w:numPr>
        <w:spacing w:after="240" w:lineRule="auto"/>
        <w:ind w:left="720" w:hanging="360"/>
        <w:rPr/>
      </w:pPr>
      <w:r w:rsidDel="00000000" w:rsidR="00000000" w:rsidRPr="00000000">
        <w:rPr>
          <w:rtl w:val="0"/>
        </w:rPr>
        <w:t xml:space="preserve">Sincronización: Etapa abstracta que representa la coordinación entre componentes del sistema (APIs, microservicios, base de datos).</w:t>
      </w:r>
    </w:p>
    <w:p w:rsidR="00000000" w:rsidDel="00000000" w:rsidP="00000000" w:rsidRDefault="00000000" w:rsidRPr="00000000" w14:paraId="00000216">
      <w:pPr>
        <w:spacing w:after="240" w:before="240" w:lineRule="auto"/>
        <w:rPr>
          <w:i w:val="1"/>
        </w:rPr>
      </w:pPr>
      <w:r w:rsidDel="00000000" w:rsidR="00000000" w:rsidRPr="00000000">
        <w:rPr>
          <w:rtl w:val="0"/>
        </w:rPr>
        <w:t xml:space="preserve"> </w:t>
      </w:r>
      <w:r w:rsidDel="00000000" w:rsidR="00000000" w:rsidRPr="00000000">
        <w:rPr>
          <w:i w:val="1"/>
          <w:rtl w:val="0"/>
        </w:rPr>
        <w:t xml:space="preserve">Línea de nado: Local</w:t>
      </w:r>
    </w:p>
    <w:p w:rsidR="00000000" w:rsidDel="00000000" w:rsidP="00000000" w:rsidRDefault="00000000" w:rsidRPr="00000000" w14:paraId="00000217">
      <w:pPr>
        <w:numPr>
          <w:ilvl w:val="0"/>
          <w:numId w:val="4"/>
        </w:numPr>
        <w:spacing w:after="0" w:afterAutospacing="0" w:lineRule="auto"/>
        <w:ind w:left="720" w:hanging="360"/>
        <w:rPr/>
      </w:pPr>
      <w:r w:rsidDel="00000000" w:rsidR="00000000" w:rsidRPr="00000000">
        <w:rPr>
          <w:rtl w:val="0"/>
        </w:rPr>
        <w:t xml:space="preserve">Preparar Pedido: El personal del local inicia la preparación del pedido.</w:t>
      </w:r>
    </w:p>
    <w:p w:rsidR="00000000" w:rsidDel="00000000" w:rsidP="00000000" w:rsidRDefault="00000000" w:rsidRPr="00000000" w14:paraId="00000218">
      <w:pPr>
        <w:numPr>
          <w:ilvl w:val="0"/>
          <w:numId w:val="4"/>
        </w:numPr>
        <w:spacing w:after="0" w:afterAutospacing="0" w:lineRule="auto"/>
        <w:ind w:left="720" w:hanging="360"/>
        <w:rPr/>
      </w:pPr>
      <w:r w:rsidDel="00000000" w:rsidR="00000000" w:rsidRPr="00000000">
        <w:rPr>
          <w:rtl w:val="0"/>
        </w:rPr>
        <w:t xml:space="preserve">¿Entrega Disponible?: Verifica si hay repartidor.</w:t>
      </w:r>
    </w:p>
    <w:p w:rsidR="00000000" w:rsidDel="00000000" w:rsidP="00000000" w:rsidRDefault="00000000" w:rsidRPr="00000000" w14:paraId="00000219">
      <w:pPr>
        <w:numPr>
          <w:ilvl w:val="1"/>
          <w:numId w:val="4"/>
        </w:numPr>
        <w:spacing w:after="0" w:afterAutospacing="0" w:lineRule="auto"/>
        <w:ind w:left="1440" w:hanging="360"/>
        <w:rPr/>
      </w:pPr>
      <w:r w:rsidDel="00000000" w:rsidR="00000000" w:rsidRPr="00000000">
        <w:rPr>
          <w:rtl w:val="0"/>
        </w:rPr>
        <w:t xml:space="preserve">Sí: Asignar Repartidor: El pedido será entregado (usa microservicio de entregas).</w:t>
      </w:r>
    </w:p>
    <w:p w:rsidR="00000000" w:rsidDel="00000000" w:rsidP="00000000" w:rsidRDefault="00000000" w:rsidRPr="00000000" w14:paraId="0000021A">
      <w:pPr>
        <w:numPr>
          <w:ilvl w:val="1"/>
          <w:numId w:val="4"/>
        </w:numPr>
        <w:spacing w:after="0" w:afterAutospacing="0" w:lineRule="auto"/>
        <w:ind w:left="1440" w:hanging="360"/>
        <w:rPr/>
      </w:pPr>
      <w:r w:rsidDel="00000000" w:rsidR="00000000" w:rsidRPr="00000000">
        <w:rPr>
          <w:rtl w:val="0"/>
        </w:rPr>
        <w:t xml:space="preserve">No: Notificar Cliente (Recoger): Indica al cliente que debe ir al local.</w:t>
      </w:r>
    </w:p>
    <w:p w:rsidR="00000000" w:rsidDel="00000000" w:rsidP="00000000" w:rsidRDefault="00000000" w:rsidRPr="00000000" w14:paraId="0000021B">
      <w:pPr>
        <w:numPr>
          <w:ilvl w:val="0"/>
          <w:numId w:val="4"/>
        </w:numPr>
        <w:spacing w:after="240" w:lineRule="auto"/>
        <w:ind w:left="720" w:hanging="360"/>
        <w:rPr/>
      </w:pPr>
      <w:r w:rsidDel="00000000" w:rsidR="00000000" w:rsidRPr="00000000">
        <w:rPr>
          <w:rtl w:val="0"/>
        </w:rPr>
        <w:t xml:space="preserve">Señal: Pedido en Camino / Pedido Listo: Comunicación de estado al cliente (puede implicar eventos SNS/SQS).</w:t>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pStyle w:val="Heading2"/>
        <w:rPr/>
      </w:pPr>
      <w:bookmarkStart w:colFirst="0" w:colLast="0" w:name="_397x19wcbtfe" w:id="24"/>
      <w:bookmarkEnd w:id="24"/>
      <w:r w:rsidDel="00000000" w:rsidR="00000000" w:rsidRPr="00000000">
        <w:rPr>
          <w:rtl w:val="0"/>
        </w:rPr>
      </w:r>
    </w:p>
    <w:p w:rsidR="00000000" w:rsidDel="00000000" w:rsidP="00000000" w:rsidRDefault="00000000" w:rsidRPr="00000000" w14:paraId="0000021E">
      <w:pPr>
        <w:pStyle w:val="Heading2"/>
        <w:rPr/>
      </w:pPr>
      <w:bookmarkStart w:colFirst="0" w:colLast="0" w:name="_j2so42xoy0gw" w:id="25"/>
      <w:bookmarkEnd w:id="25"/>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2"/>
        <w:rPr/>
      </w:pPr>
      <w:bookmarkStart w:colFirst="0" w:colLast="0" w:name="_typmcu4gu80s" w:id="26"/>
      <w:bookmarkEnd w:id="26"/>
      <w:r w:rsidDel="00000000" w:rsidR="00000000" w:rsidRPr="00000000">
        <w:rPr>
          <w:rtl w:val="0"/>
        </w:rPr>
      </w:r>
    </w:p>
    <w:p w:rsidR="00000000" w:rsidDel="00000000" w:rsidP="00000000" w:rsidRDefault="00000000" w:rsidRPr="00000000" w14:paraId="00000222">
      <w:pPr>
        <w:pStyle w:val="Heading2"/>
        <w:rPr/>
      </w:pPr>
      <w:bookmarkStart w:colFirst="0" w:colLast="0" w:name="_rt6403za9aho" w:id="27"/>
      <w:bookmarkEnd w:id="27"/>
      <w:r w:rsidDel="00000000" w:rsidR="00000000" w:rsidRPr="00000000">
        <w:br w:type="page"/>
      </w:r>
      <w:r w:rsidDel="00000000" w:rsidR="00000000" w:rsidRPr="00000000">
        <w:rPr>
          <w:rtl w:val="0"/>
        </w:rPr>
      </w:r>
    </w:p>
    <w:p w:rsidR="00000000" w:rsidDel="00000000" w:rsidP="00000000" w:rsidRDefault="00000000" w:rsidRPr="00000000" w14:paraId="00000223">
      <w:pPr>
        <w:pStyle w:val="Heading2"/>
        <w:rPr/>
      </w:pPr>
      <w:bookmarkStart w:colFirst="0" w:colLast="0" w:name="_msnmsd4arxai" w:id="28"/>
      <w:bookmarkEnd w:id="28"/>
      <w:r w:rsidDel="00000000" w:rsidR="00000000" w:rsidRPr="00000000">
        <w:rPr>
          <w:rtl w:val="0"/>
        </w:rPr>
        <w:t xml:space="preserve">Vista de implementación</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drawing>
          <wp:inline distB="114300" distT="114300" distL="114300" distR="114300">
            <wp:extent cx="5731200" cy="61468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pStyle w:val="Heading2"/>
        <w:rPr/>
      </w:pPr>
      <w:bookmarkStart w:colFirst="0" w:colLast="0" w:name="_fnnykhk3ctaw" w:id="29"/>
      <w:bookmarkEnd w:id="29"/>
      <w:r w:rsidDel="00000000" w:rsidR="00000000" w:rsidRPr="00000000">
        <w:rPr>
          <w:rtl w:val="0"/>
        </w:rPr>
      </w:r>
    </w:p>
    <w:p w:rsidR="00000000" w:rsidDel="00000000" w:rsidP="00000000" w:rsidRDefault="00000000" w:rsidRPr="00000000" w14:paraId="00000227">
      <w:pPr>
        <w:pStyle w:val="Heading2"/>
        <w:rPr/>
      </w:pPr>
      <w:bookmarkStart w:colFirst="0" w:colLast="0" w:name="_z8sbu9bdekrh" w:id="30"/>
      <w:bookmarkEnd w:id="30"/>
      <w:r w:rsidDel="00000000" w:rsidR="00000000" w:rsidRPr="00000000">
        <w:br w:type="page"/>
      </w:r>
      <w:r w:rsidDel="00000000" w:rsidR="00000000" w:rsidRPr="00000000">
        <w:rPr>
          <w:rtl w:val="0"/>
        </w:rPr>
      </w:r>
    </w:p>
    <w:p w:rsidR="00000000" w:rsidDel="00000000" w:rsidP="00000000" w:rsidRDefault="00000000" w:rsidRPr="00000000" w14:paraId="00000228">
      <w:pPr>
        <w:pStyle w:val="Heading2"/>
        <w:rPr/>
      </w:pPr>
      <w:bookmarkStart w:colFirst="0" w:colLast="0" w:name="_ociqw1ls3v79" w:id="31"/>
      <w:bookmarkEnd w:id="31"/>
      <w:r w:rsidDel="00000000" w:rsidR="00000000" w:rsidRPr="00000000">
        <w:rPr>
          <w:rtl w:val="0"/>
        </w:rPr>
        <w:t xml:space="preserve">Vista de Procesos</w:t>
      </w:r>
    </w:p>
    <w:p w:rsidR="00000000" w:rsidDel="00000000" w:rsidP="00000000" w:rsidRDefault="00000000" w:rsidRPr="00000000" w14:paraId="00000229">
      <w:pPr>
        <w:rPr/>
      </w:pPr>
      <w:r w:rsidDel="00000000" w:rsidR="00000000" w:rsidRPr="00000000">
        <w:rPr>
          <w:rtl w:val="0"/>
        </w:rPr>
        <w:t xml:space="preserve">Escenario seleccionado: Realizar pedido para entrega a domicilio con pago en línea</w:t>
      </w:r>
    </w:p>
    <w:p w:rsidR="00000000" w:rsidDel="00000000" w:rsidP="00000000" w:rsidRDefault="00000000" w:rsidRPr="00000000" w14:paraId="0000022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146628</wp:posOffset>
            </wp:positionV>
            <wp:extent cx="7443788" cy="416297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443788" cy="4162970"/>
                    </a:xfrm>
                    <a:prstGeom prst="rect"/>
                    <a:ln/>
                  </pic:spPr>
                </pic:pic>
              </a:graphicData>
            </a:graphic>
          </wp:anchor>
        </w:drawing>
      </w:r>
    </w:p>
    <w:p w:rsidR="00000000" w:rsidDel="00000000" w:rsidP="00000000" w:rsidRDefault="00000000" w:rsidRPr="00000000" w14:paraId="0000022B">
      <w:pPr>
        <w:rPr/>
      </w:pPr>
      <w:r w:rsidDel="00000000" w:rsidR="00000000" w:rsidRPr="00000000">
        <w:rPr>
          <w:rtl w:val="0"/>
        </w:rPr>
        <w:t xml:space="preserve">Se presenta el flujo de una de las funcionalidades más importantes que se pueda presentar en el sistema, que es la realización de un pedido con pago en línea por parte de un cliente.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Flujo:</w:t>
      </w:r>
    </w:p>
    <w:p w:rsidR="00000000" w:rsidDel="00000000" w:rsidP="00000000" w:rsidRDefault="00000000" w:rsidRPr="00000000" w14:paraId="0000022E">
      <w:pPr>
        <w:numPr>
          <w:ilvl w:val="0"/>
          <w:numId w:val="2"/>
        </w:numPr>
        <w:ind w:left="720" w:hanging="360"/>
        <w:rPr/>
      </w:pPr>
      <w:r w:rsidDel="00000000" w:rsidR="00000000" w:rsidRPr="00000000">
        <w:rPr>
          <w:rtl w:val="0"/>
        </w:rPr>
        <w:t xml:space="preserve">El cliente selecciona sus productos y dirección.</w:t>
      </w:r>
    </w:p>
    <w:p w:rsidR="00000000" w:rsidDel="00000000" w:rsidP="00000000" w:rsidRDefault="00000000" w:rsidRPr="00000000" w14:paraId="0000022F">
      <w:pPr>
        <w:numPr>
          <w:ilvl w:val="0"/>
          <w:numId w:val="2"/>
        </w:numPr>
        <w:ind w:left="720" w:hanging="360"/>
        <w:rPr/>
      </w:pPr>
      <w:r w:rsidDel="00000000" w:rsidR="00000000" w:rsidRPr="00000000">
        <w:rPr>
          <w:rtl w:val="0"/>
        </w:rPr>
        <w:t xml:space="preserve">El sistema consulta las promociones vigentes.</w:t>
      </w:r>
    </w:p>
    <w:p w:rsidR="00000000" w:rsidDel="00000000" w:rsidP="00000000" w:rsidRDefault="00000000" w:rsidRPr="00000000" w14:paraId="00000230">
      <w:pPr>
        <w:numPr>
          <w:ilvl w:val="0"/>
          <w:numId w:val="2"/>
        </w:numPr>
        <w:ind w:left="720" w:hanging="360"/>
        <w:rPr/>
      </w:pPr>
      <w:r w:rsidDel="00000000" w:rsidR="00000000" w:rsidRPr="00000000">
        <w:rPr>
          <w:rtl w:val="0"/>
        </w:rPr>
        <w:t xml:space="preserve">Al confirmar el pedido, se envían los datos al backend, que realiza el cobro con el sistema de pagos.</w:t>
      </w:r>
    </w:p>
    <w:p w:rsidR="00000000" w:rsidDel="00000000" w:rsidP="00000000" w:rsidRDefault="00000000" w:rsidRPr="00000000" w14:paraId="00000231">
      <w:pPr>
        <w:numPr>
          <w:ilvl w:val="0"/>
          <w:numId w:val="2"/>
        </w:numPr>
        <w:ind w:left="720" w:hanging="360"/>
        <w:rPr/>
      </w:pPr>
      <w:r w:rsidDel="00000000" w:rsidR="00000000" w:rsidRPr="00000000">
        <w:rPr>
          <w:rtl w:val="0"/>
        </w:rPr>
        <w:t xml:space="preserve">Se consulta la ruta más óptima mediante un servicio de geolocalización.</w:t>
      </w:r>
    </w:p>
    <w:p w:rsidR="00000000" w:rsidDel="00000000" w:rsidP="00000000" w:rsidRDefault="00000000" w:rsidRPr="00000000" w14:paraId="00000232">
      <w:pPr>
        <w:numPr>
          <w:ilvl w:val="0"/>
          <w:numId w:val="2"/>
        </w:numPr>
        <w:ind w:left="720" w:hanging="360"/>
        <w:rPr/>
      </w:pPr>
      <w:r w:rsidDel="00000000" w:rsidR="00000000" w:rsidRPr="00000000">
        <w:rPr>
          <w:rtl w:val="0"/>
        </w:rPr>
        <w:t xml:space="preserve">Se confirma el pedido al cliente y se notifica al repartidor.</w:t>
      </w:r>
    </w:p>
    <w:p w:rsidR="00000000" w:rsidDel="00000000" w:rsidP="00000000" w:rsidRDefault="00000000" w:rsidRPr="00000000" w14:paraId="00000233">
      <w:pPr>
        <w:numPr>
          <w:ilvl w:val="0"/>
          <w:numId w:val="2"/>
        </w:numPr>
        <w:ind w:left="720" w:hanging="360"/>
        <w:rPr/>
      </w:pPr>
      <w:r w:rsidDel="00000000" w:rsidR="00000000" w:rsidRPr="00000000">
        <w:rPr>
          <w:rtl w:val="0"/>
        </w:rPr>
        <w:t xml:space="preserve">El repartidor acepta el pedido, y se notifica al cliente que su sándwich está en camino.</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tbl>
      <w:tblPr>
        <w:tblStyle w:val="Table1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440"/>
        <w:tblGridChange w:id="0">
          <w:tblGrid>
            <w:gridCol w:w="1590"/>
            <w:gridCol w:w="7440"/>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37">
            <w:pPr>
              <w:spacing w:after="240" w:before="240" w:lineRule="auto"/>
              <w:jc w:val="center"/>
              <w:rPr/>
            </w:pPr>
            <w:r w:rsidDel="00000000" w:rsidR="00000000" w:rsidRPr="00000000">
              <w:rPr>
                <w:rtl w:val="0"/>
              </w:rPr>
              <w:t xml:space="preserve">Elemento</w:t>
            </w:r>
          </w:p>
        </w:tc>
        <w:tc>
          <w:tcPr>
            <w:tcBorders>
              <w:top w:color="808080" w:space="0" w:sz="4" w:val="single"/>
              <w:left w:color="808080" w:space="0" w:sz="4" w:val="single"/>
              <w:bottom w:color="808080" w:space="0" w:sz="4" w:val="single"/>
              <w:right w:color="808080" w:space="0" w:sz="4"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38">
            <w:pPr>
              <w:spacing w:after="240" w:before="240" w:lineRule="auto"/>
              <w:jc w:val="center"/>
              <w:rPr/>
            </w:pPr>
            <w:r w:rsidDel="00000000" w:rsidR="00000000" w:rsidRPr="00000000">
              <w:rPr>
                <w:rtl w:val="0"/>
              </w:rPr>
              <w:t xml:space="preserve">Descripción</w:t>
            </w:r>
          </w:p>
        </w:tc>
      </w:tr>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39">
            <w:pPr>
              <w:spacing w:after="240" w:before="240" w:lineRule="auto"/>
              <w:rPr/>
            </w:pPr>
            <w:r w:rsidDel="00000000" w:rsidR="00000000" w:rsidRPr="00000000">
              <w:rPr>
                <w:rtl w:val="0"/>
              </w:rPr>
              <w:t xml:space="preserve">Actor</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rPr/>
            </w:pPr>
            <w:r w:rsidDel="00000000" w:rsidR="00000000" w:rsidRPr="00000000">
              <w:rPr>
                <w:rtl w:val="0"/>
              </w:rPr>
              <w:t xml:space="preserve">Usuario final que realiza el pedido desde un dispositivo móvil o navegador y repartidor que recibe notificaciones de pedidos</w:t>
            </w:r>
          </w:p>
        </w:tc>
      </w:tr>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3B">
            <w:pPr>
              <w:spacing w:after="240" w:before="240" w:lineRule="auto"/>
              <w:rPr/>
            </w:pPr>
            <w:r w:rsidDel="00000000" w:rsidR="00000000" w:rsidRPr="00000000">
              <w:rPr>
                <w:rtl w:val="0"/>
              </w:rPr>
              <w:t xml:space="preserve">Participante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rPr/>
            </w:pPr>
            <w:r w:rsidDel="00000000" w:rsidR="00000000" w:rsidRPr="00000000">
              <w:rPr>
                <w:rtl w:val="0"/>
              </w:rPr>
              <w:t xml:space="preserve">Son las herramientas o servicios que utiliza el cliente para realizar el pedido y que el repartidor usa para recibir el pedido</w:t>
            </w:r>
          </w:p>
        </w:tc>
      </w:tr>
    </w:tbl>
    <w:p w:rsidR="00000000" w:rsidDel="00000000" w:rsidP="00000000" w:rsidRDefault="00000000" w:rsidRPr="00000000" w14:paraId="0000023D">
      <w:pPr>
        <w:spacing w:after="240" w:before="240" w:lineRule="auto"/>
        <w:rPr/>
      </w:pPr>
      <w:r w:rsidDel="00000000" w:rsidR="00000000" w:rsidRPr="00000000">
        <w:rPr>
          <w:rtl w:val="0"/>
        </w:rPr>
      </w:r>
    </w:p>
    <w:p w:rsidR="00000000" w:rsidDel="00000000" w:rsidP="00000000" w:rsidRDefault="00000000" w:rsidRPr="00000000" w14:paraId="0000023E">
      <w:pPr>
        <w:spacing w:after="240" w:before="240" w:lineRule="auto"/>
        <w:rPr/>
      </w:pPr>
      <w:r w:rsidDel="00000000" w:rsidR="00000000" w:rsidRPr="00000000">
        <w:rPr>
          <w:rtl w:val="0"/>
        </w:rPr>
      </w:r>
    </w:p>
    <w:p w:rsidR="00000000" w:rsidDel="00000000" w:rsidP="00000000" w:rsidRDefault="00000000" w:rsidRPr="00000000" w14:paraId="0000023F">
      <w:pPr>
        <w:pStyle w:val="Heading2"/>
        <w:rPr>
          <w:color w:val="ff0000"/>
        </w:rPr>
      </w:pPr>
      <w:bookmarkStart w:colFirst="0" w:colLast="0" w:name="_wpf1m7slwqgz" w:id="32"/>
      <w:bookmarkEnd w:id="32"/>
      <w:r w:rsidDel="00000000" w:rsidR="00000000" w:rsidRPr="00000000">
        <w:rPr>
          <w:rtl w:val="0"/>
        </w:rPr>
        <w:t xml:space="preserve">Vista Física </w:t>
      </w:r>
      <w:r w:rsidDel="00000000" w:rsidR="00000000" w:rsidRPr="00000000">
        <w:rPr>
          <w:color w:val="ff0000"/>
          <w:rtl w:val="0"/>
        </w:rPr>
        <w:t xml:space="preserve">( POR CORREGIR)</w:t>
      </w:r>
    </w:p>
    <w:p w:rsidR="00000000" w:rsidDel="00000000" w:rsidP="00000000" w:rsidRDefault="00000000" w:rsidRPr="00000000" w14:paraId="00000240">
      <w:pPr>
        <w:spacing w:after="240" w:before="240" w:lineRule="auto"/>
        <w:rPr/>
      </w:pPr>
      <w:r w:rsidDel="00000000" w:rsidR="00000000" w:rsidRPr="00000000">
        <w:rPr>
          <w:rtl w:val="0"/>
        </w:rPr>
      </w:r>
    </w:p>
    <w:p w:rsidR="00000000" w:rsidDel="00000000" w:rsidP="00000000" w:rsidRDefault="00000000" w:rsidRPr="00000000" w14:paraId="00000241">
      <w:pPr>
        <w:spacing w:after="240" w:before="240" w:lineRule="auto"/>
        <w:rPr/>
      </w:pPr>
      <w:r w:rsidDel="00000000" w:rsidR="00000000" w:rsidRPr="00000000">
        <w:rPr>
          <w:rtl w:val="0"/>
        </w:rPr>
      </w:r>
    </w:p>
    <w:sectPr>
      <w:headerReference r:id="rId12" w:type="defaul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3">
    <w:pPr>
      <w:jc w:val="right"/>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