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A0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Ramais SIP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sip.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Ramais IAX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iax.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Plano de Discagem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extensions.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Filas de Atendimento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queues.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Agentes de Atendimento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agents.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Salas de Conferência</w:t>
      </w:r>
      <w:r>
        <w:rPr>
          <w:rFonts w:ascii="TimesNewRomanPSMT" w:hAnsi="TimesNewRomanPSMT" w:cs="TimesNewRomanPSMT"/>
          <w:sz w:val="24"/>
          <w:szCs w:val="24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meetme.</w:t>
      </w:r>
      <w:proofErr w:type="gramEnd"/>
      <w:r>
        <w:rPr>
          <w:rFonts w:ascii="TimesNewRomanPSMT" w:hAnsi="TimesNewRomanPSMT" w:cs="TimesNewRomanPSMT"/>
          <w:sz w:val="24"/>
          <w:szCs w:val="24"/>
        </w:rPr>
        <w:t>conf</w:t>
      </w:r>
      <w:proofErr w:type="spellEnd"/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</w:p>
    <w:p w:rsidR="00F52ADF" w:rsidRDefault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</w:tblGrid>
      <w:tr w:rsidR="00F52ADF" w:rsidRPr="00F52ADF" w:rsidTr="00F52A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[general]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context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=interno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bindport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=5060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bindaddr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=0.0.0.0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srvlookup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=yes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disallow=all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allow=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alaw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allow=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gsm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[sip](!)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context=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interno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type=friend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host= dynamic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nat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=yes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[2000](sip)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callerid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“2000″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username=2000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secret=1234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[2001](sip)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callerid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“2001″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username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=2001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secret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=1234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Agora vejamos o que significa cada item, mas antes vejamos a sintaxe.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 sintaxe usada no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é bem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simples :</w:t>
      </w:r>
      <w:proofErr w:type="gramEnd"/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[seção]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Opção = valor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Opção = valor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 assim sucessivamente.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Agora sim, vejamos quais opções foram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habilitadas :</w:t>
      </w:r>
      <w:proofErr w:type="gramEnd"/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A seção </w:t>
      </w: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general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são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opções que se aplicam a todas as outras seções do arquivo, ou seja, todas as seções herdarão essas opções.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bindport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Especifica a porta de comunicação 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aceitar conexões. A porta TCP e UDP 5060 é padrão para SIP. Já para RTP é utilizada de 10000 e 20000.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bindaddr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Especifica o endereço IP que escutará e aguardará conexões. Quando usado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0.0.0.0 ,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escutará em qualquer interface configurada.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disallow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Desabilita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codecs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específicos, caso utilizado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all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desabilita todos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codecs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allow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Especifica quais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codecs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serão habilitados , pode usar várias linhas, ou separa-los por vírgula, em nosso caso habilitamos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alaw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que é o G711a, usado pelas operadoras no padrão, e o já conhecido GSM, muito utilizado nas operadores de telefonia móvel.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language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Define o idioma para os arquivos de som utilizados pelo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Na próxima seção, conhecida como seção de canais ou ainda 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peer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,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faremos a configuração dos ramais.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Num primeiro momento usei um modelo, que servirá para todos os ramais que criar, será como um padrão seguido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pelo ramais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que criaremos posteriormente.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caso o valor 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sip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,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seguido do ponto de exclamação. Essa pontuação que informa para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que isso é um modelo de uso, na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realidade chamado de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template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 Vamos ver o que significa todos os dados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.:</w:t>
      </w:r>
      <w:proofErr w:type="gramEnd"/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[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sip</w:t>
      </w:r>
      <w:proofErr w:type="spellEnd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](</w:t>
      </w:r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!):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Uma nova seção chamada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sip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que será um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template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context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Um contexto , usado para definir regras de discagem, isso será abordado posteriormente.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type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Define se o canal pode ligar, receber ligação ao ambos, sendo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user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fazer chamada,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peer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receber e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friend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ambos.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host</w:t>
      </w:r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Define o endereço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o canal, no caso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dynamic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aceitará um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dinâmico.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secret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Senha para autenticar um canal no servidor.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nat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Se o cliente está em uma rede interna e sofrerá Nat.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[2000</w:t>
      </w:r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](</w:t>
      </w:r>
      <w:proofErr w:type="spellStart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sip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)    Neste item estamos criando o ramal 2000, usando 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sip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como base.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callerid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    Define o destino de chamada, pode se usar nome como número.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secret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        Senha para autenticação no Servidor</w:t>
      </w:r>
    </w:p>
    <w:p w:rsidR="00F52ADF" w:rsidRDefault="00F52AD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</w:tblGrid>
      <w:tr w:rsidR="00F52ADF" w:rsidRPr="00F52ADF" w:rsidTr="00F52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general]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bindport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5060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bindaddr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0.0.0.0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srvlookup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yes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disallow = all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allow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alaw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allow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gsm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language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pt_BR</w:t>
            </w:r>
            <w:proofErr w:type="spellEnd"/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lastRenderedPageBreak/>
              <w:t>[template](!)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type = friend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context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ramais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host = dynamic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[2001](template)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secret = 1234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mailbox = 2001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[2002](template)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secret = 1234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mailbox = 2002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lastRenderedPageBreak/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arquivo podemos ver que não há nada de diferente há não ser a entrada mailbox. Este opção nós iremos usar mais para frente quando configurarmos a caixa postal do usuário para receber mensagens de voz. Neste contexto ele simplesmente consulta a caixa de mensagens em questão e traz essa informação na tela de exibição do Telefone IP ou software. </w:t>
      </w:r>
    </w:p>
    <w:p w:rsidR="00F52ADF" w:rsidRDefault="00F52ADF" w:rsidP="00F52ADF"/>
    <w:p w:rsidR="00F52ADF" w:rsidRDefault="00F52ADF" w:rsidP="00F52ADF"/>
    <w:p w:rsidR="00F52ADF" w:rsidRDefault="00F52ADF" w:rsidP="00F52AD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</w:t>
      </w:r>
      <w:r>
        <w:rPr>
          <w:rFonts w:ascii="TimesNewRomanPSMT" w:hAnsi="TimesNewRomanPSMT" w:cs="TimesNewRomanPSMT"/>
          <w:sz w:val="24"/>
          <w:szCs w:val="24"/>
        </w:rPr>
        <w:t>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</w:tblGrid>
      <w:tr w:rsidR="00F52ADF" w:rsidRPr="00F52ADF" w:rsidTr="00F52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[general]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bindport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4569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bindaddr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0.0.0.0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disallow = all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allow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alaw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allow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gsm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language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pt_BR</w:t>
            </w:r>
            <w:proofErr w:type="spellEnd"/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[template2](!)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type = friend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context =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ramais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host = dynamic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lastRenderedPageBreak/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[2003](template2)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secret = 1234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mailbox = 2003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requirecalltoken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no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[2004](template2)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secret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 1234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mailbox</w:t>
            </w:r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 2004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requirecalltoken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 no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 configuração do arquivo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iax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é muito semelhante ao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sip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temos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bindport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(porta UDP)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bindaddr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(endereço), os protocolos em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disallow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allow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a língua (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language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). Usamos o modelo template2, para aplicar nos ramais 2003 e 2004, senhas padrão 1234, host dinâmico, ou seja, o ramal não está configurado para um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especifico, o único item novo é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requirecalltoken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que vai permitir o registro do ramal sem a necessidade de validar a chamada por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token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Os ramais já estão prontos, agora devemos carregá-lo no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executando os comandos abaixo:</w:t>
      </w: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F52ADF" w:rsidRPr="00F52ADF" w:rsidTr="00F5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pt-BR"/>
              </w:rPr>
              <w:t>#asterisk -r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*CLI&gt; sip reload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*CLI&gt; iax2 reload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*CLI&gt; sip show peers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 xml:space="preserve">Name/username Host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Dyn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 xml:space="preserve"> Nat ACL Port Status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2001/2001 192.168.0.104 D N 35458 Unmonitored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2002 (Unspecified) D N 5060 Unmonitored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 sip peers [Monitored: 0 online, 0 offline Unmonitored: 2 online, 0 offline]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*CLI&gt; iax2 show peers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Name/Username Host Mask Port Status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2004 (Unspecified) (D) 255.255.255.255 0 Unmonitored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2003 192.168.0.102 (D) 255.255.255.255 4569 Unmonitored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2 iax2 peers [0 online, 0 offline, 2 unmonitored]</w:t>
            </w:r>
          </w:p>
        </w:tc>
      </w:tr>
    </w:tbl>
    <w:p w:rsidR="00F52ADF" w:rsidRDefault="00F52ADF" w:rsidP="00F52ADF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F52ADF" w:rsidRPr="00F52ADF" w:rsidRDefault="00F52ADF" w:rsidP="00F52ADF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lastRenderedPageBreak/>
        <w:t>E</w:t>
      </w:r>
      <w:r>
        <w:rPr>
          <w:rFonts w:ascii="TimesNewRomanPSMT" w:hAnsi="TimesNewRomanPSMT" w:cs="TimesNewRomanPSMT"/>
          <w:sz w:val="24"/>
          <w:szCs w:val="24"/>
        </w:rPr>
        <w:t>xtensions</w:t>
      </w:r>
      <w:proofErr w:type="spellEnd"/>
    </w:p>
    <w:p w:rsidR="00F52ADF" w:rsidRPr="00F52ADF" w:rsidRDefault="00F52ADF"/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O Plano de discagem envolve o contexto que nada mais é que um nome dado à que contexto será aplicado determinados ramais, as extensões, que são entradas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 xml:space="preserve">( </w:t>
      </w:r>
      <w:proofErr w:type="spellStart"/>
      <w:proofErr w:type="gramEnd"/>
      <w:r>
        <w:rPr>
          <w:rFonts w:ascii="Arial" w:hAnsi="Arial" w:cs="Arial"/>
          <w:color w:val="333333"/>
          <w:sz w:val="25"/>
          <w:szCs w:val="25"/>
        </w:rPr>
        <w:t>seqüência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de caracteres ) recebidas pelo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prioridade, ou seja a ordem que serão processadas as regras e por ultimo a aplicação que será executada. 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possui muitas aplicações, mas de 100 com certeza.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No caso vimos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duas ,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Dial 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HangUP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 sintaxe das extensões é:</w:t>
      </w:r>
    </w:p>
    <w:p w:rsid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proofErr w:type="spellStart"/>
      <w:proofErr w:type="gramStart"/>
      <w:r>
        <w:rPr>
          <w:rStyle w:val="Forte"/>
          <w:rFonts w:ascii="Arial" w:hAnsi="Arial" w:cs="Arial"/>
          <w:color w:val="333333"/>
          <w:sz w:val="25"/>
          <w:szCs w:val="25"/>
        </w:rPr>
        <w:t>exten</w:t>
      </w:r>
      <w:proofErr w:type="spellEnd"/>
      <w:proofErr w:type="gram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=&gt; EXTENSÃO,PRIORIDADE,APLICAÇÃO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 aplicação Dial conecta dois canais de comunicação o valor após a aplicação, no caso SIP/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2000 ,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informa qual tecnologia que está sendo usada e qual a identificação. Sua sintaxe completa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é :</w:t>
      </w:r>
      <w:proofErr w:type="gramEnd"/>
    </w:p>
    <w:p w:rsid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proofErr w:type="gramStart"/>
      <w:r>
        <w:rPr>
          <w:rStyle w:val="Forte"/>
          <w:rFonts w:ascii="Arial" w:hAnsi="Arial" w:cs="Arial"/>
          <w:color w:val="333333"/>
          <w:sz w:val="25"/>
          <w:szCs w:val="25"/>
        </w:rPr>
        <w:t>Dial(</w:t>
      </w:r>
      <w:proofErr w:type="gramEnd"/>
      <w:r>
        <w:rPr>
          <w:rStyle w:val="Forte"/>
          <w:rFonts w:ascii="Arial" w:hAnsi="Arial" w:cs="Arial"/>
          <w:color w:val="333333"/>
          <w:sz w:val="25"/>
          <w:szCs w:val="25"/>
        </w:rPr>
        <w:t>tecnologia/Identificação[,timeout][,opções]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Em outra ocasião abordaremos todas as opções, basta saber que o timeout é o tempo que 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vai aguardar atender a chamada para ser completada e opções temos várias como desligar chamada após alguns segundos, habilitar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transferência ,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habilitar gravação, etc.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Já o </w:t>
      </w:r>
      <w:proofErr w:type="spellStart"/>
      <w:proofErr w:type="gramStart"/>
      <w:r>
        <w:rPr>
          <w:rFonts w:ascii="Arial" w:hAnsi="Arial" w:cs="Arial"/>
          <w:color w:val="333333"/>
          <w:sz w:val="25"/>
          <w:szCs w:val="25"/>
        </w:rPr>
        <w:t>HangUP</w:t>
      </w:r>
      <w:proofErr w:type="spellEnd"/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encerra a chamada , fechando todos os canais.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Com isso sim temos já nossos ramais prontos para testar.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Vamos acessar 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prompt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de comando do </w:t>
      </w:r>
      <w:proofErr w:type="spellStart"/>
      <w:proofErr w:type="gram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,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conforme abaixo e executar os comandos :</w:t>
      </w:r>
    </w:p>
    <w:p w:rsidR="00F52ADF" w:rsidRP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>#asterisk –r</w:t>
      </w:r>
    </w:p>
    <w:p w:rsidR="00F52ADF" w:rsidRP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>CLI&gt; sip reload</w:t>
      </w:r>
    </w:p>
    <w:p w:rsidR="00F52ADF" w:rsidRP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>CLI&gt; sip show peers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Name/username Host 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Dyn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 Nat ACL Port Status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>2001 (Unspecified) D 0 UNKNOWN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>2000 (Unspecified) D 0 UNKNOWN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>2 sip peers [Monitored: 0 online, 2 offline Unmonitored: 0 online, 0 offline]</w:t>
      </w:r>
    </w:p>
    <w:p w:rsidR="00F52ADF" w:rsidRP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 xml:space="preserve">CLI&gt; </w:t>
      </w:r>
      <w:proofErr w:type="spellStart"/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>dialplan</w:t>
      </w:r>
      <w:proofErr w:type="spellEnd"/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 xml:space="preserve"> reload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Dialplan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 reloaded.</w:t>
      </w:r>
    </w:p>
    <w:p w:rsidR="00F52ADF" w:rsidRP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 xml:space="preserve">CLI&gt; </w:t>
      </w:r>
      <w:proofErr w:type="spellStart"/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>dialplan</w:t>
      </w:r>
      <w:proofErr w:type="spellEnd"/>
      <w:r w:rsidRPr="00F52ADF">
        <w:rPr>
          <w:rStyle w:val="Forte"/>
          <w:rFonts w:ascii="Arial" w:hAnsi="Arial" w:cs="Arial"/>
          <w:color w:val="333333"/>
          <w:sz w:val="25"/>
          <w:szCs w:val="25"/>
          <w:lang w:val="en-US"/>
        </w:rPr>
        <w:t xml:space="preserve"> show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lastRenderedPageBreak/>
        <w:t>[ Context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 '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interno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' created by '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pbx_config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' ]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’2000′ =&gt; 1.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 </w:t>
      </w:r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Dial(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SIP/2000) [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pbx_config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]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2. </w:t>
      </w:r>
      <w:proofErr w:type="spellStart"/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HangUP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(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) [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pbx_config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]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’2001′ =&gt; 1.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 </w:t>
      </w:r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Dial(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SIP/2001) [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pbx_config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]</w:t>
      </w:r>
    </w:p>
    <w:p w:rsidR="00F52ADF" w:rsidRP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  <w:lang w:val="en-US"/>
        </w:rPr>
      </w:pPr>
      <w:r w:rsidRPr="00F52ADF">
        <w:rPr>
          <w:rFonts w:ascii="Arial" w:hAnsi="Arial" w:cs="Arial"/>
          <w:color w:val="333333"/>
          <w:sz w:val="25"/>
          <w:szCs w:val="25"/>
          <w:lang w:val="en-US"/>
        </w:rPr>
        <w:t xml:space="preserve">2. </w:t>
      </w:r>
      <w:proofErr w:type="spellStart"/>
      <w:proofErr w:type="gram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HangUP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(</w:t>
      </w:r>
      <w:proofErr w:type="gram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) [</w:t>
      </w:r>
      <w:proofErr w:type="spellStart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pbx_config</w:t>
      </w:r>
      <w:proofErr w:type="spellEnd"/>
      <w:r w:rsidRPr="00F52ADF">
        <w:rPr>
          <w:rFonts w:ascii="Arial" w:hAnsi="Arial" w:cs="Arial"/>
          <w:color w:val="333333"/>
          <w:sz w:val="25"/>
          <w:szCs w:val="25"/>
          <w:lang w:val="en-US"/>
        </w:rPr>
        <w:t>]</w:t>
      </w:r>
    </w:p>
    <w:p w:rsid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O comando</w:t>
      </w:r>
      <w:r>
        <w:rPr>
          <w:rStyle w:val="apple-converted-space"/>
          <w:rFonts w:ascii="Arial" w:hAnsi="Arial" w:cs="Arial"/>
          <w:color w:val="333333"/>
          <w:sz w:val="25"/>
          <w:szCs w:val="25"/>
        </w:rPr>
        <w:t> 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–r,</w:t>
      </w:r>
      <w:r>
        <w:rPr>
          <w:rStyle w:val="apple-converted-space"/>
          <w:rFonts w:ascii="Arial" w:hAnsi="Arial" w:cs="Arial"/>
          <w:b/>
          <w:bCs/>
          <w:color w:val="333333"/>
          <w:sz w:val="25"/>
          <w:szCs w:val="25"/>
        </w:rPr>
        <w:t> </w:t>
      </w:r>
      <w:r>
        <w:rPr>
          <w:rFonts w:ascii="Arial" w:hAnsi="Arial" w:cs="Arial"/>
          <w:color w:val="333333"/>
          <w:sz w:val="25"/>
          <w:szCs w:val="25"/>
        </w:rPr>
        <w:t xml:space="preserve">acessa o console do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>,</w:t>
      </w:r>
      <w:r>
        <w:rPr>
          <w:rStyle w:val="apple-converted-space"/>
          <w:rFonts w:ascii="Arial" w:hAnsi="Arial" w:cs="Arial"/>
          <w:color w:val="333333"/>
          <w:sz w:val="25"/>
          <w:szCs w:val="25"/>
        </w:rPr>
        <w:t> 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sip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reload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e 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dialplan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reload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>,</w:t>
      </w:r>
      <w:r>
        <w:rPr>
          <w:rStyle w:val="apple-converted-space"/>
          <w:rFonts w:ascii="Arial" w:hAnsi="Arial" w:cs="Arial"/>
          <w:b/>
          <w:bCs/>
          <w:color w:val="333333"/>
          <w:sz w:val="25"/>
          <w:szCs w:val="25"/>
        </w:rPr>
        <w:t> </w:t>
      </w:r>
      <w:r>
        <w:rPr>
          <w:rFonts w:ascii="Arial" w:hAnsi="Arial" w:cs="Arial"/>
          <w:color w:val="333333"/>
          <w:sz w:val="25"/>
          <w:szCs w:val="25"/>
        </w:rPr>
        <w:t xml:space="preserve">recarregam tanto o arquivo </w:t>
      </w:r>
      <w:proofErr w:type="spellStart"/>
      <w:proofErr w:type="gramStart"/>
      <w:r>
        <w:rPr>
          <w:rFonts w:ascii="Arial" w:hAnsi="Arial" w:cs="Arial"/>
          <w:color w:val="333333"/>
          <w:sz w:val="25"/>
          <w:szCs w:val="25"/>
        </w:rPr>
        <w:t>sip.</w:t>
      </w:r>
      <w:proofErr w:type="gramEnd"/>
      <w:r>
        <w:rPr>
          <w:rFonts w:ascii="Arial" w:hAnsi="Arial" w:cs="Arial"/>
          <w:color w:val="333333"/>
          <w:sz w:val="25"/>
          <w:szCs w:val="25"/>
        </w:rPr>
        <w:t>conf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como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extesions.conf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para dentro do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>, e então</w:t>
      </w:r>
      <w:r>
        <w:rPr>
          <w:rStyle w:val="apple-converted-space"/>
          <w:rFonts w:ascii="Arial" w:hAnsi="Arial" w:cs="Arial"/>
          <w:color w:val="333333"/>
          <w:sz w:val="25"/>
          <w:szCs w:val="25"/>
        </w:rPr>
        <w:t> 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sip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show e </w:t>
      </w:r>
      <w:proofErr w:type="spellStart"/>
      <w:r>
        <w:rPr>
          <w:rStyle w:val="Forte"/>
          <w:rFonts w:ascii="Arial" w:hAnsi="Arial" w:cs="Arial"/>
          <w:color w:val="333333"/>
          <w:sz w:val="25"/>
          <w:szCs w:val="25"/>
        </w:rPr>
        <w:t>dialplan</w:t>
      </w:r>
      <w:proofErr w:type="spellEnd"/>
      <w:r>
        <w:rPr>
          <w:rStyle w:val="Forte"/>
          <w:rFonts w:ascii="Arial" w:hAnsi="Arial" w:cs="Arial"/>
          <w:color w:val="333333"/>
          <w:sz w:val="25"/>
          <w:szCs w:val="25"/>
        </w:rPr>
        <w:t xml:space="preserve"> show,</w:t>
      </w:r>
      <w:r>
        <w:rPr>
          <w:rStyle w:val="apple-converted-space"/>
          <w:rFonts w:ascii="Arial" w:hAnsi="Arial" w:cs="Arial"/>
          <w:b/>
          <w:bCs/>
          <w:color w:val="333333"/>
          <w:sz w:val="25"/>
          <w:szCs w:val="25"/>
        </w:rPr>
        <w:t> </w:t>
      </w:r>
      <w:r>
        <w:rPr>
          <w:rFonts w:ascii="Arial" w:hAnsi="Arial" w:cs="Arial"/>
          <w:color w:val="333333"/>
          <w:sz w:val="25"/>
          <w:szCs w:val="25"/>
        </w:rPr>
        <w:t>vão mostrar as configurações atuais.</w:t>
      </w:r>
    </w:p>
    <w:p w:rsidR="00F52ADF" w:rsidRDefault="00F52ADF" w:rsidP="00F52ADF">
      <w:pPr>
        <w:pStyle w:val="NormalWeb"/>
        <w:shd w:val="clear" w:color="auto" w:fill="FAFAFA"/>
        <w:spacing w:before="0" w:beforeAutospacing="0" w:after="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Após isso basta usar um cliente qualquer para testar, no Windows é possível usar o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Zoiper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em</w:t>
      </w:r>
      <w:r>
        <w:rPr>
          <w:rStyle w:val="apple-converted-space"/>
          <w:rFonts w:ascii="Arial" w:hAnsi="Arial" w:cs="Arial"/>
          <w:color w:val="333333"/>
          <w:sz w:val="25"/>
          <w:szCs w:val="25"/>
        </w:rPr>
        <w:t> </w:t>
      </w:r>
      <w:hyperlink r:id="rId6" w:history="1">
        <w:r>
          <w:rPr>
            <w:rStyle w:val="Hyperlink"/>
            <w:rFonts w:ascii="Arial" w:hAnsi="Arial" w:cs="Arial"/>
            <w:color w:val="2E8FC6"/>
            <w:sz w:val="25"/>
            <w:szCs w:val="25"/>
          </w:rPr>
          <w:t>http://www.zoiper.com/softphone/classic/</w:t>
        </w:r>
      </w:hyperlink>
      <w:r>
        <w:rPr>
          <w:rFonts w:ascii="Arial" w:hAnsi="Arial" w:cs="Arial"/>
          <w:color w:val="333333"/>
          <w:sz w:val="25"/>
          <w:szCs w:val="25"/>
        </w:rPr>
        <w:t>, tendo ele versão para Windows como para Linux.</w:t>
      </w:r>
    </w:p>
    <w:p w:rsidR="00F52ADF" w:rsidRDefault="00F52ADF" w:rsidP="00F52ADF">
      <w:pPr>
        <w:pStyle w:val="NormalWeb"/>
        <w:shd w:val="clear" w:color="auto" w:fill="FAFAFA"/>
        <w:spacing w:before="240" w:beforeAutospacing="0" w:after="240" w:afterAutospacing="0" w:line="252" w:lineRule="atLeast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Espero que aproveitem, e até o próximo tutorial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Asterisk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Agora devemos configurar o plano de discagem, o que ira permitir os ramais se comunicarem. Iremos usar o arquivo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extensions.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conf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e novamente iremos começar a partir de um arquivo sem conteúdo 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6"/>
      </w:tblGrid>
      <w:tr w:rsidR="00F52ADF" w:rsidRPr="00F52ADF" w:rsidTr="00F52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 &gt;/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etc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asterisk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</w:t>
            </w: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extensions.</w:t>
            </w:r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conf</w:t>
            </w:r>
            <w:proofErr w:type="spell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#vim /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etc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/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asterisk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/</w:t>
            </w: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extensions.</w:t>
            </w:r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conf</w:t>
            </w:r>
            <w:proofErr w:type="spellEnd"/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  <w:t> 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[ramais]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;SIP</w:t>
            </w:r>
            <w:proofErr w:type="gram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=&gt;2001,1,Dial(SIP/2001)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=&gt;2002,1,Dial(SIP/2002)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;IAX</w:t>
            </w:r>
            <w:proofErr w:type="gramEnd"/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=&gt;2003,1,Dial(IAX2/2003)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=&gt;2004,1,Dial(IAX2/2004)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Como nos itens anteriores deveremos recarregar estas configurações, vejamos como:</w:t>
      </w: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1"/>
      </w:tblGrid>
      <w:tr w:rsidR="00F52ADF" w:rsidRPr="00F52ADF" w:rsidTr="00F5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pt-BR"/>
              </w:rPr>
              <w:t>#asterisk -r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 xml:space="preserve">*CLI&gt;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dialplan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 xml:space="preserve"> reload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lastRenderedPageBreak/>
              <w:t xml:space="preserve">*CLI&gt;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dialplan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 xml:space="preserve"> show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ramais</w:t>
            </w:r>
            <w:proofErr w:type="spellEnd"/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[ Context '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ramais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' created by '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pbx_config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' 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’2001′ =&gt; 1. Dial(SIP/2001) 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pbx_config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’2002′ =&gt; 1. Dial(SIP/2002) 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pbx_config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’2003′ =&gt; 1. Dial(IAX2/2003) 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pbx_config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’2004′ =&gt; 1. Dial(IAX2/2004) 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pbx_config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 xml:space="preserve">-= 4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>extensions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 xml:space="preserve"> (</w:t>
            </w:r>
            <w:proofErr w:type="gram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>4</w:t>
            </w:r>
            <w:proofErr w:type="gram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 xml:space="preserve">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>priorities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 xml:space="preserve">) in 1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>context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  <w:lang w:eastAsia="pt-BR"/>
              </w:rPr>
              <w:t>. =-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Depois desse processo, basta testar, lembrando que você deverá ter um software compatível com IAX2, tal como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Zoiper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 </w:t>
      </w:r>
      <w:hyperlink r:id="rId7" w:history="1">
        <w:r w:rsidRPr="00F52ADF">
          <w:rPr>
            <w:rFonts w:ascii="Arial" w:eastAsia="Times New Roman" w:hAnsi="Arial" w:cs="Arial"/>
            <w:color w:val="F02B88"/>
            <w:sz w:val="25"/>
            <w:szCs w:val="25"/>
            <w:u w:val="single"/>
            <w:lang w:eastAsia="pt-BR"/>
          </w:rPr>
          <w:t>www.zoiper.com</w:t>
        </w:r>
      </w:hyperlink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 Agora vamos começar a ver as novas configurações, o assunto deste Post, a URA.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Configurações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da URA</w:t>
      </w:r>
      <w:proofErr w:type="gramEnd"/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Deveremos editar o arquivo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extensions.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conf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podermos configurar nossa URA. O processo neste exemplo vai consistir em gravar um mensagem através do Telefone IP ou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SoftFone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e depois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usar-la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resgatar. Depois de gravarmos nossas mensagens iremos configurar a URA propriamente dito.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Algumas novidades serão utilizadas nessa configuração, em relação à criação de extensões e aplicações que deveremos usar.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Algumas aplicações importantes para o uso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da 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, lembrando que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possui mais de 170 aplicações. Mas antes de falarmos das aplicações, vejamos como são chamadas.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Normalmente temos um contexto (contexto têm entradas do tipo “[]“, por exemplo [ramais]), dentro do contexto teremos as entradas com extensão, prioridade e aplicação: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=&gt;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extensão, prioridade, aplicação()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 extensão pode ser uma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seqüência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de caracteres, não podendo ser superior a 79 caracteres. Dentro de cada contexto, nós definimos uma ou mais extensão. Uma extensão é uma instrução que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irá seguir, acionada por uma chamada de entrada ou por dígitos discados num canal. As extensões especificam o que acontece às chamadas enquanto elas seguem seu caminho pelo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dialplan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. Apesar de as instruções poderem ser usadas para especificar ramais de telefones no sentido tradicional, elas podem ser utilizadas para muito mais no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Existem algumas extensões especiais, muito utilizadas como: s (start), i (extensão inválida), t (quando o tempo para a escolha de uma opção termina), fax (desvia automaticamente a extensão fax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)</w:t>
      </w:r>
      <w:proofErr w:type="gramEnd"/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Na prioridade a extensão pode ter vários passos, chamados prioridades. Cada prioridade é numerada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seqüencialmente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começando por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. Cada prioridade executa uma aplicação específica. Como exemplo, a seguinte extensão pode responder a uma chamada (na prioridade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) e então desligar (na prioridade 2):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2001,1,Answer()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2001,2,HangUP()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 aplicação , como nome diz, será o que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irá executar, cada aplicação executa uma ação especifica. Abaixo veremos as aplicações necessárias para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nossa 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Answer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():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Está aplicação atende o canal se estiver sendo solicitado, normalmente antes de executar outra aplicação, ele deve ser atendida, e o responsável é essa aplicação: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: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s,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1,Answer()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Essa extensão inicia a aplicação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Answer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com prioridade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o valor s é de start, 1 é a prioridade e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Answer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a aplicação propriamente dita. Depois disse ele segue o que o arquivo de extensão solicita, através 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Dialplan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Wait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(</w:t>
      </w:r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) 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Aguarda por um número de segundos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: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s,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2,Wait(1)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Essa extensão aguarda por 1 segundo antes de prosseguir.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PlayBack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()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: Toca um arquivo previamente gravado para um canal. 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PlayBack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não permite que o usuário interaja com o sistema, esses sons devem ficar em /var/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lib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sounds</w:t>
      </w:r>
      <w:proofErr w:type="spellEnd"/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 xml:space="preserve">Ex: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 xml:space="preserve"> = s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,3,PlayBack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(goodbye)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Essa extensão ira tocar o arquivo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goodbye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no canal especificado.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Background(</w:t>
      </w:r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) :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 Similar ao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PlayBack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mas este permite que o usuário interaja para que possa ser digitado um valor na Ura. Após essa interação, é bem provável que use o Goto, para encaminhar para extensão solicitada.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: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s,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2,BackGround(saudação)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Irá tocar o arquivo saudação no canal especificado, aguardando uma interação do usuário para encaminhar para aplicação solicitada.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lastRenderedPageBreak/>
        <w:t>Record</w:t>
      </w:r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()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: Usado para fazer gravações, as gravações são salvas em /var/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lib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sounds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 Posteriormente podem-se usar tais gravações em nossa usa. Com certeza iremos brincar com isso.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   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: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2005,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3,Record(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menu.alaw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Iŕa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gravar o arquivo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menu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.alaw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na contexto 2005 ( Normalmente o próprio ramal atendido)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GoTo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() 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Pula para um contexto, extensão e prioridade especifica. Mas pode desviar a aplicação para uma extensão, prioridade dentro do mesmo contexto, ou até uma prioridade especifica dentro do mesmo contexto e extensão.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Visto as aplicações mais importantes, vamos gradativamente implantar nossa URA, para começarmos, iremos fazer um exemplo bem simples, escolheremos um ramal, onde ele ira atender com a aplicação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Answer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Tocar algum arquivo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( 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os arquivos instalados do pacotes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-core-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sounds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-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en-gsm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ficam em 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usr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share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sounds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),e após ouvirmos o arquivo, o ramal será desligado via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hangup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Para isso devemos editar o arquivo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extensions.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conf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novamente e adicionar as linhas abaixo, o restante que já havia sido configurado não precisa ser alterado.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 xml:space="preserve"> =&gt; 2000,1,Answer()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 xml:space="preserve"> =&gt; 2000,2,PlayBack(demo-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enterkeywords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=&gt; 2000,3,hangup()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Não se esqueça de recarregar 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DialPlan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. Depois de feito esse processo basta discar para o ramal 2000 que será ouvido uma mensagem. Na primeira linha temos o primeiro passo, quando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detectar o valor 2000, ira executar o primeiro comando, pois a prioridade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, como se fosse uma ordem, e após isso o 2 e o 3 dentro da mesma extensão. Na primeira linha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atende a chamada, passa para a segunda linha e Toca o conteúdo do arquivo demo-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enterkeyword.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gsm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que encontra-se no diretório informado anteriormente, e por fim desliga com a aplicação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hangup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Já podemos ter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idéia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de como funciona uma Ura, ao invés de dar um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hangup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poderia facilmente mandar para um novo contexto, que analisasse dígitos tais como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departamento 1, dois para departamento 2, e assim sucessivamente, conforme a necessidade.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Alias porque não fazê-lo.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Podemos então melhor nosso script, mas nesse caso, vamos fazer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uma gravação primeiro, dos departamentos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então criarmos a ura.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Iremos alterar as configurações do ramal 2000, agora para gravar uma mensagem, após isso tocá-la para ouvirmos e então desligar. Devemos alterar o código anterior do ramal 2000 para o seguinte: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=&gt;2000,1,Answer()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 xml:space="preserve"> =&gt; 2000,2,Wait(1)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=&gt;2000,3,Record(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menu.gsm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=&gt;2000,4,Wait(1)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=&gt;2000,5,Playback(menu)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=&gt;2000,6,Wait(1)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proofErr w:type="gramStart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</w:t>
      </w:r>
      <w:proofErr w:type="spellEnd"/>
      <w:proofErr w:type="gramEnd"/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=&gt;2000,7,Hangup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Novamente não podemos esquecer-nos de dar um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reload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no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DialPlan</w:t>
      </w:r>
      <w:proofErr w:type="spellEnd"/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. Nestas linhas temos as seguintes informações, linha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, que atende a ligação, na linha 2, 4 e 6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Wait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é usado para aguardar 1 segundo antes de passar para a próxima aplicação, o Record na linha 3 irá gravar a mensagem com o nome de arquivo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menu.gsm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e temos a opção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PlayBack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poderemos escutarmos a gravação, e por fim na ultima linha é desligado.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ind w:left="720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Atenção: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Cuidado com a pasta 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usr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share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/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caso não pertença ao usuário e grupo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a permissão de gravação será negada. E agora uma dica, em vez de numerar as linhas com as prioridades 1, 2, 3,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etc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basta numerar a primeira com o número 1 e as seguintes com a letra n, que era seguirá o fluxo linha a linha. E por ultimo cuidado com rede wireless, pois tive muitos problemas usando os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codecs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padrões.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Ao final da gravação deve-se digitar a tecla sustenido (#), para então ouvirmos a gravação. Grave algo do tipo dois ramais que serão redirecionados como, por exemplo, suporte e vendas. Grave algo do tipo: Digite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suporte, 2 para vendas e 3 para RH.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Enfim depois de todo esse processo podemos então configurar a URA. Muita calma está quase acabando. Eu acho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rsrs</w:t>
      </w:r>
      <w:proofErr w:type="spellEnd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!!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O próximo passo será agora a criação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da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,logo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abaixo teremos o arquivo completo 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extensions.conf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9"/>
      </w:tblGrid>
      <w:tr w:rsidR="00F52ADF" w:rsidRPr="00F52ADF" w:rsidTr="00F52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ramais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;SIP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=&gt;2001,1,Dial(SIP/2001)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=&gt;2002,1,Dial(SIP/2002)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lastRenderedPageBreak/>
              <w:t>;IAX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=&gt;2003,1,Dial(IAX2/2003)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=&gt;2004,1,Dial(IAX2/2004)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2000,1,Goto(ura,s,1)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ura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s,1,Answer()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s,2,Wait()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s,3,Background(menu)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1,1,PlayBack(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tt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-monkeys)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1,n,HangUp()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2,1,Dial(SIP/2001)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2,n,HangUP()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3,1,Dial(AIX2,2003)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 3,n,HangUp()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arquivo podemos ver novos elementos inseridos, e como havia já comentando, acho que não é novidade, temos o Goto e o Background, como novidades nesse momento. Os primeiros itens relacionados aos ramais SIP e AIX já foram comentados e não tem nenhuma novidade.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Agora alinha referente ao ramal 2000 traz a aplicação Goto, que ira desviar o fluxo para o contexto </w:t>
      </w: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ura,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extensão </w:t>
      </w:r>
      <w:r w:rsidRPr="00F52ADF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x </w:t>
      </w: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 prioridade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que está logo abaixo.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Na extensão ura, o primeiro item executado é atender a chamada, aguardar por tempo indeterminado, já que não foi informado o tempo, e em Background narrará 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menu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gravado anteriormente. Quando o usuário escolher a opção entre 1,2 e 3, será desviado para tais extensões. Temos a extensão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tocando um som chamado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tt-monkeys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na extensão 2 um desvio para o ramal 2001 e por fim extensão 3 para o ramal 2003.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 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praticamente está pronta.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 xml:space="preserve">Recarregue 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Dialplan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novamente e teste, discando para o ramal 2000, e posteriormente para onde quer ser redirecionado.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Ufffa</w:t>
      </w:r>
      <w:proofErr w:type="spellEnd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!!!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</w:t>
      </w:r>
      <w:proofErr w:type="spellStart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Cabou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?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???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Naum</w:t>
      </w:r>
      <w:proofErr w:type="spellEnd"/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!!!!</w:t>
      </w:r>
      <w:proofErr w:type="gramEnd"/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Temos um grande problema aqui: E se o usuário digitar uma extensão que não existe? E se pior, o cara teve uma dor de barriga, foi ao banheiro e deixou o telefone fora do gancho sem digitar nada?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O </w:t>
      </w:r>
      <w:proofErr w:type="spell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não tem nenhuma ação configurada, com isso teremos um sério problema. Por isso devemos tratar ramais inválidos, e tempo de aguardo.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Lembram da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extensão especial “i” e “t”. E justamente ela que nos tirará deste problema.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Devemos para finalizar finalmente, adicionar essas entradas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na 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 Agora enfim o arquivo final: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5"/>
      </w:tblGrid>
      <w:tr w:rsidR="00F52ADF" w:rsidRPr="00F52ADF" w:rsidTr="00F52A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[general]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autofallthrough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 no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ramais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;SIP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=&gt;2001,1,Dial(SIP/2001)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=&gt;2002,1,Dial(SIP/2002)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;IAX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=&gt;2003,1,Dial(IAX2/2003)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=&gt;2004,1,Dial(IAX2/2004)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2000,1,Goto(ura,s,1)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[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ura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]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s,1,Set(TIMEOUT(response)=10)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s,n,Set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(TIMEOUT(digit)=2)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s,n,Answer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()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s,n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(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repete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),Background(menu)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lastRenderedPageBreak/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1,1,PlayBack(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tt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-monkeys)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1,n,HangUp()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2,1,Dial(SIP/2001)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2,n,HangUP()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3,1,Dial(AIX2,2003)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3,n,HangUp()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i,1,PlayBack(invalid)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i,n,Goto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(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s,repete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)</w:t>
            </w:r>
          </w:p>
          <w:p w:rsidR="00F52ADF" w:rsidRPr="00F52ADF" w:rsidRDefault="00F52ADF" w:rsidP="00F52A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r w:rsidRPr="00F52ADF"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  <w:t> 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pt-BR"/>
              </w:rPr>
            </w:pP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exten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 xml:space="preserve"> =&gt; t,1,PlayBack(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vm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val="en-US" w:eastAsia="pt-BR"/>
              </w:rPr>
              <w:t>-goodbye)</w:t>
            </w:r>
          </w:p>
          <w:p w:rsidR="00F52ADF" w:rsidRPr="00F52ADF" w:rsidRDefault="00F52ADF" w:rsidP="00F5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pt-BR"/>
              </w:rPr>
            </w:pPr>
            <w:proofErr w:type="spellStart"/>
            <w:proofErr w:type="gram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exten</w:t>
            </w:r>
            <w:proofErr w:type="spellEnd"/>
            <w:proofErr w:type="gram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 xml:space="preserve"> =&gt; </w:t>
            </w:r>
            <w:proofErr w:type="spellStart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t,n,HangUp</w:t>
            </w:r>
            <w:proofErr w:type="spellEnd"/>
            <w:r w:rsidRPr="00F52AD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pt-BR"/>
              </w:rPr>
              <w:t>()</w:t>
            </w:r>
          </w:p>
        </w:tc>
      </w:tr>
    </w:tbl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F52ADF" w:rsidRPr="00F52ADF" w:rsidRDefault="00F52ADF" w:rsidP="00F52ADF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Bom, agora temos </w:t>
      </w:r>
      <w:proofErr w:type="gramStart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uma URA</w:t>
      </w:r>
      <w:proofErr w:type="gramEnd"/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realmente. Vamos entender o arquivo: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parâmetro 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autofallthrough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 </w:t>
      </w: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permite o uso de tempo, com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TIMEOUT ,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digitação dos dígitos na URA.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Quando ligamos para os ramais 2001 até 2004, é feito uma chamada normalmente.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Ao ligarmos para o ramal 2000, caímos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URA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onde é feito o desvio para o contexto </w:t>
      </w:r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ura, </w:t>
      </w: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extensão </w:t>
      </w:r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 </w:t>
      </w: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prioridade 1.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Já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ura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o primeiro item é o TIMEOUT, como o nome diz , tem relação ao tempo. Nesse primeiro caso, ela limita o tempo que o usuário tem para digitar a extensão, se em 10 segundo ele não digitar, automaticamente vai ser encaminhado para extensão t, onde será tocado o arquivo 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vm-goodbye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 segundo item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TIMEOUT(</w:t>
      </w:r>
      <w:proofErr w:type="spellStart"/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digit</w:t>
      </w:r>
      <w:proofErr w:type="spell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, especificamos o tempo máximo entre um dígito e outro. Obviamente em nosso caso não há necessidade, pois as extensões têm apenas um digito, mas caso houvesse mais, seria o tempo padrão de 2 segundos.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ura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ira atender em </w:t>
      </w:r>
      <w:proofErr w:type="spellStart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Answer</w:t>
      </w:r>
      <w:proofErr w:type="spellEnd"/>
      <w:r w:rsidRPr="00F52ADF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, </w:t>
      </w: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em seguida iniciará tocar o que está especificado em Background, que é justamente o menu gravado anteriormente. O item repete nada mais que um nome que demos, ou </w:t>
      </w:r>
      <w:proofErr w:type="spell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label</w:t>
      </w:r>
      <w:proofErr w:type="spell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será usado com o Goto em algum momento.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Extensões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2,3 encaminham a ligação para seus respectivos ramais.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extensão “i”, é utilizado quando é digitado um ramal inexistente, neste caso será utilizada o arquivo </w:t>
      </w:r>
      <w:proofErr w:type="spell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invalid</w:t>
      </w:r>
      <w:proofErr w:type="spell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tocar, para informar ao usuário que o ramal é invalido, em seguida é novamente utilizado o Goto para desviar a ligação para o começo </w:t>
      </w:r>
      <w:proofErr w:type="gram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ura</w:t>
      </w:r>
      <w:proofErr w:type="gram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no </w:t>
      </w:r>
      <w:proofErr w:type="spellStart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label</w:t>
      </w:r>
      <w:proofErr w:type="spellEnd"/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repete.</w:t>
      </w:r>
    </w:p>
    <w:p w:rsidR="00F52ADF" w:rsidRPr="00F52ADF" w:rsidRDefault="00F52ADF" w:rsidP="00F52ADF">
      <w:pPr>
        <w:numPr>
          <w:ilvl w:val="0"/>
          <w:numId w:val="1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52A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por fim a extensão “t”, utilizado com os primeiros itens de TIMEOUT, desliga a chamada.</w:t>
      </w:r>
    </w:p>
    <w:p w:rsidR="00F52ADF" w:rsidRPr="00F52ADF" w:rsidRDefault="00F52ADF" w:rsidP="00F52ADF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 única desvantagem é justamente a língua, para esse problema temos o pacote de sons em português, que pode ser baixado diretamente de</w:t>
      </w:r>
      <w:hyperlink r:id="rId8" w:history="1">
        <w:r w:rsidRPr="00F52ADF">
          <w:rPr>
            <w:rFonts w:ascii="Arial" w:eastAsia="Times New Roman" w:hAnsi="Arial" w:cs="Arial"/>
            <w:color w:val="F02B88"/>
            <w:sz w:val="25"/>
            <w:szCs w:val="25"/>
            <w:u w:val="single"/>
            <w:lang w:eastAsia="pt-BR"/>
          </w:rPr>
          <w:t>http://sourceforge.net/projects/disc-os/files/Disc-OS%20Sounds/1.0-RELEASE/Disc-OS-Sounds-1.0-pt_BR.tar.gz/download</w:t>
        </w:r>
      </w:hyperlink>
      <w:r w:rsidRPr="00F52ADF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F52ADF" w:rsidRDefault="00F52ADF"/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 xml:space="preserve">O uso de variáveis, macros,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template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podem nos auxiliar a diminuir o trabalho que seria necessário para configurações de nossos ramais, e planos de discagem (Dial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).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Imagine a situação que deveremos criar 100 ramais, e desses 100 ramais teremos no mínimo 100 entradas para os Planos de Discagem. Fazer isso manualmente vai gerar gasto de tempo, e muito trabalho, sem contar que o arquivo de configuração ficará gigante. Através das máscaras que são valores coringas, variáveis poderão trazer valores, por exemplo, do número discado, da extensão e prioridade, entre outras informações, e também podemos observar nos outros Post o uso de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template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que pode minimizar a quantidade de comandos digitados.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Por fim, ainda veremos nesse Post, algumas aplicações para tomada de decisão, por exemplo, imagine que o usuário digitou 021, uma ligação iniciando para o Rio de Janeiro, eu posso desviar essa ligação, e mandar sair por um canal especifico, usando uma aplicação como </w:t>
      </w:r>
      <w:proofErr w:type="spellStart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Gotoif</w:t>
      </w:r>
      <w:proofErr w:type="spellEnd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(Vá para, se). 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Citarei algumas aplicações que poderemos usar em Posts futuros, tais como Correio de Voz, Fila ou Mensagens com Webmail para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voice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Então vamos ao Post.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Máscara de Discagem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 máscara de discagem são como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metacaracteres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ou caracteres coringas, que substituirão valores nas extensões do Dial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evitando uma grande quantidade de digitação.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Vamos imaginar criar um Dial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para 300 ramais, seria necessário criar uma regra no plano de descaem para cada um desses ramais, sendo que será necessária mais de linha para as regras. Com o uso de máscara de discagem, poderemos substituir um ou uma faixa de numeração.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Só devemos prestar atenção em um item:</w:t>
      </w: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“Todas as vezes que fizermos uso de máscara, deveremos preceder a expressão com o _ (</w:t>
      </w:r>
      <w:proofErr w:type="spellStart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underline</w:t>
      </w:r>
      <w:proofErr w:type="spellEnd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).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 abaixo a tabela de Caracteres para uso com máscara de discagem: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290"/>
      </w:tblGrid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Máscara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Substitui qualquer dígito da faixa 0 a 9.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Z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Substitui qualquer dígito da faixa 1 a 9.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Substitui qualquer dígito da faixa 2 a 9.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[145-9]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Substitui quaisquer caracteres, ou intervalo, no exemplo os valores substituídos serão 1,4 e de 5 a 9.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Corresponde a qualquer um ou mais caracteres (inclusivo)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!</w:t>
            </w:r>
          </w:p>
        </w:tc>
        <w:tc>
          <w:tcPr>
            <w:tcW w:w="7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Corresponde a qualquer caractere exclusivo.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alguns exemplos:</w:t>
      </w:r>
    </w:p>
    <w:p w:rsidR="002F2D16" w:rsidRPr="002F2D16" w:rsidRDefault="002F2D16" w:rsidP="002F2D16">
      <w:pPr>
        <w:numPr>
          <w:ilvl w:val="0"/>
          <w:numId w:val="2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_2XXX                  Qualquer Ramal começando com 2.</w:t>
      </w:r>
    </w:p>
    <w:p w:rsidR="002F2D16" w:rsidRPr="002F2D16" w:rsidRDefault="002F2D16" w:rsidP="002F2D16">
      <w:pPr>
        <w:numPr>
          <w:ilvl w:val="0"/>
          <w:numId w:val="2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_NXXXXXXX      Qualquer número de telefone começando de 2 a 9.</w:t>
      </w:r>
    </w:p>
    <w:p w:rsidR="002F2D16" w:rsidRPr="002F2D16" w:rsidRDefault="002F2D16" w:rsidP="002F2D16">
      <w:pPr>
        <w:numPr>
          <w:ilvl w:val="0"/>
          <w:numId w:val="2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_9090.                  Qualquer número iniciando com 9090 e possua ao menos mais um dígito.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Agora que já vimos os valores das máscaras, podemos aplicar em nosso contexto. Mas é interessante antes vermos algumas variáveis. Para que possamos fazer um uso correto das funções.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Variáveis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O conceito de variável aqui é comum a qualquer linguagem de programação.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Podemos criar nossas próprias variáveis ou fazer uso das variáveis já existentes, ou criadas em tempo de execução do próprio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Vamos imaginar criar um Dial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para 200 ramais, ramais simples. Todos SIP ou AIX. Normalmente estaríamos colocando uma entrada para cada, como visto no Post anterior: 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fldChar w:fldCharType="begin"/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instrText xml:space="preserve"> HYPERLINK "http://www.stato.blog.br/wordpress/?p=583" </w:instrTex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fldChar w:fldCharType="separate"/>
      </w:r>
      <w:r w:rsidRPr="002F2D16">
        <w:rPr>
          <w:rFonts w:ascii="Arial" w:eastAsia="Times New Roman" w:hAnsi="Arial" w:cs="Arial"/>
          <w:b/>
          <w:bCs/>
          <w:color w:val="206E01"/>
          <w:sz w:val="25"/>
          <w:szCs w:val="25"/>
          <w:u w:val="single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b/>
          <w:bCs/>
          <w:color w:val="206E01"/>
          <w:sz w:val="25"/>
          <w:szCs w:val="25"/>
          <w:u w:val="single"/>
          <w:lang w:eastAsia="pt-BR"/>
        </w:rPr>
        <w:t xml:space="preserve"> Parte 2 – Criando uma URA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fldChar w:fldCharType="end"/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 </w:t>
            </w: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US" w:eastAsia="pt-BR"/>
              </w:rPr>
              <w:t>[ramais];SIP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=&gt;2001,1,Dial(SIP/2001)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=&gt;2002,1,Dial(SIP/2002)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exten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 xml:space="preserve"> =&gt;2003,1,Dial(SIP/2003)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Vimos que a primeira parte, quanto aos números de Ramais podemos usar uma máscara que resolverá de forma bem simples o valores de entradas. O grande problema é para onde discar, por exemplo, (SIP/2001), onde não podemos colocar o valor de X como Máscara para ramal SIP. Neste caso se faz necessário o uso de uma variável do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que traga justamente o número discado, que nessa caso é a variável </w:t>
      </w: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EXTEN. 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Está variável traz a extensão que esta sendo processada no momento.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Precisamos primeiro, antes de falar propriamente das variáveis do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visualizar como a usamos.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Existem dois tipos de variáveis: Globais e Canal.</w:t>
      </w:r>
    </w:p>
    <w:p w:rsidR="002F2D16" w:rsidRPr="002F2D16" w:rsidRDefault="002F2D16" w:rsidP="002F2D16">
      <w:pPr>
        <w:numPr>
          <w:ilvl w:val="0"/>
          <w:numId w:val="3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Globais: </w:t>
      </w: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Criadas na seção Global, dentro do arquivo /</w:t>
      </w:r>
      <w:proofErr w:type="spellStart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</w:t>
      </w:r>
      <w:proofErr w:type="spellStart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</w:t>
      </w:r>
      <w:proofErr w:type="spellStart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extensions.conf</w:t>
      </w:r>
      <w:proofErr w:type="spellEnd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2F2D16" w:rsidRPr="002F2D16" w:rsidRDefault="002F2D16" w:rsidP="002F2D16">
      <w:pPr>
        <w:numPr>
          <w:ilvl w:val="0"/>
          <w:numId w:val="3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Canais:</w:t>
      </w: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Criadas no momento da criação do Canal, que ficará associada a está canal somente.</w:t>
      </w:r>
    </w:p>
    <w:p w:rsidR="002F2D16" w:rsidRPr="002F2D16" w:rsidRDefault="002F2D16" w:rsidP="002F2D16">
      <w:pPr>
        <w:numPr>
          <w:ilvl w:val="0"/>
          <w:numId w:val="3"/>
        </w:numPr>
        <w:shd w:val="clear" w:color="auto" w:fill="FAFAFA"/>
        <w:spacing w:after="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Ambiente: </w:t>
      </w: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Variáveis do ambiente Linux, pode ser utilizado usando o comando ENV, como $ {ENV (Variável Linux)}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Para criar uma variável, devemos dar um nome e simplesmente dar-lhe um conteúdo, veja abaixo: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OPERADORA=041SAIDA1=E1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OPERADORACEL=021</w:t>
            </w:r>
          </w:p>
        </w:tc>
      </w:tr>
    </w:tbl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exemplo acima, foram criada 3 variáveis com seus respectivos conteúdos. Já para usarmos a variável devemos utilizar o símbolo de $, como no Shell Script, mas também devemos colocar o nome da variável dentro de chaves, veja abaixo como podemos recuperar o conteúdo das variáveis criadas anteriormente.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{OPERADORA}$ {SAIDA1}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$ {OPERADORACEL}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Podemos ainda criar uma variável em tempo de execução, por exemplo em um Plano de Discagem, usamos o comando </w:t>
      </w: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SET 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para isso, veja abaixo: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 =&gt;             2001,1,SET(RAMAL=2001)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 =&gt;             2001,2,DIAL(SIP/${RAMAL})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exten</w:t>
      </w:r>
      <w:proofErr w:type="spellEnd"/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 xml:space="preserve"> =&gt;             2001,3,Hangup()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exemplo acima, criamos a variável “RAMAL” em tempo de execução, ou seja, na criação do Canal, ou da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 variáveis de canais são as mais utilizadas normalmente, para trazer informação dos canais normalmente, como nome do canal , nome do contexto, extensão, etc. Vejamos abaixo algumas das variáveis mais usadas: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${CALLERID}                                      Identificador da chamada (nome ou número)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${CALLERIDNAME}                         O nome do id. da chamada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${CALLERIDNUM}                           O número do id. da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${CHANNEL}                                     Nome do Canal atual ou corrente.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${CONTEXT}                                      Nome do Contexto atual ou corrente.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${DATATIME}                                   Data e hora no formato o YYYY-MM-DD_HH:MM:SS.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${DIALPEERNUMBER}                   Número de que foi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${DIALSTATUS}                                Status da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${EXTEN}                                            Extensão da chamada atual ou corrente.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${HANGUPCAUSE}                         Causa do término da chamada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${LANGUAGE}                                 A Linguagem Atual.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${PRIORITY}                                      Prioridade Atual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Existem muitas outras variáveis de canais que podem ser consultadas em  </w:t>
      </w:r>
      <w:hyperlink r:id="rId9" w:history="1">
        <w:r w:rsidRPr="002F2D16">
          <w:rPr>
            <w:rFonts w:ascii="Arial" w:eastAsia="Times New Roman" w:hAnsi="Arial" w:cs="Arial"/>
            <w:color w:val="206E01"/>
            <w:sz w:val="25"/>
            <w:szCs w:val="25"/>
            <w:u w:val="single"/>
            <w:lang w:eastAsia="pt-BR"/>
          </w:rPr>
          <w:t>https://wiki.asterisk.org/wiki/display/AST/Asterisk+Standard+Channel+Variables</w:t>
        </w:r>
      </w:hyperlink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alguns exemplos: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_20XX,1,Dial(SIP/${EXTEN})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_0ZZZZNXXXXXXX.,1, Dial(${SAIDAE1/g1/0${OPERADORA}${EXTEN:4},35,t)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Neste exemplo podemos ver o uso de máscara e da variável do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Asterisk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EXTEN. Esse é justamente o exemplo que havia falado acima, para evitar o  a criação de uma infinidades de canais. Quando um ramal começando com 20 e mais dois números for solicitado, irá chamar a aplicação DIAL para discar para o ramal ( SIP/${EXTEN}), onde esta variável trará o próprio numero discado. Assim precisamos apenas de uma entrada para todos os ramais do tipo 20XX.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Já no segundo exemplo estamos filtrando ligações que comecem com 0 seguida de 4números que vão de 1 a 9, que significa código de operadora seguida do código da área , em seguida qualquer numero de 2 a 9 (N)  , em seguida qualquer número 7 vezes, o que totaliza, 8 números, ou o número do telefone. Este número usou como máscara inicial o valor </w:t>
      </w: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“N”, 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para que sejam discado valores iniciais entre 2 e 9, que inclui qualquer tipo de telefone, convencional e celulares. Mas depois disso fazemos uso de duas variáveis, que poderiam ser pré-estabelecidas anteriormente, a OPERADORA, que será o operadora usa para DDD, e a extensão com uma alteração, usaremos somente os números digitados a partir do 4 º digito, descartando os três primeiros dígitos. Ou seja, a pessoa digitou 0215129298989, será removido o 021, e pelo nosso Plano de Discagem, será inserido um zero, seguido da operadora e por fim a extensão. Supondo que a operadora seja 41, o resultado será 0415129298989, mudando assim o valor da operadora, o valor 35 é referente, ao tempo máximo para chamada, no caso 35 segundos, e o t habilita a transferência da chamada para o lado destino da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Mas notou que a variável EXTEN usou um valor 3 logo depois de declarar a variável, e uso de “:” (dois pontos). Este é outro aspecto de variáveis, é possível manipular, atribuir, fazer expressões lógicas para futuros desvio  e tomadas de decisão, etc.. Para isso veremos como manipular variáveis no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subtópico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abaixo: Manipulando variáveis.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Manipulando Variáveis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Agora que sabemos como criar devemos saber como manipular tais variáveis, em termos de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strings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operações, etc.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É bem similar ao Linux, no sentindo de remover parte da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String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vejamos a sintaxe abaixo: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${variável: posição inicial: comprimento}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Sendo que o valor da variável é obrigatório, e o restante, tanto a posição inicial que inicia em 0, quanto o comprimento que você deseja capturar da variável são optativos. Digamos que temos seguinte variável: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VAR=123456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 abaixo vários exemplo , de como resgatar diversos valores: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2F2D16" w:rsidRPr="002F2D16" w:rsidTr="002F2D16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Variável</w:t>
            </w:r>
          </w:p>
        </w:tc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Retorno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${VAR:1}</w:t>
            </w:r>
          </w:p>
        </w:tc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23456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${VAR:0:1}</w:t>
            </w:r>
          </w:p>
        </w:tc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${VAR:-2}</w:t>
            </w:r>
          </w:p>
        </w:tc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56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${VAR:-4:2}</w:t>
            </w:r>
          </w:p>
        </w:tc>
        <w:tc>
          <w:tcPr>
            <w:tcW w:w="7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34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Como podemos ver acima, podemos ainda utilizar valores negativos que indicarão que a posição inicial deve ser contada da direita para esquerda, o contrário do padrão. Um exemplo bem simples disso é no próprio Plano de Discagem, quando usamos o valor 0 para discar de uma ramal para um número de telefone padrão: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val="en-US" w:eastAsia="pt-BR"/>
        </w:rPr>
        <w:t>exten =&gt; _0NXXXXXXX,1,Dial(DGV/g1/${EXTEN:1},10,t)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Neste exemplo estamos removendo o valor 0 (zero) e discando na saída tronco o número do telefone 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Outro exemplo que pode ser citado é o visto anterior , no exemplo “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exten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=&gt; _0ZZZZNXXXXXXX.,1, Dial(${SAIDAE1/g1/0${OPERADORA}${EXTEN:4},35,t)” . Neste exemplo removemos os o valor 0ZZ (Código operadora), e adicionamos antes da variável ${EXTEN} o valor 0 seguido da operadora, e o restante do número que DDD + o telefone convencional.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Ainda é possível executar expressões lógicas e matemáticas, abaixo os operadores e descrição:</w:t>
      </w:r>
    </w:p>
    <w:p w:rsidR="002F2D16" w:rsidRPr="002F2D16" w:rsidRDefault="002F2D16" w:rsidP="002F2D16">
      <w:pPr>
        <w:numPr>
          <w:ilvl w:val="0"/>
          <w:numId w:val="4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Operadores Lógicos: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&amp;                                           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|                                            OU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=                                            Igual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&gt;                                            Maior que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&lt;                                            Menor que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&gt;=                                         Maior ou igual que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&lt;=                                         Menor ou igual que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!=                                          Diferente</w:t>
      </w:r>
    </w:p>
    <w:p w:rsidR="002F2D16" w:rsidRPr="002F2D16" w:rsidRDefault="002F2D16" w:rsidP="002F2D16">
      <w:pPr>
        <w:numPr>
          <w:ilvl w:val="1"/>
          <w:numId w:val="4"/>
        </w:numPr>
        <w:shd w:val="clear" w:color="auto" w:fill="FAFAFA"/>
        <w:spacing w:before="45" w:after="60" w:line="252" w:lineRule="atLeast"/>
        <w:ind w:lef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Operadores Matemáticos:</w:t>
      </w:r>
    </w:p>
    <w:p w:rsidR="002F2D16" w:rsidRPr="002F2D16" w:rsidRDefault="002F2D16" w:rsidP="002F2D16">
      <w:pPr>
        <w:numPr>
          <w:ilvl w:val="2"/>
          <w:numId w:val="4"/>
        </w:numPr>
        <w:shd w:val="clear" w:color="auto" w:fill="FAFAFA"/>
        <w:spacing w:before="45" w:after="60" w:line="252" w:lineRule="atLeast"/>
        <w:ind w:left="2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                                            Soma</w:t>
      </w:r>
    </w:p>
    <w:p w:rsidR="002F2D16" w:rsidRPr="002F2D16" w:rsidRDefault="002F2D16" w:rsidP="002F2D16">
      <w:pPr>
        <w:numPr>
          <w:ilvl w:val="2"/>
          <w:numId w:val="4"/>
        </w:numPr>
        <w:shd w:val="clear" w:color="auto" w:fill="FAFAFA"/>
        <w:spacing w:before="45" w:after="60" w:line="252" w:lineRule="atLeast"/>
        <w:ind w:left="2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-                                             Subtração</w:t>
      </w:r>
    </w:p>
    <w:p w:rsidR="002F2D16" w:rsidRPr="002F2D16" w:rsidRDefault="002F2D16" w:rsidP="002F2D16">
      <w:pPr>
        <w:numPr>
          <w:ilvl w:val="2"/>
          <w:numId w:val="4"/>
        </w:numPr>
        <w:shd w:val="clear" w:color="auto" w:fill="FAFAFA"/>
        <w:spacing w:before="45" w:after="60" w:line="252" w:lineRule="atLeast"/>
        <w:ind w:left="2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*                                            Multiplicação</w:t>
      </w:r>
    </w:p>
    <w:p w:rsidR="002F2D16" w:rsidRPr="002F2D16" w:rsidRDefault="002F2D16" w:rsidP="002F2D16">
      <w:pPr>
        <w:numPr>
          <w:ilvl w:val="2"/>
          <w:numId w:val="4"/>
        </w:numPr>
        <w:shd w:val="clear" w:color="auto" w:fill="FAFAFA"/>
        <w:spacing w:before="45" w:after="60" w:line="252" w:lineRule="atLeast"/>
        <w:ind w:left="2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                                            Divisão</w:t>
      </w:r>
    </w:p>
    <w:p w:rsidR="002F2D16" w:rsidRPr="002F2D16" w:rsidRDefault="002F2D16" w:rsidP="002F2D16">
      <w:pPr>
        <w:numPr>
          <w:ilvl w:val="2"/>
          <w:numId w:val="4"/>
        </w:numPr>
        <w:shd w:val="clear" w:color="auto" w:fill="FAFAFA"/>
        <w:spacing w:before="45" w:after="60" w:line="252" w:lineRule="atLeast"/>
        <w:ind w:left="22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%                                           Módulo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mais alguns exemplos: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5143"/>
      </w:tblGrid>
      <w:tr w:rsidR="002F2D16" w:rsidRPr="002F2D16" w:rsidTr="002F2D16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Expressão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$[${VALOR} + 5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Irá retornar o VALOR + 5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$[$OPERADORA} = 021]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Retornará 0 se verdadeiro e se falso retornará 1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$[${OPER1} = 021 | ${OPER1} = 041 ]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Retornará 0 se o valor de OPER1 for 021 ou 041, retornará falso somente se ambos forem diferentes.</w:t>
            </w:r>
          </w:p>
        </w:tc>
      </w:tr>
      <w:tr w:rsidR="002F2D16" w:rsidRPr="002F2D16" w:rsidTr="002F2D16">
        <w:trPr>
          <w:tblCellSpacing w:w="0" w:type="dxa"/>
        </w:trPr>
        <w:tc>
          <w:tcPr>
            <w:tcW w:w="4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$[${OPER1} = 041 &amp; $[EXTEN:4:2} = 11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Retornará verdadeiro se o valor de OPER1 é igual 041 e os dois caracteres , a partir da 4º caractere de EXTEN for 11 retornará verdadeiro, caso um deles não seja o esperado, retornará falso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Bom, já deu para ter ideia né...?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No primeiro exemplo um expressão simples que soma o conteúdo da variável VALOR com 5, O segundo exemplo irá comparar se a variável OPERADORA e igual a 21, no terceiro e quarto fazemos usos das operações Lógicas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and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e or. O terceiro exemplo verifica se o valor de OPER1 é igual a 021 ou 041, se um deles retornar como verdadeiro a sentença é considerado verdadeira, para ser falso, ambos têm que retornar falso. Já o ultimo compara se o Valor de OPER1 é igual a 041 e se o DDD é 11, ambos devem ser verdadeiros para a sentença ser verdadeira.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Para finalizar essa parte de aproveitamento de código, devemos ver agora macros.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Usando Macros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Macros são rotinas, ou melhor, sub-rotinas que são usadas mais de uma vez dentro do plano de discagem, evitando à reedificação de dados.  Facilitando operações,  organização, onde os códigos podem ser reutilizados.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Similar uma função, passamos o nome da rotina, e quantos argumentos como variáveis serão usadas, na hora de chamar basta fazer referencia a macros usando a quantidade de argumentos que foram especificados anteriormente, na criação da macro.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a sintaxe da macro: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Macro(nome da macro, arg1,arg2)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Onde temos :</w:t>
      </w:r>
    </w:p>
    <w:p w:rsidR="002F2D16" w:rsidRPr="002F2D16" w:rsidRDefault="002F2D16" w:rsidP="002F2D16">
      <w:pPr>
        <w:numPr>
          <w:ilvl w:val="0"/>
          <w:numId w:val="5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Macro                                  A chamada para criação da Macro</w:t>
      </w:r>
    </w:p>
    <w:p w:rsidR="002F2D16" w:rsidRPr="002F2D16" w:rsidRDefault="002F2D16" w:rsidP="002F2D16">
      <w:pPr>
        <w:numPr>
          <w:ilvl w:val="0"/>
          <w:numId w:val="5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 da macro               O nome da macro que está sendo criada, e será referenciado posteriormente.</w:t>
      </w:r>
    </w:p>
    <w:p w:rsidR="002F2D16" w:rsidRPr="002F2D16" w:rsidRDefault="002F2D16" w:rsidP="002F2D16">
      <w:pPr>
        <w:numPr>
          <w:ilvl w:val="0"/>
          <w:numId w:val="5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arg</w:t>
      </w:r>
      <w:proofErr w:type="spellEnd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(n)                                  Argumentos que serão passados para macro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 macro deverá ser criado antes do uso nos contextos, por exemplo: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[</w:t>
            </w: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macro-exemplo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]</w:t>
            </w: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exten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=&gt; s,1,Dial(${ARG1}/${ARG2},${ARG3})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[interno]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exten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 xml:space="preserve"> =&gt; _4XXX,1,Macro(</w:t>
            </w: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exemplo,SIP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,${EXTEN},30)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</w:tc>
      </w:tr>
    </w:tbl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Nesta macro acima estamos usando a aplicação Dial. Lembram-se ? Não ? Ok , vejamos a sintaxe da aplicação Dial: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Dial(tecnologia/identificação[,timeout][,opções])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34"/>
          <w:szCs w:val="34"/>
          <w:lang w:eastAsia="pt-BR"/>
        </w:rPr>
        <w:t>Para ver mais vejam mais em : </w:t>
      </w:r>
      <w:hyperlink r:id="rId10" w:history="1">
        <w:r w:rsidRPr="002F2D16">
          <w:rPr>
            <w:rFonts w:ascii="Arial" w:eastAsia="Times New Roman" w:hAnsi="Arial" w:cs="Arial"/>
            <w:b/>
            <w:bCs/>
            <w:color w:val="206E01"/>
            <w:sz w:val="34"/>
            <w:szCs w:val="34"/>
            <w:u w:val="single"/>
            <w:lang w:eastAsia="pt-BR"/>
          </w:rPr>
          <w:t xml:space="preserve">Introdução ao </w:t>
        </w:r>
        <w:proofErr w:type="spellStart"/>
        <w:r w:rsidRPr="002F2D16">
          <w:rPr>
            <w:rFonts w:ascii="Arial" w:eastAsia="Times New Roman" w:hAnsi="Arial" w:cs="Arial"/>
            <w:b/>
            <w:bCs/>
            <w:color w:val="206E01"/>
            <w:sz w:val="34"/>
            <w:szCs w:val="34"/>
            <w:u w:val="single"/>
            <w:lang w:eastAsia="pt-BR"/>
          </w:rPr>
          <w:t>Asterisk</w:t>
        </w:r>
        <w:proofErr w:type="spellEnd"/>
        <w:r w:rsidRPr="002F2D16">
          <w:rPr>
            <w:rFonts w:ascii="Arial" w:eastAsia="Times New Roman" w:hAnsi="Arial" w:cs="Arial"/>
            <w:b/>
            <w:bCs/>
            <w:color w:val="206E01"/>
            <w:sz w:val="34"/>
            <w:szCs w:val="34"/>
            <w:u w:val="single"/>
            <w:lang w:eastAsia="pt-BR"/>
          </w:rPr>
          <w:t xml:space="preserve"> – Parte 1</w:t>
        </w:r>
      </w:hyperlink>
      <w:r w:rsidRPr="002F2D16">
        <w:rPr>
          <w:rFonts w:ascii="Arial" w:eastAsia="Times New Roman" w:hAnsi="Arial" w:cs="Arial"/>
          <w:b/>
          <w:bCs/>
          <w:color w:val="333333"/>
          <w:sz w:val="34"/>
          <w:szCs w:val="34"/>
          <w:lang w:eastAsia="pt-BR"/>
        </w:rPr>
        <w:t>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Desta forma, temos uma macro chamada exemplo, que chama a aplicação Dial, com os argumentos padrão, Tecnologia ( SIP,AIX,DGV,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etc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), identificação da extensão , timeout ( opcional no Dial). Podemos facilmente ter digitado 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Dia(SIP/${EXTEN},30)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Não existe uma diferença muito grande, em digitar daquela forma e essa, pois usamos uma linha somente, agora imagine, várias linhas em vez de uma.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outro exemplo: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US" w:eastAsia="pt-BR"/>
              </w:rPr>
              <w:t>[macro-hello]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s,1,Answer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s,n,Playback(${ARG1})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[ramais]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exten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 xml:space="preserve"> =&gt; 1234,1,Macro(</w:t>
            </w: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ola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</w:tc>
      </w:tr>
    </w:tbl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Desta forma fica um pouco mais claro o uso. Criamos à macro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hello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que atenderá a chamada através da aplicação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Answer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e depois tocará uma música que será passada como argumento na chamada da macro, através da aplicação Playback.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Um uso interessante poderia ser no uso de Status da discagem, para Ocupada, Não Responde etc. Veja abaixo os retornos que pode ser retornados pela variável DIALSTATUS: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CHANUNAVAIL                               Canal indisponível. Em SIP, </w:t>
      </w:r>
      <w:proofErr w:type="spellStart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peer</w:t>
      </w:r>
      <w:proofErr w:type="spellEnd"/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não registrado.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ANSWER                             A chamada é atendida.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NOANSWER                      Nenhuma resposta. . O número tocou por muito tempo, então a ligação expirou.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BUSY                                    Sinal Ocupado.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CANCEL                               Chamada for cancelada. O comando de discagem alcançou o seu número, mas o receptor desligou antes de atender.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CONGESTION                   Congestionamento.  Este Status é geralmente é um sinal de que o número não é reconhecido.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DONTCALL                         Modo de privacidade. Chamadas são rejeitadas.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TORTURE                            Modo de privacidade. O receptor escolheu enviar a chamada para o menu.</w:t>
      </w:r>
    </w:p>
    <w:p w:rsidR="002F2D16" w:rsidRPr="002F2D16" w:rsidRDefault="002F2D16" w:rsidP="002F2D16">
      <w:pPr>
        <w:numPr>
          <w:ilvl w:val="0"/>
          <w:numId w:val="6"/>
        </w:numPr>
        <w:shd w:val="clear" w:color="auto" w:fill="FAFAFA"/>
        <w:spacing w:before="45" w:after="60" w:line="252" w:lineRule="atLeast"/>
        <w:ind w:left="7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INVALIDARGS                  Erro de análise de argumentos na discagem.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Vejamos um exemplo abaixo: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US" w:eastAsia="pt-BR"/>
              </w:rPr>
              <w:t>[macro-discar]exten =&gt;s, 1, Dial(${ARG1}/$ARG2},${ARG3})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s,n,Goto(call-${DIALSTATUS},1)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call-NOANSWER,1,Playback(naoatende)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call-NOANSWER,n,HangUP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call-BUSY,1,Playback(ocupado)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call-BUSY,n,HangUP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val="en-US" w:eastAsia="pt-BR"/>
        </w:rPr>
        <w:t> </w:t>
      </w:r>
    </w:p>
    <w:p w:rsidR="002F2D16" w:rsidRPr="002F2D16" w:rsidRDefault="002F2D16" w:rsidP="002F2D16">
      <w:pPr>
        <w:shd w:val="clear" w:color="auto" w:fill="FAFAFA"/>
        <w:spacing w:after="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Vimos acima o uso de uma macro, usando a aplicação Dial, e seus argumentos. A novidade ai é aplicação </w:t>
      </w:r>
      <w:r w:rsidRPr="002F2D16">
        <w:rPr>
          <w:rFonts w:ascii="Arial" w:eastAsia="Times New Roman" w:hAnsi="Arial" w:cs="Arial"/>
          <w:b/>
          <w:bCs/>
          <w:color w:val="333333"/>
          <w:sz w:val="25"/>
          <w:szCs w:val="25"/>
          <w:lang w:eastAsia="pt-BR"/>
        </w:rPr>
        <w:t>Goto. 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Essa aplicação desvia o fluxo para outra extensão e prioridade. No caso estamos desviado para o valor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call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+ o retorno da </w:t>
      </w: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 xml:space="preserve">variável status, que poderá ser uma das vistas anteriores. Neste exemplo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user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somente NOANSWER e BUSY, mas pode ser implantada para todas.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Enfim, a aplicação desviará o fluxo no caso do NOANSWER, para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call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+ NOANSWER, que será o contexto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call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-NOANSWER,  que rodará a aplicação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PlayBack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 tocando o som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naoatende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, e por fim desligará a chamada.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Para fechar esse Post, veremos um exemplo para criação do plano de discagem, seguindo os obrigações abaixo: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1-      Criar as variáveis OPERADORA, SAIDAE1 e GRUPO, para os valores 041,DGV e g1.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2-      Criar os ramais SIP 2001,2003,2004,2005,2006,2007,2008,2101,2102,2103,2104, 2105, 2106, 2107.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3-      Criar os ramais AIX 3001,3002,3003,3004,3005,3008,3009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4-      Crie uma macro para verificar o status quando NOANWSER,BUSY e CHANUNAVAIL.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2F2D16" w:rsidRPr="002F2D16" w:rsidTr="002F2D16">
        <w:trPr>
          <w:tblCellSpacing w:w="0" w:type="dxa"/>
        </w:trPr>
        <w:tc>
          <w:tcPr>
            <w:tcW w:w="8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 [globais]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OPERADORA=041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SAIDAE1=DGV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GRUPO=g1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[macro-Discar]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 1, Dial(${ARG1}/$ARG2},${ARG3})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s,n,Goto(call-${DIALSTATUS})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s,n,(call-NOASNWER),PlayBack(naoatende)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s,n,HangUp()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s,n,(call-BUSY),PlayBack(ocupado)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s,n,HangUp()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s,n,(call-CHANUNAVAIL),PlayBack(indisponivel)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s,n,HangUp()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[interno]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  =&gt;  _200[1345678],1,Macro(Discar,SIP,${EXTEN},30,t)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  _200[1345678],n,HangUp()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  =&gt; _210[1-567],1,Macro(Discar,SIP,${EXTEN,},30,t)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 =&gt;  _210[1-567],n,HangUp()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 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val="en-US"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val="en-US" w:eastAsia="pt-BR"/>
              </w:rPr>
              <w:t>exten  =&gt; _300[1-589],1,Macro(Discar,AIX2,${EXTEN},30 ,t)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exten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 =&gt; _300[1-589],</w:t>
            </w:r>
            <w:proofErr w:type="spellStart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n,HangUp</w:t>
            </w:r>
            <w:proofErr w:type="spellEnd"/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()</w:t>
            </w:r>
          </w:p>
          <w:p w:rsidR="002F2D16" w:rsidRPr="002F2D16" w:rsidRDefault="002F2D16" w:rsidP="002F2D16">
            <w:pPr>
              <w:spacing w:after="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eastAsia="pt-BR"/>
              </w:rPr>
              <w:t> </w:t>
            </w:r>
          </w:p>
          <w:p w:rsidR="002F2D16" w:rsidRPr="002F2D16" w:rsidRDefault="002F2D16" w:rsidP="002F2D16">
            <w:pPr>
              <w:spacing w:before="240" w:after="24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  <w:lastRenderedPageBreak/>
              <w:t> </w:t>
            </w:r>
          </w:p>
          <w:p w:rsidR="002F2D16" w:rsidRPr="002F2D16" w:rsidRDefault="002F2D16" w:rsidP="002F2D16">
            <w:pPr>
              <w:spacing w:before="240" w:after="24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  <w:t> </w:t>
            </w:r>
          </w:p>
          <w:p w:rsidR="002F2D16" w:rsidRPr="002F2D16" w:rsidRDefault="002F2D16" w:rsidP="002F2D16">
            <w:pPr>
              <w:spacing w:before="240" w:after="240" w:line="252" w:lineRule="atLeast"/>
              <w:jc w:val="both"/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</w:pPr>
            <w:r w:rsidRPr="002F2D16">
              <w:rPr>
                <w:rFonts w:ascii="Arial" w:eastAsia="Times New Roman" w:hAnsi="Arial" w:cs="Arial"/>
                <w:color w:val="333333"/>
                <w:sz w:val="19"/>
                <w:szCs w:val="19"/>
                <w:lang w:eastAsia="pt-BR"/>
              </w:rPr>
              <w:t> </w:t>
            </w:r>
          </w:p>
        </w:tc>
      </w:tr>
    </w:tbl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lastRenderedPageBreak/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 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Vamos começar comentando o contexto de interno, nele temos a criação dos ramais conforme solicitado, mas também temo o uso de expressões como [0-9] (de 0 a 9). Como uso de expressão regular, podemos colocar dentro do colchete vários caracteres , que neste caso são números, ou intervalo usando o hífen.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Já no uso do macro, temos na primeira extensão, uma discagem normal, caso não atendida seguirá o fluxo, sendo desviada pelo Goto para o contexto apropriado entre os status usados, que são os 3 acimas.</w:t>
      </w:r>
    </w:p>
    <w:p w:rsidR="002F2D16" w:rsidRPr="002F2D16" w:rsidRDefault="002F2D16" w:rsidP="002F2D16">
      <w:pPr>
        <w:shd w:val="clear" w:color="auto" w:fill="FAFAFA"/>
        <w:spacing w:before="240" w:after="240" w:line="252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Estão,  depois de tudo isso, vimos que podemos facilitar muito o nosso Plano de Discagem , através de variáveis, mascaras e macros. O que ainda não vimos foram outras aplicações como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Gotoif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Gosubif,GotoifTime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, e mais umas 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trocentas</w:t>
      </w:r>
      <w:proofErr w:type="spellEnd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….</w:t>
      </w:r>
      <w:proofErr w:type="spellStart"/>
      <w:r w:rsidRPr="002F2D16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rsrs</w:t>
      </w:r>
      <w:proofErr w:type="spellEnd"/>
    </w:p>
    <w:p w:rsidR="002F2D16" w:rsidRPr="00F52ADF" w:rsidRDefault="002F2D16">
      <w:bookmarkStart w:id="0" w:name="_GoBack"/>
      <w:bookmarkEnd w:id="0"/>
    </w:p>
    <w:sectPr w:rsidR="002F2D16" w:rsidRPr="00F5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47C"/>
    <w:multiLevelType w:val="multilevel"/>
    <w:tmpl w:val="52EE01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122516"/>
    <w:multiLevelType w:val="multilevel"/>
    <w:tmpl w:val="F926E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B67274"/>
    <w:multiLevelType w:val="multilevel"/>
    <w:tmpl w:val="36888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A145A39"/>
    <w:multiLevelType w:val="multilevel"/>
    <w:tmpl w:val="200EF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3EA7AEB"/>
    <w:multiLevelType w:val="multilevel"/>
    <w:tmpl w:val="D77AE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90A26C1"/>
    <w:multiLevelType w:val="multilevel"/>
    <w:tmpl w:val="CF081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B3"/>
    <w:rsid w:val="002F2D16"/>
    <w:rsid w:val="008561B3"/>
    <w:rsid w:val="00A24E06"/>
    <w:rsid w:val="00E0250A"/>
    <w:rsid w:val="00F5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2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52ADF"/>
    <w:rPr>
      <w:b/>
      <w:bCs/>
    </w:rPr>
  </w:style>
  <w:style w:type="paragraph" w:styleId="NormalWeb">
    <w:name w:val="Normal (Web)"/>
    <w:basedOn w:val="Normal"/>
    <w:uiPriority w:val="99"/>
    <w:unhideWhenUsed/>
    <w:rsid w:val="00F5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52ADF"/>
  </w:style>
  <w:style w:type="character" w:styleId="Hyperlink">
    <w:name w:val="Hyperlink"/>
    <w:basedOn w:val="Fontepargpadro"/>
    <w:uiPriority w:val="99"/>
    <w:semiHidden/>
    <w:unhideWhenUsed/>
    <w:rsid w:val="00F52AD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F2D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2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52ADF"/>
    <w:rPr>
      <w:b/>
      <w:bCs/>
    </w:rPr>
  </w:style>
  <w:style w:type="paragraph" w:styleId="NormalWeb">
    <w:name w:val="Normal (Web)"/>
    <w:basedOn w:val="Normal"/>
    <w:uiPriority w:val="99"/>
    <w:unhideWhenUsed/>
    <w:rsid w:val="00F5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52ADF"/>
  </w:style>
  <w:style w:type="character" w:styleId="Hyperlink">
    <w:name w:val="Hyperlink"/>
    <w:basedOn w:val="Fontepargpadro"/>
    <w:uiPriority w:val="99"/>
    <w:semiHidden/>
    <w:unhideWhenUsed/>
    <w:rsid w:val="00F52AD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F2D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disc-os/files/Disc-OS%20Sounds/1.0-RELEASE/Disc-OS-Sounds-1.0-pt_BR.tar.gz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oip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iper.com/softphone/classic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to.blog.br/wordpress/?p=5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asterisk.org/wiki/display/AST/Asterisk+Standard+Channel+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5816</Words>
  <Characters>31411</Characters>
  <Application>Microsoft Office Word</Application>
  <DocSecurity>0</DocSecurity>
  <Lines>261</Lines>
  <Paragraphs>74</Paragraphs>
  <ScaleCrop>false</ScaleCrop>
  <Company/>
  <LinksUpToDate>false</LinksUpToDate>
  <CharactersWithSpaces>37153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</cp:revision>
  <dcterms:created xsi:type="dcterms:W3CDTF">2012-11-13T23:29:00Z</dcterms:created>
  <dcterms:modified xsi:type="dcterms:W3CDTF">2012-11-13T23:42:00Z</dcterms:modified>
</cp:coreProperties>
</file>