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B3A"/>
          <w:sz w:val="20"/>
        </w:rPr>
        <w:t>MERIDIAN INDUSTRIAL GROUP</w:t>
      </w:r>
    </w:p>
    <w:p>
      <w:pPr>
        <w:jc w:val="center"/>
      </w:pPr>
      <w:r>
        <w:rPr>
          <w:b/>
          <w:color w:val="123B3A"/>
          <w:sz w:val="44"/>
        </w:rPr>
        <w:t>Employee Expense Claim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Claim ID</w:t>
            </w:r>
          </w:p>
        </w:tc>
        <w:tc>
          <w:tcPr>
            <w:tcW w:type="dxa" w:w="5040"/>
          </w:tcPr>
          <w:p>
            <w:r>
              <w:t>EXP-2026-071</w:t>
            </w:r>
          </w:p>
        </w:tc>
      </w:tr>
      <w:tr>
        <w:tc>
          <w:tcPr>
            <w:tcW w:type="dxa" w:w="5040"/>
          </w:tcPr>
          <w:p>
            <w:r>
              <w:t>Claimant</w:t>
            </w:r>
          </w:p>
        </w:tc>
        <w:tc>
          <w:tcPr>
            <w:tcW w:type="dxa" w:w="5040"/>
          </w:tcPr>
          <w:p>
            <w:r>
              <w:t>Peter Molefe (EMP-009)</w:t>
            </w:r>
          </w:p>
        </w:tc>
      </w:tr>
      <w:tr>
        <w:tc>
          <w:tcPr>
            <w:tcW w:type="dxa" w:w="5040"/>
          </w:tcPr>
          <w:p>
            <w:r>
              <w:t>Department</w:t>
            </w:r>
          </w:p>
        </w:tc>
        <w:tc>
          <w:tcPr>
            <w:tcW w:type="dxa" w:w="5040"/>
          </w:tcPr>
          <w:p>
            <w:r>
              <w:t>PMO</w:t>
            </w:r>
          </w:p>
        </w:tc>
      </w:tr>
      <w:tr>
        <w:tc>
          <w:tcPr>
            <w:tcW w:type="dxa" w:w="5040"/>
          </w:tcPr>
          <w:p>
            <w:r>
              <w:t>Submitted</w:t>
            </w:r>
          </w:p>
        </w:tc>
        <w:tc>
          <w:tcPr>
            <w:tcW w:type="dxa" w:w="5040"/>
          </w:tcPr>
          <w:p>
            <w:r>
              <w:t>18 July 2026</w:t>
            </w:r>
          </w:p>
        </w:tc>
      </w:tr>
      <w:tr>
        <w:tc>
          <w:tcPr>
            <w:tcW w:type="dxa" w:w="5040"/>
          </w:tcPr>
          <w:p>
            <w:r>
              <w:t>Project</w:t>
            </w:r>
          </w:p>
        </w:tc>
        <w:tc>
          <w:tcPr>
            <w:tcW w:type="dxa" w:w="5040"/>
          </w:tcPr>
          <w:p>
            <w:r>
              <w:t>PRJ-ATLAS-26</w:t>
            </w:r>
          </w:p>
        </w:tc>
      </w:tr>
      <w:tr>
        <w:tc>
          <w:tcPr>
            <w:tcW w:type="dxa" w:w="5040"/>
          </w:tcPr>
          <w:p>
            <w:r>
              <w:t>Currency</w:t>
            </w:r>
          </w:p>
        </w:tc>
        <w:tc>
          <w:tcPr>
            <w:tcW w:type="dxa" w:w="5040"/>
          </w:tcPr>
          <w:p>
            <w:r>
              <w:t>ZAR</w:t>
            </w:r>
          </w:p>
        </w:tc>
      </w:tr>
      <w:tr>
        <w:tc>
          <w:tcPr>
            <w:tcW w:type="dxa" w:w="5040"/>
          </w:tcPr>
          <w:p>
            <w:r>
              <w:t>Total</w:t>
            </w:r>
          </w:p>
        </w:tc>
        <w:tc>
          <w:tcPr>
            <w:tcW w:type="dxa" w:w="5040"/>
          </w:tcPr>
          <w:p>
            <w:r>
              <w:t>18,750.00</w:t>
            </w:r>
          </w:p>
        </w:tc>
      </w:tr>
    </w:tbl>
    <w:p>
      <w:pPr>
        <w:pStyle w:val="Heading1"/>
      </w:pPr>
      <w:r>
        <w:t>Business purpose</w:t>
      </w:r>
    </w:p>
    <w:p>
      <w:r>
        <w:t>Project Atlas customer-site readiness workshop in Durban.</w:t>
      </w:r>
    </w:p>
    <w:p>
      <w:pPr>
        <w:pStyle w:val="Heading1"/>
      </w:pPr>
      <w:r>
        <w:t>Approval</w:t>
      </w:r>
    </w:p>
    <w:p>
      <w:r>
        <w:t>Approved by Thandi Ndlovu (EMP-003) on 19 July 2026.</w:t>
      </w:r>
    </w:p>
    <w:p>
      <w:pPr>
        <w:pStyle w:val="Heading1"/>
      </w:pPr>
      <w:r>
        <w:t>Exception</w:t>
      </w:r>
    </w:p>
    <w:p>
      <w:r>
        <w:t>Hotel line has no receipt. Policy permits missing receipts only below ZAR 1,000; the hotel line is ZAR 6,800.</w:t>
      </w:r>
    </w:p>
    <w:p>
      <w:pPr>
        <w:pStyle w:val="Heading1"/>
      </w:pPr>
      <w:r>
        <w:t>Lines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t>Date</w:t>
            </w:r>
          </w:p>
        </w:tc>
        <w:tc>
          <w:tcPr>
            <w:tcW w:type="dxa" w:w="2016"/>
          </w:tcPr>
          <w:p>
            <w:r>
              <w:t>Category</w:t>
            </w:r>
          </w:p>
        </w:tc>
        <w:tc>
          <w:tcPr>
            <w:tcW w:type="dxa" w:w="2016"/>
          </w:tcPr>
          <w:p>
            <w:r>
              <w:t>Description</w:t>
            </w:r>
          </w:p>
        </w:tc>
        <w:tc>
          <w:tcPr>
            <w:tcW w:type="dxa" w:w="2016"/>
          </w:tcPr>
          <w:p>
            <w:r>
              <w:t>Amount</w:t>
            </w:r>
          </w:p>
        </w:tc>
        <w:tc>
          <w:tcPr>
            <w:tcW w:type="dxa" w:w="2016"/>
          </w:tcPr>
          <w:p>
            <w:r>
              <w:t>Receipt</w:t>
            </w:r>
          </w:p>
        </w:tc>
      </w:tr>
      <w:tr>
        <w:tc>
          <w:tcPr>
            <w:tcW w:type="dxa" w:w="2016"/>
          </w:tcPr>
          <w:p>
            <w:r>
              <w:t>2026-07-16</w:t>
            </w:r>
          </w:p>
        </w:tc>
        <w:tc>
          <w:tcPr>
            <w:tcW w:type="dxa" w:w="2016"/>
          </w:tcPr>
          <w:p>
            <w:r>
              <w:t>Air travel</w:t>
            </w:r>
          </w:p>
        </w:tc>
        <w:tc>
          <w:tcPr>
            <w:tcW w:type="dxa" w:w="2016"/>
          </w:tcPr>
          <w:p>
            <w:r>
              <w:t>Return flight</w:t>
            </w:r>
          </w:p>
        </w:tc>
        <w:tc>
          <w:tcPr>
            <w:tcW w:type="dxa" w:w="2016"/>
          </w:tcPr>
          <w:p>
            <w:r>
              <w:t>9,250.00</w:t>
            </w:r>
          </w:p>
        </w:tc>
        <w:tc>
          <w:tcPr>
            <w:tcW w:type="dxa" w:w="2016"/>
          </w:tcPr>
          <w:p>
            <w:r>
              <w:t>YES</w:t>
            </w:r>
          </w:p>
        </w:tc>
      </w:tr>
      <w:tr>
        <w:tc>
          <w:tcPr>
            <w:tcW w:type="dxa" w:w="2016"/>
          </w:tcPr>
          <w:p>
            <w:r>
              <w:t>2026-07-16</w:t>
            </w:r>
          </w:p>
        </w:tc>
        <w:tc>
          <w:tcPr>
            <w:tcW w:type="dxa" w:w="2016"/>
          </w:tcPr>
          <w:p>
            <w:r>
              <w:t>Hotel</w:t>
            </w:r>
          </w:p>
        </w:tc>
        <w:tc>
          <w:tcPr>
            <w:tcW w:type="dxa" w:w="2016"/>
          </w:tcPr>
          <w:p>
            <w:r>
              <w:t>Two nights</w:t>
            </w:r>
          </w:p>
        </w:tc>
        <w:tc>
          <w:tcPr>
            <w:tcW w:type="dxa" w:w="2016"/>
          </w:tcPr>
          <w:p>
            <w:r>
              <w:t>6,800.00</w:t>
            </w:r>
          </w:p>
        </w:tc>
        <w:tc>
          <w:tcPr>
            <w:tcW w:type="dxa" w:w="2016"/>
          </w:tcPr>
          <w:p>
            <w:r>
              <w:t>NO</w:t>
            </w:r>
          </w:p>
        </w:tc>
      </w:tr>
      <w:tr>
        <w:tc>
          <w:tcPr>
            <w:tcW w:type="dxa" w:w="2016"/>
          </w:tcPr>
          <w:p>
            <w:r>
              <w:t>2026-07-17</w:t>
            </w:r>
          </w:p>
        </w:tc>
        <w:tc>
          <w:tcPr>
            <w:tcW w:type="dxa" w:w="2016"/>
          </w:tcPr>
          <w:p>
            <w:r>
              <w:t>Ground transport</w:t>
            </w:r>
          </w:p>
        </w:tc>
        <w:tc>
          <w:tcPr>
            <w:tcW w:type="dxa" w:w="2016"/>
          </w:tcPr>
          <w:p>
            <w:r>
              <w:t>Customer site</w:t>
            </w:r>
          </w:p>
        </w:tc>
        <w:tc>
          <w:tcPr>
            <w:tcW w:type="dxa" w:w="2016"/>
          </w:tcPr>
          <w:p>
            <w:r>
              <w:t>2,700.00</w:t>
            </w:r>
          </w:p>
        </w:tc>
        <w:tc>
          <w:tcPr>
            <w:tcW w:type="dxa" w:w="2016"/>
          </w:tcPr>
          <w:p>
            <w:r>
              <w:t>YES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Fictional synthetic data • 19_expense_claim_EXP-2026-071.docx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