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Haiphen Services Agreement and Cohort Onboarding Period Addendum</w:t>
      </w:r>
    </w:p>
    <w:p>
      <w:pPr>
        <w:jc w:val="left"/>
      </w:pPr>
      <w:r>
        <w:t>Version: v1.0</w:t>
        <w:br/>
        <w:t>Effective Date: [__________]</w:t>
        <w:br/>
      </w:r>
    </w:p>
    <w:p>
      <w:r>
        <w:br/>
        <w:t>THIS SERVICES AGREEMENT (this “Agreement”) is a legally binding contract between Haiphen Inc., LLC (or other legal entity) (“Haiphen,” “Company,” “we,” “us”) and the individual or entity accepting this Agreement (“Client,” “you”). By signing below or accessing or using the Services, you acknowledge that you have read, understood, and agree to be bound by this Agreement.</w:t>
        <w:br/>
      </w:r>
    </w:p>
    <w:p>
      <w:pPr>
        <w:pStyle w:val="Heading1"/>
      </w:pPr>
      <w:r>
        <w:t>1. Definitions</w:t>
      </w:r>
    </w:p>
    <w:p>
      <w:r>
        <w:br/>
        <w:t>1.1 “Cohort” means a time-boxed onboarding and enablement period that provides structured access to Haiphen’s software platform, APIs, datasets, documentation, and community, together with educational guidance on how to integrate and use those systems. A Cohort is not consulting, managed services, staff augmentation, or outcome-based delivery.</w:t>
        <w:br/>
        <w:br/>
        <w:t>1.2 “Order Form” means the checkout receipt, invoice, or DocuSign order page referencing this Agreement.</w:t>
        <w:br/>
        <w:br/>
        <w:t>1.3 “Services” means Haiphen’s software platform, APIs, web application, command-line interface (CLI), datasets, signals, dashboards, documentation, community channels, onboarding materials, and (if purchased) Cohort enablement.</w:t>
        <w:br/>
        <w:br/>
        <w:t>1.4 “Materials” means documentation, templates, recordings, examples, and sample code provided by Haiphen.</w:t>
        <w:br/>
        <w:br/>
        <w:t>1.5 “Client Materials” means any code, data, or documents provided by Client.</w:t>
        <w:br/>
      </w:r>
    </w:p>
    <w:p>
      <w:pPr>
        <w:pStyle w:val="Heading1"/>
      </w:pPr>
      <w:r>
        <w:t>2. Scope and Order of Precedence</w:t>
      </w:r>
    </w:p>
    <w:p>
      <w:r>
        <w:br/>
        <w:t>2.1 Haiphen will provide the Services in accordance with this Agreement and any applicable Order Form.</w:t>
        <w:br/>
        <w:br/>
        <w:t>2.2 Order of precedence: (1) Order Form, (2) this Agreement, (3) Exhibit A, (4) referenced policies.</w:t>
        <w:br/>
      </w:r>
    </w:p>
    <w:p>
      <w:pPr>
        <w:pStyle w:val="Heading1"/>
      </w:pPr>
      <w:r>
        <w:t>3. Term</w:t>
      </w:r>
    </w:p>
    <w:p>
      <w:r>
        <w:br/>
        <w:t>The term begins on the Effective Date (or Start Date) and continues as specified in the Order Form.</w:t>
        <w:br/>
      </w:r>
    </w:p>
    <w:p>
      <w:pPr>
        <w:pStyle w:val="Heading1"/>
      </w:pPr>
      <w:r>
        <w:t>4. Educational and Enablement Nature</w:t>
      </w:r>
    </w:p>
    <w:p>
      <w:r>
        <w:br/>
        <w:t>The Services are provided on an educational and enablement basis. Haiphen does not guarantee results, performance, revenue, or trading outcomes.</w:t>
        <w:br/>
      </w:r>
    </w:p>
    <w:p>
      <w:pPr>
        <w:pStyle w:val="Heading1"/>
      </w:pPr>
      <w:r>
        <w:t>5. Fees and Payment</w:t>
      </w:r>
    </w:p>
    <w:p>
      <w:r>
        <w:br/>
        <w:t>Fees and payment terms are stated in the Order Form. Fees are non-refundable once a Cohort begins unless explicitly stated otherwise.</w:t>
        <w:br/>
      </w:r>
    </w:p>
    <w:p>
      <w:pPr>
        <w:pStyle w:val="Heading1"/>
      </w:pPr>
      <w:r>
        <w:t>6. Intellectual Property</w:t>
      </w:r>
    </w:p>
    <w:p>
      <w:r>
        <w:br/>
        <w:t>Haiphen retains all rights to the Services and Materials. Client receives a limited, revocable, non-transferable license during an active term.</w:t>
        <w:br/>
      </w:r>
    </w:p>
    <w:p>
      <w:pPr>
        <w:pStyle w:val="Heading1"/>
      </w:pPr>
      <w:r>
        <w:t>7. Disclaimer of Warranties</w:t>
      </w:r>
    </w:p>
    <w:p>
      <w:r>
        <w:br/>
        <w:t>THE SERVICES ARE PROVIDED “AS IS” AND “AS AVAILABLE” WITHOUT WARRANTIES OF ANY KIND.</w:t>
        <w:br/>
      </w:r>
    </w:p>
    <w:p>
      <w:pPr>
        <w:pStyle w:val="Heading1"/>
      </w:pPr>
      <w:r>
        <w:t>8. Limitation of Liability</w:t>
      </w:r>
    </w:p>
    <w:p>
      <w:r>
        <w:br/>
        <w:t>TOTAL LIABILITY SHALL NOT EXCEED FEES PAID BY CLIENT IN THE PRIOR 12 MONTHS.</w:t>
        <w:br/>
      </w:r>
    </w:p>
    <w:p>
      <w:pPr>
        <w:pStyle w:val="Heading1"/>
      </w:pPr>
      <w:r>
        <w:t>9. Governing Law</w:t>
      </w:r>
    </w:p>
    <w:p>
      <w:r>
        <w:br/>
        <w:t>This Agreement is governed by the laws of [State].</w:t>
        <w:br/>
      </w:r>
    </w:p>
    <w:p>
      <w:r>
        <w:br w:type="page"/>
      </w:r>
    </w:p>
    <w:p>
      <w:pPr>
        <w:pStyle w:val="Title"/>
      </w:pPr>
      <w:r>
        <w:t>Exhibit A — Cohort Onboarding Period &amp; Platform Service Levels</w:t>
      </w:r>
    </w:p>
    <w:p>
      <w:r>
        <w:br/>
        <w:t>Term: Three (3) months.</w:t>
        <w:br/>
        <w:br/>
        <w:t>Core Deliverables:</w:t>
        <w:br/>
        <w:t>• Web application access</w:t>
        <w:br/>
        <w:t>• API &amp; Webhooks</w:t>
        <w:br/>
        <w:t>• Websocket feeds (if applicable)</w:t>
        <w:br/>
        <w:t>• CLI binary (Win/Mac/Linux)</w:t>
        <w:br/>
        <w:t>• Documentation &amp; examples</w:t>
        <w:br/>
        <w:t>• Slack/Discord community access</w:t>
        <w:br/>
        <w:br/>
        <w:t>Service Level Targets:</w:t>
        <w:br/>
        <w:t>• Community responses: 24–72 business hours</w:t>
        <w:br/>
        <w:t>• Critical access issues: within 12 business hours</w:t>
        <w:br/>
        <w:br/>
        <w:t>No Production Reliance:</w:t>
        <w:br/>
        <w:t>Client must validate all implementations before production use.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