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833BF" w14:textId="00843531" w:rsidR="00040B91" w:rsidRPr="00040B91" w:rsidRDefault="00040B91" w:rsidP="00706459">
      <w:pPr>
        <w:jc w:val="center"/>
        <w:rPr>
          <w:rFonts w:ascii="Century Gothic" w:hAnsi="Century Gothic"/>
          <w:b/>
          <w:i/>
          <w:sz w:val="32"/>
          <w:szCs w:val="32"/>
        </w:rPr>
      </w:pPr>
      <w:r w:rsidRPr="00040B91">
        <w:rPr>
          <w:rFonts w:ascii="Century Gothic" w:hAnsi="Century Gothic"/>
          <w:b/>
          <w:i/>
          <w:sz w:val="32"/>
          <w:szCs w:val="32"/>
        </w:rPr>
        <w:t>TEXTES SI</w:t>
      </w:r>
      <w:bookmarkStart w:id="0" w:name="_GoBack"/>
      <w:bookmarkEnd w:id="0"/>
      <w:r w:rsidRPr="00040B91">
        <w:rPr>
          <w:rFonts w:ascii="Century Gothic" w:hAnsi="Century Gothic"/>
          <w:b/>
          <w:i/>
          <w:sz w:val="32"/>
          <w:szCs w:val="32"/>
        </w:rPr>
        <w:t>TE MANZALAB GROUP</w:t>
      </w:r>
      <w:r w:rsidR="00250E48">
        <w:rPr>
          <w:rFonts w:ascii="Century Gothic" w:hAnsi="Century Gothic"/>
          <w:b/>
          <w:i/>
          <w:sz w:val="32"/>
          <w:szCs w:val="32"/>
        </w:rPr>
        <w:t xml:space="preserve"> </w:t>
      </w:r>
      <w:r w:rsidR="00250E48" w:rsidRPr="00250E48">
        <w:rPr>
          <w:rFonts w:ascii="Century Gothic" w:hAnsi="Century Gothic"/>
          <w:i/>
          <w:sz w:val="32"/>
          <w:szCs w:val="32"/>
          <w:vertAlign w:val="superscript"/>
        </w:rPr>
        <w:t>FR</w:t>
      </w:r>
    </w:p>
    <w:p w14:paraId="6C0D500F" w14:textId="77777777" w:rsidR="00706459" w:rsidRDefault="00706459" w:rsidP="00706459">
      <w:pPr>
        <w:rPr>
          <w:rFonts w:ascii="Century Gothic" w:hAnsi="Century Gothic"/>
        </w:rPr>
      </w:pPr>
    </w:p>
    <w:p w14:paraId="5B854D58" w14:textId="77777777" w:rsidR="00706459" w:rsidRPr="00D025F7" w:rsidRDefault="00706459" w:rsidP="00706459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Top Menu : </w:t>
      </w:r>
    </w:p>
    <w:p w14:paraId="5CF28BEA" w14:textId="5895986E" w:rsidR="00CB3A6A" w:rsidRDefault="00706459" w:rsidP="00706459">
      <w:pPr>
        <w:rPr>
          <w:rFonts w:ascii="Century Gothic" w:hAnsi="Century Gothic"/>
        </w:rPr>
      </w:pPr>
      <w:r w:rsidRPr="00706459">
        <w:rPr>
          <w:rFonts w:ascii="Century Gothic" w:hAnsi="Century Gothic"/>
        </w:rPr>
        <w:t>Accueil /</w:t>
      </w:r>
      <w:r>
        <w:rPr>
          <w:rFonts w:ascii="Century Gothic" w:hAnsi="Century Gothic"/>
        </w:rPr>
        <w:t xml:space="preserve"> </w:t>
      </w:r>
      <w:r w:rsidRPr="00706459">
        <w:rPr>
          <w:rFonts w:ascii="Century Gothic" w:hAnsi="Century Gothic"/>
        </w:rPr>
        <w:t>Notre identité /</w:t>
      </w:r>
      <w:r>
        <w:rPr>
          <w:rFonts w:ascii="Century Gothic" w:hAnsi="Century Gothic"/>
        </w:rPr>
        <w:t xml:space="preserve"> </w:t>
      </w:r>
      <w:r w:rsidRPr="00706459">
        <w:rPr>
          <w:rFonts w:ascii="Century Gothic" w:hAnsi="Century Gothic"/>
        </w:rPr>
        <w:t>Nos expertises /</w:t>
      </w:r>
      <w:r>
        <w:rPr>
          <w:rFonts w:ascii="Century Gothic" w:hAnsi="Century Gothic"/>
        </w:rPr>
        <w:t xml:space="preserve"> </w:t>
      </w:r>
      <w:r w:rsidR="001802CA">
        <w:rPr>
          <w:rFonts w:ascii="Century Gothic" w:hAnsi="Century Gothic"/>
        </w:rPr>
        <w:t>No</w:t>
      </w:r>
      <w:r w:rsidRPr="00706459">
        <w:rPr>
          <w:rFonts w:ascii="Century Gothic" w:hAnsi="Century Gothic"/>
        </w:rPr>
        <w:t>s technologies 4.0 /</w:t>
      </w:r>
      <w:r>
        <w:rPr>
          <w:rFonts w:ascii="Century Gothic" w:hAnsi="Century Gothic"/>
        </w:rPr>
        <w:t xml:space="preserve"> </w:t>
      </w:r>
      <w:r w:rsidRPr="00706459">
        <w:rPr>
          <w:rFonts w:ascii="Century Gothic" w:hAnsi="Century Gothic"/>
        </w:rPr>
        <w:t>Nos Clients /</w:t>
      </w:r>
      <w:r>
        <w:rPr>
          <w:rFonts w:ascii="Century Gothic" w:hAnsi="Century Gothic"/>
        </w:rPr>
        <w:t xml:space="preserve"> </w:t>
      </w:r>
      <w:r w:rsidRPr="00706459">
        <w:rPr>
          <w:rFonts w:ascii="Century Gothic" w:hAnsi="Century Gothic"/>
        </w:rPr>
        <w:t>Contact</w:t>
      </w:r>
    </w:p>
    <w:p w14:paraId="2CEE16BA" w14:textId="77777777" w:rsidR="00D025F7" w:rsidRDefault="00D025F7" w:rsidP="00706459">
      <w:pPr>
        <w:rPr>
          <w:rFonts w:ascii="Century Gothic" w:hAnsi="Century Gothic"/>
          <w:b/>
          <w:i/>
          <w:u w:val="dotDash"/>
        </w:rPr>
      </w:pPr>
    </w:p>
    <w:p w14:paraId="55C5501A" w14:textId="0D9ECAA4" w:rsidR="00706459" w:rsidRPr="00D025F7" w:rsidRDefault="00706459" w:rsidP="00706459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proofErr w:type="spellStart"/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Homepage</w:t>
      </w:r>
      <w:proofErr w:type="spellEnd"/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: </w:t>
      </w:r>
    </w:p>
    <w:p w14:paraId="24E7E375" w14:textId="16A70CCD" w:rsidR="00D025F7" w:rsidRPr="00D025F7" w:rsidRDefault="00D025F7" w:rsidP="00706459">
      <w:pPr>
        <w:rPr>
          <w:rFonts w:ascii="Century Gothic" w:hAnsi="Century Gothic"/>
          <w:b/>
          <w:sz w:val="28"/>
          <w:szCs w:val="28"/>
        </w:rPr>
      </w:pPr>
      <w:r w:rsidRPr="00D025F7">
        <w:rPr>
          <w:rFonts w:ascii="Century Gothic" w:hAnsi="Century Gothic"/>
          <w:b/>
          <w:sz w:val="28"/>
          <w:szCs w:val="28"/>
        </w:rPr>
        <w:t xml:space="preserve">Digital </w:t>
      </w:r>
      <w:proofErr w:type="spellStart"/>
      <w:r w:rsidRPr="00D025F7">
        <w:rPr>
          <w:rFonts w:ascii="Century Gothic" w:hAnsi="Century Gothic"/>
          <w:b/>
          <w:sz w:val="28"/>
          <w:szCs w:val="28"/>
        </w:rPr>
        <w:t>experiencing</w:t>
      </w:r>
      <w:proofErr w:type="spellEnd"/>
    </w:p>
    <w:p w14:paraId="7D754362" w14:textId="4C712D92" w:rsidR="00D025F7" w:rsidRDefault="00D025F7" w:rsidP="00706459">
      <w:pPr>
        <w:rPr>
          <w:rFonts w:ascii="Century Gothic" w:hAnsi="Century Gothic"/>
        </w:rPr>
      </w:pPr>
      <w:r>
        <w:rPr>
          <w:rFonts w:ascii="Century Gothic" w:hAnsi="Century Gothic"/>
        </w:rPr>
        <w:t>SERIOUS GAME - COMMUNICATION - DESIGN - INDUSTRIE 4.0 - CYBERSÉCURITÉ - MOTION DESIGN</w:t>
      </w:r>
    </w:p>
    <w:p w14:paraId="44EAAB7F" w14:textId="77777777" w:rsidR="00D025F7" w:rsidRDefault="00D025F7" w:rsidP="00706459">
      <w:pPr>
        <w:rPr>
          <w:rFonts w:ascii="Century Gothic" w:hAnsi="Century Gothic"/>
        </w:rPr>
      </w:pPr>
    </w:p>
    <w:p w14:paraId="79C1FD60" w14:textId="19320890" w:rsidR="00D025F7" w:rsidRPr="00D025F7" w:rsidRDefault="00D025F7" w:rsidP="00706459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Texte d'introduction :</w:t>
      </w:r>
    </w:p>
    <w:p w14:paraId="22224EB4" w14:textId="2F7F467E" w:rsidR="00D025F7" w:rsidRPr="00D025F7" w:rsidRDefault="00D025F7" w:rsidP="00706459">
      <w:pPr>
        <w:rPr>
          <w:rFonts w:ascii="Century Gothic" w:hAnsi="Century Gothic"/>
          <w:b/>
          <w:sz w:val="28"/>
          <w:szCs w:val="28"/>
        </w:rPr>
      </w:pPr>
      <w:r w:rsidRPr="00D025F7">
        <w:rPr>
          <w:rFonts w:ascii="Century Gothic" w:hAnsi="Century Gothic"/>
          <w:b/>
          <w:sz w:val="28"/>
          <w:szCs w:val="28"/>
        </w:rPr>
        <w:t>Notre identité</w:t>
      </w:r>
    </w:p>
    <w:p w14:paraId="4E40790C" w14:textId="7EE2E4CD" w:rsidR="00706459" w:rsidRPr="00D025F7" w:rsidRDefault="00D025F7" w:rsidP="00706459">
      <w:pPr>
        <w:rPr>
          <w:rFonts w:ascii="Century Gothic" w:hAnsi="Century Gothic"/>
          <w:b/>
          <w:sz w:val="24"/>
          <w:szCs w:val="24"/>
        </w:rPr>
      </w:pPr>
      <w:proofErr w:type="spellStart"/>
      <w:r w:rsidRPr="00D025F7">
        <w:rPr>
          <w:rFonts w:ascii="Century Gothic" w:hAnsi="Century Gothic"/>
          <w:b/>
          <w:sz w:val="24"/>
          <w:szCs w:val="24"/>
        </w:rPr>
        <w:t>Manzalab</w:t>
      </w:r>
      <w:proofErr w:type="spellEnd"/>
      <w:r w:rsidRPr="00D025F7">
        <w:rPr>
          <w:rFonts w:ascii="Century Gothic" w:hAnsi="Century Gothic"/>
          <w:b/>
          <w:sz w:val="24"/>
          <w:szCs w:val="24"/>
        </w:rPr>
        <w:t xml:space="preserve"> Group est un créateur d’expériences digitales.</w:t>
      </w:r>
    </w:p>
    <w:p w14:paraId="610A59BB" w14:textId="422D59EA" w:rsidR="00D025F7" w:rsidRP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Depuis 2010, nous mettons la rigueur de</w:t>
      </w:r>
      <w:r>
        <w:rPr>
          <w:rFonts w:ascii="Century Gothic" w:hAnsi="Century Gothic"/>
        </w:rPr>
        <w:t xml:space="preserve"> la recherche neuroscientifique </w:t>
      </w:r>
      <w:r w:rsidRPr="00D025F7">
        <w:rPr>
          <w:rFonts w:ascii="Century Gothic" w:hAnsi="Century Gothic"/>
        </w:rPr>
        <w:t>et des développements technologiques au service de toutes les créativités.</w:t>
      </w:r>
    </w:p>
    <w:p w14:paraId="4867E547" w14:textId="081D1674" w:rsidR="00D025F7" w:rsidRP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Depuis Paris, Aix-en-Provence et Singapour, notre é</w:t>
      </w:r>
      <w:r>
        <w:rPr>
          <w:rFonts w:ascii="Century Gothic" w:hAnsi="Century Gothic"/>
        </w:rPr>
        <w:t xml:space="preserve">cosystème comporte six entités, </w:t>
      </w:r>
      <w:r w:rsidRPr="00D025F7">
        <w:rPr>
          <w:rFonts w:ascii="Century Gothic" w:hAnsi="Century Gothic"/>
        </w:rPr>
        <w:t>six pôles d’excellence différents et complémentaires :</w:t>
      </w:r>
    </w:p>
    <w:p w14:paraId="54D3C064" w14:textId="77777777" w:rsidR="00D025F7" w:rsidRPr="00D025F7" w:rsidRDefault="00D025F7" w:rsidP="00D025F7">
      <w:pPr>
        <w:rPr>
          <w:rFonts w:ascii="Century Gothic" w:hAnsi="Century Gothic"/>
        </w:rPr>
      </w:pPr>
      <w:proofErr w:type="spellStart"/>
      <w:r w:rsidRPr="00D025F7">
        <w:rPr>
          <w:rFonts w:ascii="Century Gothic" w:hAnsi="Century Gothic"/>
        </w:rPr>
        <w:t>Manzalab</w:t>
      </w:r>
      <w:proofErr w:type="spellEnd"/>
      <w:r w:rsidRPr="00D025F7">
        <w:rPr>
          <w:rFonts w:ascii="Century Gothic" w:hAnsi="Century Gothic"/>
        </w:rPr>
        <w:t xml:space="preserve">, </w:t>
      </w:r>
      <w:proofErr w:type="spellStart"/>
      <w:r w:rsidRPr="00D025F7">
        <w:rPr>
          <w:rFonts w:ascii="Century Gothic" w:hAnsi="Century Gothic"/>
        </w:rPr>
        <w:t>Manzavision</w:t>
      </w:r>
      <w:proofErr w:type="spellEnd"/>
      <w:r w:rsidRPr="00D025F7">
        <w:rPr>
          <w:rFonts w:ascii="Century Gothic" w:hAnsi="Century Gothic"/>
        </w:rPr>
        <w:t xml:space="preserve">, </w:t>
      </w:r>
      <w:proofErr w:type="spellStart"/>
      <w:r w:rsidRPr="00D025F7">
        <w:rPr>
          <w:rFonts w:ascii="Century Gothic" w:hAnsi="Century Gothic"/>
        </w:rPr>
        <w:t>Akenomy</w:t>
      </w:r>
      <w:proofErr w:type="spellEnd"/>
      <w:r w:rsidRPr="00D025F7">
        <w:rPr>
          <w:rFonts w:ascii="Century Gothic" w:hAnsi="Century Gothic"/>
        </w:rPr>
        <w:t xml:space="preserve">, </w:t>
      </w:r>
      <w:proofErr w:type="spellStart"/>
      <w:r w:rsidRPr="00D025F7">
        <w:rPr>
          <w:rFonts w:ascii="Century Gothic" w:hAnsi="Century Gothic"/>
        </w:rPr>
        <w:t>Perfect</w:t>
      </w:r>
      <w:proofErr w:type="spellEnd"/>
      <w:r w:rsidRPr="00D025F7">
        <w:rPr>
          <w:rFonts w:ascii="Century Gothic" w:hAnsi="Century Gothic"/>
        </w:rPr>
        <w:t xml:space="preserve"> </w:t>
      </w:r>
      <w:proofErr w:type="spellStart"/>
      <w:r w:rsidRPr="00D025F7">
        <w:rPr>
          <w:rFonts w:ascii="Century Gothic" w:hAnsi="Century Gothic"/>
        </w:rPr>
        <w:t>Industry</w:t>
      </w:r>
      <w:proofErr w:type="spellEnd"/>
      <w:r w:rsidRPr="00D025F7">
        <w:rPr>
          <w:rFonts w:ascii="Century Gothic" w:hAnsi="Century Gothic"/>
        </w:rPr>
        <w:t xml:space="preserve">, </w:t>
      </w:r>
      <w:proofErr w:type="spellStart"/>
      <w:r w:rsidRPr="00D025F7">
        <w:rPr>
          <w:rFonts w:ascii="Century Gothic" w:hAnsi="Century Gothic"/>
        </w:rPr>
        <w:t>CyberZen</w:t>
      </w:r>
      <w:proofErr w:type="spellEnd"/>
      <w:r w:rsidRPr="00D025F7">
        <w:rPr>
          <w:rFonts w:ascii="Century Gothic" w:hAnsi="Century Gothic"/>
        </w:rPr>
        <w:t xml:space="preserve"> et Longue-Vue.</w:t>
      </w:r>
    </w:p>
    <w:p w14:paraId="04907169" w14:textId="2CDC8132" w:rsidR="00D025F7" w:rsidRPr="00D025F7" w:rsidRDefault="00043698" w:rsidP="00D025F7">
      <w:pPr>
        <w:rPr>
          <w:rFonts w:ascii="Century Gothic" w:hAnsi="Century Gothic"/>
        </w:rPr>
      </w:pPr>
      <w:r>
        <w:rPr>
          <w:rFonts w:ascii="Century Gothic" w:hAnsi="Century Gothic"/>
        </w:rPr>
        <w:t>Ensemble, nous cré</w:t>
      </w:r>
      <w:r w:rsidR="00D025F7" w:rsidRPr="00D025F7">
        <w:rPr>
          <w:rFonts w:ascii="Century Gothic" w:hAnsi="Century Gothic"/>
        </w:rPr>
        <w:t>ons de nouvelles e</w:t>
      </w:r>
      <w:r w:rsidR="00D025F7">
        <w:rPr>
          <w:rFonts w:ascii="Century Gothic" w:hAnsi="Century Gothic"/>
        </w:rPr>
        <w:t xml:space="preserve">xpériences digitales </w:t>
      </w:r>
      <w:r w:rsidR="00D025F7" w:rsidRPr="00D025F7">
        <w:rPr>
          <w:rFonts w:ascii="Century Gothic" w:hAnsi="Century Gothic"/>
        </w:rPr>
        <w:t>couvrant les domaines les plus variés :</w:t>
      </w:r>
      <w:r w:rsidR="00D025F7">
        <w:rPr>
          <w:rFonts w:ascii="Century Gothic" w:hAnsi="Century Gothic"/>
        </w:rPr>
        <w:t xml:space="preserve"> </w:t>
      </w:r>
      <w:r w:rsidR="00D025F7" w:rsidRPr="00D025F7">
        <w:rPr>
          <w:rFonts w:ascii="Century Gothic" w:hAnsi="Century Gothic"/>
        </w:rPr>
        <w:t>formation, communication, design, industrie, cyber-sécurité et divertissement.</w:t>
      </w:r>
    </w:p>
    <w:p w14:paraId="371C2BCC" w14:textId="225524D2" w:rsid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Précurseurs de la Collaborative VR, nous conce</w:t>
      </w:r>
      <w:r>
        <w:rPr>
          <w:rFonts w:ascii="Century Gothic" w:hAnsi="Century Gothic"/>
        </w:rPr>
        <w:t xml:space="preserve">vons aussi bien des expériences </w:t>
      </w:r>
      <w:r w:rsidRPr="00D025F7">
        <w:rPr>
          <w:rFonts w:ascii="Century Gothic" w:hAnsi="Century Gothic"/>
        </w:rPr>
        <w:t>sur PC, tablettes et mobiles</w:t>
      </w:r>
      <w:r w:rsidR="00043698">
        <w:rPr>
          <w:rFonts w:ascii="Century Gothic" w:hAnsi="Century Gothic"/>
        </w:rPr>
        <w:t>,</w:t>
      </w:r>
      <w:r w:rsidRPr="00D025F7">
        <w:rPr>
          <w:rFonts w:ascii="Century Gothic" w:hAnsi="Century Gothic"/>
        </w:rPr>
        <w:t xml:space="preserve"> qu’en réalité virtuelle ou réalité augmentée. </w:t>
      </w:r>
    </w:p>
    <w:p w14:paraId="1A7094E8" w14:textId="77777777" w:rsidR="00706459" w:rsidRDefault="00706459" w:rsidP="00706459">
      <w:pPr>
        <w:rPr>
          <w:rFonts w:ascii="Century Gothic" w:hAnsi="Century Gothic"/>
        </w:rPr>
      </w:pPr>
    </w:p>
    <w:p w14:paraId="3D38E3FB" w14:textId="4A8EEE19" w:rsidR="00043698" w:rsidRPr="00D025F7" w:rsidRDefault="00D025F7" w:rsidP="00D025F7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Texte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expertises métiers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:</w:t>
      </w:r>
    </w:p>
    <w:p w14:paraId="78DEE0A6" w14:textId="6F4328A7" w:rsidR="00D025F7" w:rsidRPr="00D025F7" w:rsidRDefault="00D025F7" w:rsidP="00D025F7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Nos expertises</w:t>
      </w:r>
    </w:p>
    <w:p w14:paraId="3012CE31" w14:textId="5AA39E3A" w:rsidR="00D025F7" w:rsidRDefault="00D025F7" w:rsidP="00D025F7">
      <w:pPr>
        <w:rPr>
          <w:rFonts w:ascii="Century Gothic" w:hAnsi="Century Gothic"/>
          <w:b/>
          <w:sz w:val="24"/>
          <w:szCs w:val="24"/>
        </w:rPr>
      </w:pPr>
      <w:proofErr w:type="spellStart"/>
      <w:r w:rsidRPr="00D025F7">
        <w:rPr>
          <w:rFonts w:ascii="Century Gothic" w:hAnsi="Century Gothic"/>
          <w:b/>
          <w:sz w:val="24"/>
          <w:szCs w:val="24"/>
        </w:rPr>
        <w:t>Manzalab</w:t>
      </w:r>
      <w:proofErr w:type="spellEnd"/>
      <w:r w:rsidRPr="00D025F7">
        <w:rPr>
          <w:rFonts w:ascii="Century Gothic" w:hAnsi="Century Gothic"/>
          <w:b/>
          <w:sz w:val="24"/>
          <w:szCs w:val="24"/>
        </w:rPr>
        <w:t xml:space="preserve"> Group vous accompagne dans la conception de tous vos projets digitaux.</w:t>
      </w:r>
    </w:p>
    <w:p w14:paraId="51F9FD32" w14:textId="7E73571A" w:rsidR="00D025F7" w:rsidRDefault="00D025F7" w:rsidP="00D025F7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4"/>
          <w:szCs w:val="24"/>
        </w:rPr>
        <w:t>-</w:t>
      </w:r>
    </w:p>
    <w:p w14:paraId="2EC94000" w14:textId="2BC0CD79" w:rsidR="00D025F7" w:rsidRPr="00D025F7" w:rsidRDefault="00D025F7" w:rsidP="00D025F7">
      <w:p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Serious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game</w:t>
      </w:r>
      <w:proofErr w:type="spellEnd"/>
    </w:p>
    <w:p w14:paraId="0F383265" w14:textId="5CA0CB83" w:rsidR="00D025F7" w:rsidRPr="00D025F7" w:rsidRDefault="00D025F7" w:rsidP="00D025F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Nos solutions de formation </w:t>
      </w:r>
      <w:r w:rsidRPr="00D025F7">
        <w:rPr>
          <w:rFonts w:ascii="Century Gothic" w:hAnsi="Century Gothic"/>
        </w:rPr>
        <w:t>sur PC, tablettes, mobiles</w:t>
      </w:r>
      <w:r>
        <w:rPr>
          <w:rFonts w:ascii="Century Gothic" w:hAnsi="Century Gothic"/>
        </w:rPr>
        <w:t xml:space="preserve"> </w:t>
      </w:r>
      <w:r w:rsidRPr="00D025F7">
        <w:rPr>
          <w:rFonts w:ascii="Century Gothic" w:hAnsi="Century Gothic"/>
        </w:rPr>
        <w:t>ou en réalité virtuelle associent les neurosciences aux technologies immersives.</w:t>
      </w:r>
    </w:p>
    <w:p w14:paraId="6506B928" w14:textId="52BB51C7" w:rsid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Notre maîtrise des piliers de l’apprentissage et du gaming permet une pédagogie inductive abordant des thèmes variés : inclusion et diversité, conformité, évaluation, relation client...</w:t>
      </w:r>
    </w:p>
    <w:p w14:paraId="1BDE3375" w14:textId="3E35EE44" w:rsidR="00D025F7" w:rsidRPr="00D025F7" w:rsidRDefault="00D025F7" w:rsidP="00D025F7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Communication</w:t>
      </w:r>
    </w:p>
    <w:p w14:paraId="04218CA5" w14:textId="19F760B8" w:rsidR="00D025F7" w:rsidRPr="00D025F7" w:rsidRDefault="00D025F7" w:rsidP="00D025F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Nous développons une </w:t>
      </w:r>
      <w:r w:rsidRPr="00D025F7">
        <w:rPr>
          <w:rFonts w:ascii="Century Gothic" w:hAnsi="Century Gothic"/>
        </w:rPr>
        <w:t>nouvelle approche des supports de communication.</w:t>
      </w:r>
    </w:p>
    <w:p w14:paraId="71671D5C" w14:textId="161D5A6E" w:rsid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Déployer des outils digitaux en AR, VR et Collaborative VR enrichit la stratégie d’entreprise, tant pour la communication interne qu’externe : présentations de produit en AR, showroom virtuel, salle de conférence en Collaborative VR …</w:t>
      </w:r>
    </w:p>
    <w:p w14:paraId="7D2848BE" w14:textId="77777777" w:rsidR="00D025F7" w:rsidRDefault="00D025F7" w:rsidP="00D025F7">
      <w:pPr>
        <w:rPr>
          <w:rFonts w:ascii="Century Gothic" w:hAnsi="Century Gothic"/>
          <w:b/>
          <w:sz w:val="28"/>
          <w:szCs w:val="28"/>
        </w:rPr>
      </w:pPr>
    </w:p>
    <w:p w14:paraId="1EB1DDEF" w14:textId="5B8038D5" w:rsidR="00D025F7" w:rsidRPr="00D025F7" w:rsidRDefault="00D025F7" w:rsidP="00D025F7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Design</w:t>
      </w:r>
    </w:p>
    <w:p w14:paraId="50C1482A" w14:textId="12727BD0" w:rsidR="00D025F7" w:rsidRP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Notre expertise du de</w:t>
      </w:r>
      <w:r>
        <w:rPr>
          <w:rFonts w:ascii="Century Gothic" w:hAnsi="Century Gothic"/>
        </w:rPr>
        <w:t xml:space="preserve">sign et </w:t>
      </w:r>
      <w:r w:rsidRPr="00D025F7">
        <w:rPr>
          <w:rFonts w:ascii="Century Gothic" w:hAnsi="Century Gothic"/>
        </w:rPr>
        <w:t>de l’expérience utilisateur invite les marques à se réinventer.</w:t>
      </w:r>
    </w:p>
    <w:p w14:paraId="289BD432" w14:textId="112243D0" w:rsidR="00D025F7" w:rsidRDefault="00D025F7" w:rsidP="00D025F7">
      <w:pPr>
        <w:rPr>
          <w:rFonts w:ascii="Century Gothic" w:hAnsi="Century Gothic"/>
        </w:rPr>
      </w:pPr>
      <w:r w:rsidRPr="00D025F7">
        <w:rPr>
          <w:rFonts w:ascii="Century Gothic" w:hAnsi="Century Gothic"/>
        </w:rPr>
        <w:t>Nous concevons et fabriquons</w:t>
      </w:r>
      <w:r>
        <w:rPr>
          <w:rFonts w:ascii="Century Gothic" w:hAnsi="Century Gothic"/>
        </w:rPr>
        <w:t xml:space="preserve"> </w:t>
      </w:r>
      <w:r w:rsidRPr="00D025F7">
        <w:rPr>
          <w:rFonts w:ascii="Century Gothic" w:hAnsi="Century Gothic"/>
        </w:rPr>
        <w:t>les produits, services e</w:t>
      </w:r>
      <w:r w:rsidR="00043698">
        <w:rPr>
          <w:rFonts w:ascii="Century Gothic" w:hAnsi="Century Gothic"/>
        </w:rPr>
        <w:t>t espaces virtuels de demain. Et</w:t>
      </w:r>
      <w:r w:rsidRPr="00D025F7">
        <w:rPr>
          <w:rFonts w:ascii="Century Gothic" w:hAnsi="Century Gothic"/>
        </w:rPr>
        <w:t xml:space="preserve"> bâtissons une relation signifiante et pérenne avec les consommateurs, dans le respect du territoire de marque, de</w:t>
      </w:r>
      <w:r>
        <w:rPr>
          <w:rFonts w:ascii="Century Gothic" w:hAnsi="Century Gothic"/>
        </w:rPr>
        <w:t xml:space="preserve"> l'affordance et de l'ergonomie</w:t>
      </w:r>
      <w:r w:rsidRPr="00D025F7">
        <w:rPr>
          <w:rFonts w:ascii="Century Gothic" w:hAnsi="Century Gothic"/>
        </w:rPr>
        <w:t>.</w:t>
      </w:r>
    </w:p>
    <w:p w14:paraId="1570E59C" w14:textId="77777777" w:rsidR="00044569" w:rsidRDefault="00044569" w:rsidP="00044569">
      <w:pPr>
        <w:rPr>
          <w:rFonts w:ascii="Century Gothic" w:hAnsi="Century Gothic"/>
          <w:b/>
          <w:sz w:val="28"/>
          <w:szCs w:val="28"/>
        </w:rPr>
      </w:pPr>
    </w:p>
    <w:p w14:paraId="28D98B3D" w14:textId="5F9AA948" w:rsidR="00044569" w:rsidRPr="00D025F7" w:rsidRDefault="00044569" w:rsidP="0004456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Industrie 4.0</w:t>
      </w:r>
    </w:p>
    <w:p w14:paraId="14B6F3DA" w14:textId="031C83B0" w:rsidR="00044569" w:rsidRPr="00044569" w:rsidRDefault="00044569" w:rsidP="0004456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Nos solutions pour répondre </w:t>
      </w:r>
      <w:r w:rsidRPr="00044569">
        <w:rPr>
          <w:rFonts w:ascii="Century Gothic" w:hAnsi="Century Gothic"/>
        </w:rPr>
        <w:t>aux enjeux de productivité industrielle se déclinent sur PC, tablettes, mobiles, en VR et Collaborative VR.</w:t>
      </w:r>
    </w:p>
    <w:p w14:paraId="743B213D" w14:textId="036CFDAE" w:rsidR="00044569" w:rsidRPr="00D025F7" w:rsidRDefault="00044569" w:rsidP="00044569">
      <w:pPr>
        <w:rPr>
          <w:rFonts w:ascii="Century Gothic" w:hAnsi="Century Gothic"/>
        </w:rPr>
      </w:pPr>
      <w:r w:rsidRPr="00044569">
        <w:rPr>
          <w:rFonts w:ascii="Century Gothic" w:hAnsi="Century Gothic"/>
        </w:rPr>
        <w:t>Acteur majeur dans le domaine de l’industrie 4.0, nous permettons la visualisation et l’analyse en temps</w:t>
      </w:r>
      <w:r>
        <w:rPr>
          <w:rFonts w:ascii="Century Gothic" w:hAnsi="Century Gothic"/>
        </w:rPr>
        <w:t xml:space="preserve"> réel de données stratégiques : </w:t>
      </w:r>
      <w:proofErr w:type="spellStart"/>
      <w:r w:rsidRPr="00044569">
        <w:rPr>
          <w:rFonts w:ascii="Century Gothic" w:hAnsi="Century Gothic"/>
        </w:rPr>
        <w:t>supply</w:t>
      </w:r>
      <w:proofErr w:type="spellEnd"/>
      <w:r w:rsidRPr="00044569">
        <w:rPr>
          <w:rFonts w:ascii="Century Gothic" w:hAnsi="Century Gothic"/>
        </w:rPr>
        <w:t xml:space="preserve"> </w:t>
      </w:r>
      <w:proofErr w:type="spellStart"/>
      <w:r w:rsidRPr="00044569">
        <w:rPr>
          <w:rFonts w:ascii="Century Gothic" w:hAnsi="Century Gothic"/>
        </w:rPr>
        <w:t>chain</w:t>
      </w:r>
      <w:proofErr w:type="spellEnd"/>
      <w:r w:rsidRPr="00044569">
        <w:rPr>
          <w:rFonts w:ascii="Century Gothic" w:hAnsi="Century Gothic"/>
        </w:rPr>
        <w:t xml:space="preserve">, </w:t>
      </w:r>
      <w:proofErr w:type="spellStart"/>
      <w:r w:rsidRPr="00044569">
        <w:rPr>
          <w:rFonts w:ascii="Century Gothic" w:hAnsi="Century Gothic"/>
        </w:rPr>
        <w:t>lean</w:t>
      </w:r>
      <w:proofErr w:type="spellEnd"/>
      <w:r w:rsidRPr="00044569">
        <w:rPr>
          <w:rFonts w:ascii="Century Gothic" w:hAnsi="Century Gothic"/>
        </w:rPr>
        <w:t xml:space="preserve"> management, contrôle qualité… </w:t>
      </w:r>
    </w:p>
    <w:p w14:paraId="5C615C09" w14:textId="77777777" w:rsidR="00044569" w:rsidRDefault="00044569" w:rsidP="00044569">
      <w:pPr>
        <w:rPr>
          <w:rFonts w:ascii="Century Gothic" w:hAnsi="Century Gothic"/>
          <w:b/>
          <w:sz w:val="28"/>
          <w:szCs w:val="28"/>
        </w:rPr>
      </w:pPr>
    </w:p>
    <w:p w14:paraId="15CD6277" w14:textId="1956B045" w:rsidR="00044569" w:rsidRPr="00D025F7" w:rsidRDefault="00044569" w:rsidP="00044569">
      <w:p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Cybersécurité</w:t>
      </w:r>
      <w:proofErr w:type="spellEnd"/>
    </w:p>
    <w:p w14:paraId="2754F92E" w14:textId="77777777" w:rsidR="00044569" w:rsidRDefault="00044569" w:rsidP="00D025F7">
      <w:pPr>
        <w:rPr>
          <w:rFonts w:ascii="Century Gothic" w:hAnsi="Century Gothic"/>
        </w:rPr>
      </w:pPr>
      <w:r w:rsidRPr="00044569">
        <w:rPr>
          <w:rFonts w:ascii="Century Gothic" w:hAnsi="Century Gothic"/>
        </w:rPr>
        <w:t xml:space="preserve">Dédramatiser la </w:t>
      </w:r>
      <w:proofErr w:type="spellStart"/>
      <w:r w:rsidRPr="00044569">
        <w:rPr>
          <w:rFonts w:ascii="Century Gothic" w:hAnsi="Century Gothic"/>
        </w:rPr>
        <w:t>cybersécurité</w:t>
      </w:r>
      <w:proofErr w:type="spellEnd"/>
      <w:r w:rsidRPr="00044569">
        <w:rPr>
          <w:rFonts w:ascii="Century Gothic" w:hAnsi="Century Gothic"/>
        </w:rPr>
        <w:t xml:space="preserve">, permet d'optimiser la protection. </w:t>
      </w:r>
    </w:p>
    <w:p w14:paraId="1A99F0A6" w14:textId="01E81C40" w:rsidR="00D025F7" w:rsidRPr="00D025F7" w:rsidRDefault="00044569" w:rsidP="00D025F7">
      <w:pPr>
        <w:rPr>
          <w:rFonts w:ascii="Century Gothic" w:hAnsi="Century Gothic"/>
        </w:rPr>
      </w:pPr>
      <w:r w:rsidRPr="00044569">
        <w:rPr>
          <w:rFonts w:ascii="Century Gothic" w:hAnsi="Century Gothic"/>
        </w:rPr>
        <w:t>Nous utilisons de nouvelles technologies et des expériences ludiques et immersives. Celles-ci sont au service de la formation et de la sensibilisation, et favorisent ainsi l'acquisition de bons réflexes. Nous formons l'apprenant à devenir un rempart dans ce domaine crucial.</w:t>
      </w:r>
    </w:p>
    <w:p w14:paraId="483B0613" w14:textId="77777777" w:rsidR="00044569" w:rsidRDefault="00044569" w:rsidP="00044569">
      <w:pPr>
        <w:rPr>
          <w:rFonts w:ascii="Century Gothic" w:hAnsi="Century Gothic"/>
          <w:b/>
          <w:sz w:val="28"/>
          <w:szCs w:val="28"/>
        </w:rPr>
      </w:pPr>
    </w:p>
    <w:p w14:paraId="5F7E0D4C" w14:textId="06AD319C" w:rsidR="00044569" w:rsidRPr="00D025F7" w:rsidRDefault="00044569" w:rsidP="0004456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Motion Design</w:t>
      </w:r>
    </w:p>
    <w:p w14:paraId="22A54F63" w14:textId="6E768FFD" w:rsidR="00044569" w:rsidRPr="00044569" w:rsidRDefault="00044569" w:rsidP="00044569">
      <w:pPr>
        <w:rPr>
          <w:rFonts w:ascii="Century Gothic" w:hAnsi="Century Gothic"/>
        </w:rPr>
      </w:pPr>
      <w:r w:rsidRPr="00044569">
        <w:rPr>
          <w:rFonts w:ascii="Century Gothic" w:hAnsi="Century Gothic"/>
        </w:rPr>
        <w:t xml:space="preserve">Nous couvrons tous les aspects </w:t>
      </w:r>
      <w:proofErr w:type="gramStart"/>
      <w:r w:rsidRPr="00044569">
        <w:rPr>
          <w:rFonts w:ascii="Century Gothic" w:hAnsi="Century Gothic"/>
        </w:rPr>
        <w:t>du motion design, st</w:t>
      </w:r>
      <w:r>
        <w:rPr>
          <w:rFonts w:ascii="Century Gothic" w:hAnsi="Century Gothic"/>
        </w:rPr>
        <w:t xml:space="preserve">ory-board, habillage graphique, </w:t>
      </w:r>
      <w:r w:rsidRPr="00044569">
        <w:rPr>
          <w:rFonts w:ascii="Century Gothic" w:hAnsi="Century Gothic"/>
        </w:rPr>
        <w:t>réalisat</w:t>
      </w:r>
      <w:r>
        <w:rPr>
          <w:rFonts w:ascii="Century Gothic" w:hAnsi="Century Gothic"/>
        </w:rPr>
        <w:t>ion en 4K, 8K</w:t>
      </w:r>
      <w:proofErr w:type="gramEnd"/>
      <w:r>
        <w:rPr>
          <w:rFonts w:ascii="Century Gothic" w:hAnsi="Century Gothic"/>
        </w:rPr>
        <w:t xml:space="preserve">... Les captations </w:t>
      </w:r>
      <w:r w:rsidRPr="00044569">
        <w:rPr>
          <w:rFonts w:ascii="Century Gothic" w:hAnsi="Century Gothic"/>
        </w:rPr>
        <w:t>par drone et/ou caméras 360° permettent de nouvelles expériences sensorielles.</w:t>
      </w:r>
    </w:p>
    <w:p w14:paraId="06FC167F" w14:textId="3AE3602F" w:rsidR="00D025F7" w:rsidRDefault="00044569" w:rsidP="00044569">
      <w:pPr>
        <w:rPr>
          <w:rFonts w:ascii="Century Gothic" w:hAnsi="Century Gothic"/>
        </w:rPr>
      </w:pPr>
      <w:r w:rsidRPr="00044569">
        <w:rPr>
          <w:rFonts w:ascii="Century Gothic" w:hAnsi="Century Gothic"/>
        </w:rPr>
        <w:t>Parfois interactives et toujours immersives, elles plongent l’utilisateur dans des univers sublimés.</w:t>
      </w:r>
    </w:p>
    <w:p w14:paraId="6A904F23" w14:textId="77777777" w:rsidR="00043698" w:rsidRDefault="00043698" w:rsidP="00706459">
      <w:pPr>
        <w:rPr>
          <w:rFonts w:ascii="Century Gothic" w:hAnsi="Century Gothic"/>
        </w:rPr>
      </w:pPr>
    </w:p>
    <w:p w14:paraId="68510DB8" w14:textId="77777777" w:rsidR="00043698" w:rsidRDefault="00043698" w:rsidP="00706459">
      <w:pPr>
        <w:rPr>
          <w:rFonts w:ascii="Century Gothic" w:hAnsi="Century Gothic"/>
        </w:rPr>
      </w:pPr>
    </w:p>
    <w:p w14:paraId="0888477B" w14:textId="77777777" w:rsidR="00043698" w:rsidRDefault="00043698" w:rsidP="00706459">
      <w:pPr>
        <w:rPr>
          <w:rFonts w:ascii="Century Gothic" w:hAnsi="Century Gothic"/>
        </w:rPr>
      </w:pPr>
    </w:p>
    <w:p w14:paraId="1149C640" w14:textId="7A965BB4" w:rsidR="00591EA9" w:rsidRPr="00D025F7" w:rsidRDefault="00591EA9" w:rsidP="00591EA9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lastRenderedPageBreak/>
        <w:t>Texte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s technologies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:</w:t>
      </w:r>
    </w:p>
    <w:p w14:paraId="56472DB6" w14:textId="0A046D33" w:rsidR="00591EA9" w:rsidRPr="00D025F7" w:rsidRDefault="00591EA9" w:rsidP="00591EA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Des technologies 4.0</w:t>
      </w:r>
    </w:p>
    <w:p w14:paraId="03B17C42" w14:textId="54E84F5E" w:rsidR="00591EA9" w:rsidRDefault="00591EA9" w:rsidP="00591EA9">
      <w:pPr>
        <w:rPr>
          <w:rFonts w:ascii="Century Gothic" w:hAnsi="Century Gothic"/>
          <w:b/>
          <w:sz w:val="24"/>
          <w:szCs w:val="24"/>
        </w:rPr>
      </w:pPr>
      <w:proofErr w:type="gramStart"/>
      <w:r>
        <w:rPr>
          <w:rFonts w:ascii="Century Gothic" w:hAnsi="Century Gothic"/>
          <w:b/>
          <w:sz w:val="24"/>
          <w:szCs w:val="24"/>
        </w:rPr>
        <w:t>au</w:t>
      </w:r>
      <w:proofErr w:type="gramEnd"/>
      <w:r>
        <w:rPr>
          <w:rFonts w:ascii="Century Gothic" w:hAnsi="Century Gothic"/>
          <w:b/>
          <w:sz w:val="24"/>
          <w:szCs w:val="24"/>
        </w:rPr>
        <w:t xml:space="preserve"> service de vos objectifs</w:t>
      </w:r>
    </w:p>
    <w:p w14:paraId="4AF89AFC" w14:textId="77777777" w:rsidR="00591EA9" w:rsidRDefault="00591EA9" w:rsidP="00591EA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4"/>
          <w:szCs w:val="24"/>
        </w:rPr>
        <w:t>-</w:t>
      </w:r>
    </w:p>
    <w:p w14:paraId="6A30EC66" w14:textId="22C31154" w:rsidR="00C31DB9" w:rsidRPr="00591EA9" w:rsidRDefault="00591EA9" w:rsidP="0070645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PC,</w:t>
      </w:r>
      <w:r w:rsidR="00FE14A9" w:rsidRPr="00591EA9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tablette &amp; mobile</w:t>
      </w:r>
      <w:r w:rsidR="00C31DB9" w:rsidRPr="00591EA9">
        <w:rPr>
          <w:rFonts w:ascii="Century Gothic" w:hAnsi="Century Gothic"/>
          <w:b/>
          <w:sz w:val="28"/>
          <w:szCs w:val="28"/>
        </w:rPr>
        <w:t xml:space="preserve"> </w:t>
      </w:r>
    </w:p>
    <w:p w14:paraId="0E0A3205" w14:textId="31D34D17" w:rsidR="00EC7079" w:rsidRDefault="00353DFF" w:rsidP="00706459">
      <w:pPr>
        <w:rPr>
          <w:rFonts w:ascii="Century Gothic" w:hAnsi="Century Gothic"/>
        </w:rPr>
      </w:pPr>
      <w:bookmarkStart w:id="1" w:name="OLE_LINK1"/>
      <w:bookmarkStart w:id="2" w:name="OLE_LINK2"/>
      <w:r>
        <w:rPr>
          <w:rFonts w:ascii="Century Gothic" w:hAnsi="Century Gothic"/>
        </w:rPr>
        <w:t>Le portage cross-</w:t>
      </w:r>
      <w:r w:rsidR="0055633A" w:rsidRPr="00591EA9">
        <w:rPr>
          <w:rFonts w:ascii="Century Gothic" w:hAnsi="Century Gothic"/>
        </w:rPr>
        <w:t>plateformes sur PC, tablette</w:t>
      </w:r>
      <w:r w:rsidR="00655BC8" w:rsidRPr="00591EA9">
        <w:rPr>
          <w:rFonts w:ascii="Century Gothic" w:hAnsi="Century Gothic"/>
        </w:rPr>
        <w:t>s</w:t>
      </w:r>
      <w:r w:rsidR="0055633A" w:rsidRPr="00591EA9">
        <w:rPr>
          <w:rFonts w:ascii="Century Gothic" w:hAnsi="Century Gothic"/>
        </w:rPr>
        <w:t xml:space="preserve"> et mobiles permet un déploiement rapide et efficace. </w:t>
      </w:r>
      <w:r w:rsidR="00FE14A9" w:rsidRPr="00591EA9">
        <w:rPr>
          <w:rFonts w:ascii="Century Gothic" w:hAnsi="Century Gothic"/>
        </w:rPr>
        <w:t xml:space="preserve">L’accès aux outils pédagogiques ou de communication seront disponibles </w:t>
      </w:r>
      <w:r w:rsidR="0055633A" w:rsidRPr="00591EA9">
        <w:rPr>
          <w:rFonts w:ascii="Century Gothic" w:hAnsi="Century Gothic"/>
        </w:rPr>
        <w:t>24h/24 et en tout lieu.</w:t>
      </w:r>
      <w:bookmarkEnd w:id="1"/>
      <w:bookmarkEnd w:id="2"/>
    </w:p>
    <w:p w14:paraId="6F895DC1" w14:textId="77777777" w:rsidR="00591EA9" w:rsidRPr="00591EA9" w:rsidRDefault="00591EA9" w:rsidP="00706459">
      <w:pPr>
        <w:rPr>
          <w:rFonts w:ascii="Century Gothic" w:hAnsi="Century Gothic"/>
        </w:rPr>
      </w:pPr>
    </w:p>
    <w:p w14:paraId="382DB56B" w14:textId="46ED514F" w:rsidR="00C31DB9" w:rsidRPr="00591EA9" w:rsidRDefault="00591EA9" w:rsidP="00706459">
      <w:pPr>
        <w:rPr>
          <w:rFonts w:ascii="Century Gothic" w:hAnsi="Century Gothic"/>
          <w:b/>
          <w:sz w:val="28"/>
          <w:szCs w:val="28"/>
        </w:rPr>
      </w:pPr>
      <w:r w:rsidRPr="00591EA9">
        <w:rPr>
          <w:rFonts w:ascii="Century Gothic" w:hAnsi="Century Gothic"/>
          <w:b/>
          <w:sz w:val="28"/>
          <w:szCs w:val="28"/>
        </w:rPr>
        <w:t>Réalité</w:t>
      </w:r>
      <w:r w:rsidR="00C31DB9" w:rsidRPr="00591EA9">
        <w:rPr>
          <w:rFonts w:ascii="Century Gothic" w:hAnsi="Century Gothic"/>
          <w:b/>
          <w:sz w:val="28"/>
          <w:szCs w:val="28"/>
        </w:rPr>
        <w:t xml:space="preserve"> Augmentée</w:t>
      </w:r>
      <w:r w:rsidR="009C461B" w:rsidRPr="00591EA9">
        <w:rPr>
          <w:rFonts w:ascii="Century Gothic" w:hAnsi="Century Gothic"/>
          <w:b/>
          <w:sz w:val="28"/>
          <w:szCs w:val="28"/>
        </w:rPr>
        <w:t xml:space="preserve"> </w:t>
      </w:r>
    </w:p>
    <w:p w14:paraId="4C95AE46" w14:textId="00460AF3" w:rsidR="00C31DB9" w:rsidRPr="00591EA9" w:rsidRDefault="00C31DB9" w:rsidP="00706459">
      <w:pPr>
        <w:rPr>
          <w:rFonts w:ascii="Century Gothic" w:hAnsi="Century Gothic"/>
        </w:rPr>
      </w:pPr>
      <w:bookmarkStart w:id="3" w:name="OLE_LINK3"/>
      <w:bookmarkStart w:id="4" w:name="OLE_LINK8"/>
      <w:r w:rsidRPr="00591EA9">
        <w:rPr>
          <w:rFonts w:ascii="Century Gothic" w:hAnsi="Century Gothic"/>
        </w:rPr>
        <w:t xml:space="preserve">Sur Mobile ou via le casque Microsoft </w:t>
      </w:r>
      <w:proofErr w:type="spellStart"/>
      <w:r w:rsidRPr="00591EA9">
        <w:rPr>
          <w:rFonts w:ascii="Century Gothic" w:hAnsi="Century Gothic"/>
        </w:rPr>
        <w:t>Hololens</w:t>
      </w:r>
      <w:proofErr w:type="spellEnd"/>
      <w:r w:rsidRPr="00591EA9">
        <w:rPr>
          <w:rFonts w:ascii="Century Gothic" w:hAnsi="Century Gothic"/>
        </w:rPr>
        <w:t>, la réali</w:t>
      </w:r>
      <w:r w:rsidR="00FE14A9" w:rsidRPr="00591EA9">
        <w:rPr>
          <w:rFonts w:ascii="Century Gothic" w:hAnsi="Century Gothic"/>
        </w:rPr>
        <w:t>té augmentée permet d’enrichir des univers réels d'une superposition d'éléments virtuels. De telles expériences décuplent la compréhension de l'environnement réel</w:t>
      </w:r>
      <w:r w:rsidRPr="00591EA9">
        <w:rPr>
          <w:rFonts w:ascii="Century Gothic" w:hAnsi="Century Gothic"/>
        </w:rPr>
        <w:t>.</w:t>
      </w:r>
      <w:bookmarkEnd w:id="3"/>
      <w:bookmarkEnd w:id="4"/>
      <w:r w:rsidRPr="00591EA9">
        <w:rPr>
          <w:rFonts w:ascii="Century Gothic" w:hAnsi="Century Gothic"/>
        </w:rPr>
        <w:t xml:space="preserve"> </w:t>
      </w:r>
    </w:p>
    <w:p w14:paraId="0509CAC0" w14:textId="77777777" w:rsidR="00EC7079" w:rsidRPr="009F66EF" w:rsidRDefault="00EC7079" w:rsidP="00706459">
      <w:pPr>
        <w:rPr>
          <w:rFonts w:ascii="Century Gothic" w:hAnsi="Century Gothic"/>
          <w:i/>
          <w:sz w:val="24"/>
          <w:szCs w:val="24"/>
        </w:rPr>
      </w:pPr>
      <w:bookmarkStart w:id="5" w:name="OLE_LINK17"/>
      <w:bookmarkStart w:id="6" w:name="OLE_LINK18"/>
    </w:p>
    <w:bookmarkEnd w:id="5"/>
    <w:bookmarkEnd w:id="6"/>
    <w:p w14:paraId="63B3CF4F" w14:textId="03DE9DF1" w:rsidR="00C31DB9" w:rsidRPr="00591EA9" w:rsidRDefault="00C31DB9" w:rsidP="00706459">
      <w:pPr>
        <w:rPr>
          <w:rFonts w:ascii="Century Gothic" w:hAnsi="Century Gothic"/>
          <w:b/>
          <w:sz w:val="28"/>
          <w:szCs w:val="28"/>
        </w:rPr>
      </w:pPr>
      <w:r w:rsidRPr="00591EA9">
        <w:rPr>
          <w:rFonts w:ascii="Century Gothic" w:hAnsi="Century Gothic"/>
          <w:b/>
          <w:sz w:val="28"/>
          <w:szCs w:val="28"/>
        </w:rPr>
        <w:t>Réalité Virtuelle</w:t>
      </w:r>
    </w:p>
    <w:p w14:paraId="0425064F" w14:textId="6A924F3A" w:rsidR="00EC7079" w:rsidRPr="00591EA9" w:rsidRDefault="00994FF9" w:rsidP="00706459">
      <w:pPr>
        <w:rPr>
          <w:rFonts w:ascii="Century Gothic" w:hAnsi="Century Gothic"/>
        </w:rPr>
      </w:pPr>
      <w:bookmarkStart w:id="7" w:name="OLE_LINK9"/>
      <w:bookmarkStart w:id="8" w:name="OLE_LINK10"/>
      <w:r w:rsidRPr="00591EA9">
        <w:rPr>
          <w:rFonts w:ascii="Century Gothic" w:hAnsi="Century Gothic"/>
        </w:rPr>
        <w:t xml:space="preserve">Que le dispositif technique </w:t>
      </w:r>
      <w:r w:rsidR="00C31DB9" w:rsidRPr="00591EA9">
        <w:rPr>
          <w:rFonts w:ascii="Century Gothic" w:hAnsi="Century Gothic"/>
        </w:rPr>
        <w:t>soit fixe (HTC Vive, Oculus</w:t>
      </w:r>
      <w:proofErr w:type="gramStart"/>
      <w:r w:rsidR="00C31DB9" w:rsidRPr="00591EA9">
        <w:rPr>
          <w:rFonts w:ascii="Century Gothic" w:hAnsi="Century Gothic"/>
        </w:rPr>
        <w:t>,</w:t>
      </w:r>
      <w:r w:rsidR="00706459" w:rsidRPr="00591EA9">
        <w:rPr>
          <w:rFonts w:ascii="Century Gothic" w:hAnsi="Century Gothic"/>
        </w:rPr>
        <w:t xml:space="preserve"> </w:t>
      </w:r>
      <w:r w:rsidR="00C31DB9" w:rsidRPr="00591EA9">
        <w:rPr>
          <w:rFonts w:ascii="Century Gothic" w:hAnsi="Century Gothic"/>
        </w:rPr>
        <w:t>…)</w:t>
      </w:r>
      <w:proofErr w:type="gramEnd"/>
      <w:r w:rsidR="00C31DB9" w:rsidRPr="00591EA9">
        <w:rPr>
          <w:rFonts w:ascii="Century Gothic" w:hAnsi="Century Gothic"/>
        </w:rPr>
        <w:t xml:space="preserve"> ou mobile (Samsung </w:t>
      </w:r>
      <w:proofErr w:type="spellStart"/>
      <w:r w:rsidR="00C31DB9" w:rsidRPr="00591EA9">
        <w:rPr>
          <w:rFonts w:ascii="Century Gothic" w:hAnsi="Century Gothic"/>
        </w:rPr>
        <w:t>Gear</w:t>
      </w:r>
      <w:proofErr w:type="spellEnd"/>
      <w:r w:rsidR="00C31DB9" w:rsidRPr="00591EA9">
        <w:rPr>
          <w:rFonts w:ascii="Century Gothic" w:hAnsi="Century Gothic"/>
        </w:rPr>
        <w:t>, …</w:t>
      </w:r>
      <w:r w:rsidR="009C461B" w:rsidRPr="00591EA9">
        <w:rPr>
          <w:rFonts w:ascii="Century Gothic" w:hAnsi="Century Gothic"/>
        </w:rPr>
        <w:t>), l</w:t>
      </w:r>
      <w:r w:rsidR="00C31DB9" w:rsidRPr="00591EA9">
        <w:rPr>
          <w:rFonts w:ascii="Century Gothic" w:hAnsi="Century Gothic"/>
        </w:rPr>
        <w:t xml:space="preserve">a réalité virtuelle </w:t>
      </w:r>
      <w:r w:rsidR="00FE14A9" w:rsidRPr="00591EA9">
        <w:rPr>
          <w:rFonts w:ascii="Century Gothic" w:hAnsi="Century Gothic"/>
        </w:rPr>
        <w:t>transporte</w:t>
      </w:r>
      <w:r w:rsidR="009C461B" w:rsidRPr="00591EA9">
        <w:rPr>
          <w:rFonts w:ascii="Century Gothic" w:hAnsi="Century Gothic"/>
        </w:rPr>
        <w:t xml:space="preserve"> </w:t>
      </w:r>
      <w:r w:rsidR="0029076F" w:rsidRPr="00591EA9">
        <w:rPr>
          <w:rFonts w:ascii="Century Gothic" w:hAnsi="Century Gothic"/>
        </w:rPr>
        <w:t>dans des univers</w:t>
      </w:r>
      <w:r w:rsidR="009C461B" w:rsidRPr="00591EA9">
        <w:rPr>
          <w:rFonts w:ascii="Century Gothic" w:hAnsi="Century Gothic"/>
        </w:rPr>
        <w:t xml:space="preserve"> </w:t>
      </w:r>
      <w:r w:rsidR="00FE14A9" w:rsidRPr="00591EA9">
        <w:rPr>
          <w:rFonts w:ascii="Century Gothic" w:hAnsi="Century Gothic"/>
        </w:rPr>
        <w:t>inaccessibles ou imaginaires. Dans c</w:t>
      </w:r>
      <w:r w:rsidR="0029076F" w:rsidRPr="00591EA9">
        <w:rPr>
          <w:rFonts w:ascii="Century Gothic" w:hAnsi="Century Gothic"/>
        </w:rPr>
        <w:t>es environnements vi</w:t>
      </w:r>
      <w:r w:rsidR="00FE14A9" w:rsidRPr="00591EA9">
        <w:rPr>
          <w:rFonts w:ascii="Century Gothic" w:hAnsi="Century Gothic"/>
        </w:rPr>
        <w:t xml:space="preserve">rtuels, </w:t>
      </w:r>
      <w:r w:rsidR="00145CB6" w:rsidRPr="00591EA9">
        <w:rPr>
          <w:rFonts w:ascii="Century Gothic" w:hAnsi="Century Gothic"/>
        </w:rPr>
        <w:t xml:space="preserve">vous pourrez vivre </w:t>
      </w:r>
      <w:r w:rsidR="0029076F" w:rsidRPr="00591EA9">
        <w:rPr>
          <w:rFonts w:ascii="Century Gothic" w:hAnsi="Century Gothic"/>
        </w:rPr>
        <w:t>des expériences  interactives et immersives.</w:t>
      </w:r>
    </w:p>
    <w:bookmarkEnd w:id="7"/>
    <w:bookmarkEnd w:id="8"/>
    <w:p w14:paraId="39B8DB61" w14:textId="2C61B221" w:rsidR="0029076F" w:rsidRPr="00D5211A" w:rsidRDefault="0029076F" w:rsidP="00706459">
      <w:pPr>
        <w:rPr>
          <w:rFonts w:ascii="Century Gothic" w:hAnsi="Century Gothic"/>
          <w:b/>
          <w:i/>
          <w:sz w:val="24"/>
          <w:szCs w:val="24"/>
        </w:rPr>
      </w:pPr>
    </w:p>
    <w:p w14:paraId="03C4F394" w14:textId="3817C05E" w:rsidR="009C461B" w:rsidRPr="00353DFF" w:rsidRDefault="00353DFF" w:rsidP="0070645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</w:t>
      </w:r>
      <w:r w:rsidR="009C461B" w:rsidRPr="00353DFF">
        <w:rPr>
          <w:rFonts w:ascii="Century Gothic" w:hAnsi="Century Gothic"/>
          <w:b/>
          <w:sz w:val="28"/>
          <w:szCs w:val="28"/>
        </w:rPr>
        <w:t xml:space="preserve">ollaborative </w:t>
      </w:r>
      <w:r>
        <w:rPr>
          <w:rFonts w:ascii="Century Gothic" w:hAnsi="Century Gothic"/>
          <w:b/>
          <w:sz w:val="28"/>
          <w:szCs w:val="28"/>
        </w:rPr>
        <w:t>VR</w:t>
      </w:r>
    </w:p>
    <w:p w14:paraId="509BA864" w14:textId="79D85456" w:rsidR="00981631" w:rsidRPr="00353DFF" w:rsidRDefault="00145CB6" w:rsidP="00706459">
      <w:pPr>
        <w:rPr>
          <w:rFonts w:ascii="Century Gothic" w:hAnsi="Century Gothic"/>
        </w:rPr>
      </w:pPr>
      <w:bookmarkStart w:id="9" w:name="OLE_LINK4"/>
      <w:bookmarkStart w:id="10" w:name="OLE_LINK5"/>
      <w:bookmarkStart w:id="11" w:name="OLE_LINK11"/>
      <w:r w:rsidRPr="00353DFF">
        <w:rPr>
          <w:rFonts w:ascii="Century Gothic" w:hAnsi="Century Gothic"/>
        </w:rPr>
        <w:t xml:space="preserve">Elle se différencie de la VR par son potentiel collaboratif. </w:t>
      </w:r>
      <w:r w:rsidR="00981631" w:rsidRPr="00353DFF">
        <w:rPr>
          <w:rFonts w:ascii="Century Gothic" w:hAnsi="Century Gothic"/>
        </w:rPr>
        <w:t xml:space="preserve">Nos </w:t>
      </w:r>
      <w:r w:rsidRPr="00353DFF">
        <w:rPr>
          <w:rFonts w:ascii="Century Gothic" w:hAnsi="Century Gothic"/>
        </w:rPr>
        <w:t xml:space="preserve">espaces virtuels </w:t>
      </w:r>
      <w:r w:rsidR="00653C7E" w:rsidRPr="00353DFF">
        <w:rPr>
          <w:rFonts w:ascii="Century Gothic" w:hAnsi="Century Gothic"/>
        </w:rPr>
        <w:t>accessibles à plusieurs, en temps réel et à</w:t>
      </w:r>
      <w:r w:rsidR="00981631" w:rsidRPr="00353DFF">
        <w:rPr>
          <w:rFonts w:ascii="Century Gothic" w:hAnsi="Century Gothic"/>
        </w:rPr>
        <w:t xml:space="preserve"> distance perme</w:t>
      </w:r>
      <w:r w:rsidR="00653C7E" w:rsidRPr="00353DFF">
        <w:rPr>
          <w:rFonts w:ascii="Century Gothic" w:hAnsi="Century Gothic"/>
        </w:rPr>
        <w:t>t</w:t>
      </w:r>
      <w:r w:rsidR="00981631" w:rsidRPr="00353DFF">
        <w:rPr>
          <w:rFonts w:ascii="Century Gothic" w:hAnsi="Century Gothic"/>
        </w:rPr>
        <w:t>t</w:t>
      </w:r>
      <w:r w:rsidR="00653C7E" w:rsidRPr="00353DFF">
        <w:rPr>
          <w:rFonts w:ascii="Century Gothic" w:hAnsi="Century Gothic"/>
        </w:rPr>
        <w:t>ent d’inviter, de rencontrer ou d</w:t>
      </w:r>
      <w:r w:rsidR="00981631" w:rsidRPr="00353DFF">
        <w:rPr>
          <w:rFonts w:ascii="Century Gothic" w:hAnsi="Century Gothic"/>
        </w:rPr>
        <w:t>e présenter</w:t>
      </w:r>
      <w:r w:rsidR="00653C7E" w:rsidRPr="00353DFF">
        <w:rPr>
          <w:rFonts w:ascii="Century Gothic" w:hAnsi="Century Gothic"/>
        </w:rPr>
        <w:t xml:space="preserve"> vos projets d'une nouvelle manière</w:t>
      </w:r>
      <w:r w:rsidR="00981631" w:rsidRPr="00353DFF">
        <w:rPr>
          <w:rFonts w:ascii="Century Gothic" w:hAnsi="Century Gothic"/>
        </w:rPr>
        <w:t xml:space="preserve">. Plus besoin de </w:t>
      </w:r>
      <w:r w:rsidRPr="00353DFF">
        <w:rPr>
          <w:rFonts w:ascii="Century Gothic" w:hAnsi="Century Gothic"/>
        </w:rPr>
        <w:t>dispositifs lourds  et coû</w:t>
      </w:r>
      <w:r w:rsidR="00653C7E" w:rsidRPr="00353DFF">
        <w:rPr>
          <w:rFonts w:ascii="Century Gothic" w:hAnsi="Century Gothic"/>
        </w:rPr>
        <w:t>teux,</w:t>
      </w:r>
      <w:r w:rsidR="00981631" w:rsidRPr="00353DFF">
        <w:rPr>
          <w:rFonts w:ascii="Century Gothic" w:hAnsi="Century Gothic"/>
        </w:rPr>
        <w:t xml:space="preserve"> un</w:t>
      </w:r>
      <w:r w:rsidR="00653C7E" w:rsidRPr="00353DFF">
        <w:rPr>
          <w:rFonts w:ascii="Century Gothic" w:hAnsi="Century Gothic"/>
        </w:rPr>
        <w:t xml:space="preserve"> mobile ou un PC et tout devient</w:t>
      </w:r>
      <w:r w:rsidR="00981631" w:rsidRPr="00353DFF">
        <w:rPr>
          <w:rFonts w:ascii="Century Gothic" w:hAnsi="Century Gothic"/>
        </w:rPr>
        <w:t xml:space="preserve"> intuitif et engageant.</w:t>
      </w:r>
      <w:bookmarkEnd w:id="9"/>
      <w:bookmarkEnd w:id="10"/>
      <w:bookmarkEnd w:id="11"/>
    </w:p>
    <w:p w14:paraId="7E97DA0B" w14:textId="77777777" w:rsidR="00981631" w:rsidRPr="00353DFF" w:rsidRDefault="00981631" w:rsidP="00706459">
      <w:pPr>
        <w:rPr>
          <w:rFonts w:ascii="Century Gothic" w:hAnsi="Century Gothic"/>
        </w:rPr>
      </w:pPr>
    </w:p>
    <w:p w14:paraId="2294D068" w14:textId="7A87EDDD" w:rsidR="00790A8C" w:rsidRPr="00353DFF" w:rsidRDefault="00353DFF" w:rsidP="0070645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Vidé</w:t>
      </w:r>
      <w:r w:rsidR="00790A8C" w:rsidRPr="00353DFF">
        <w:rPr>
          <w:rFonts w:ascii="Century Gothic" w:hAnsi="Century Gothic"/>
          <w:b/>
          <w:sz w:val="28"/>
          <w:szCs w:val="28"/>
        </w:rPr>
        <w:t>o</w:t>
      </w:r>
      <w:r>
        <w:rPr>
          <w:rFonts w:ascii="Century Gothic" w:hAnsi="Century Gothic"/>
          <w:b/>
          <w:sz w:val="28"/>
          <w:szCs w:val="28"/>
        </w:rPr>
        <w:t xml:space="preserve"> 360</w:t>
      </w:r>
    </w:p>
    <w:p w14:paraId="5A530534" w14:textId="17BE998E" w:rsidR="00653C7E" w:rsidRPr="00353DFF" w:rsidRDefault="00653C7E" w:rsidP="00706459">
      <w:pPr>
        <w:rPr>
          <w:rFonts w:ascii="Century Gothic" w:hAnsi="Century Gothic"/>
        </w:rPr>
      </w:pPr>
      <w:bookmarkStart w:id="12" w:name="OLE_LINK6"/>
      <w:bookmarkStart w:id="13" w:name="OLE_LINK7"/>
      <w:bookmarkStart w:id="14" w:name="OLE_LINK12"/>
      <w:r w:rsidRPr="00353DFF">
        <w:rPr>
          <w:rFonts w:ascii="Century Gothic" w:hAnsi="Century Gothic"/>
        </w:rPr>
        <w:t xml:space="preserve">Projetez-vous dans des univers réels, filmés à 360 </w:t>
      </w:r>
      <w:r w:rsidR="00145CB6" w:rsidRPr="00353DFF">
        <w:rPr>
          <w:rFonts w:ascii="Century Gothic" w:hAnsi="Century Gothic"/>
        </w:rPr>
        <w:t>degrés, comme si vous y étiez. Depuis chez vous, confortablement installé sur votre canapé</w:t>
      </w:r>
      <w:r w:rsidR="00353DFF">
        <w:rPr>
          <w:rFonts w:ascii="Century Gothic" w:hAnsi="Century Gothic"/>
        </w:rPr>
        <w:t>,</w:t>
      </w:r>
      <w:r w:rsidR="00145CB6" w:rsidRPr="00353DFF">
        <w:rPr>
          <w:rFonts w:ascii="Century Gothic" w:hAnsi="Century Gothic"/>
        </w:rPr>
        <w:t xml:space="preserve"> vous voyagerez </w:t>
      </w:r>
      <w:r w:rsidRPr="00353DFF">
        <w:rPr>
          <w:rFonts w:ascii="Century Gothic" w:hAnsi="Century Gothic"/>
        </w:rPr>
        <w:t>au bout d</w:t>
      </w:r>
      <w:r w:rsidR="00145CB6" w:rsidRPr="00353DFF">
        <w:rPr>
          <w:rFonts w:ascii="Century Gothic" w:hAnsi="Century Gothic"/>
        </w:rPr>
        <w:t xml:space="preserve">u monde, vous visiterez un musée ou une </w:t>
      </w:r>
      <w:r w:rsidRPr="00353DFF">
        <w:rPr>
          <w:rFonts w:ascii="Century Gothic" w:hAnsi="Century Gothic"/>
        </w:rPr>
        <w:t>entreprise</w:t>
      </w:r>
      <w:r w:rsidR="00145CB6" w:rsidRPr="00353DFF">
        <w:rPr>
          <w:rFonts w:ascii="Century Gothic" w:hAnsi="Century Gothic"/>
        </w:rPr>
        <w:t>.</w:t>
      </w:r>
      <w:r w:rsidRPr="00353DFF">
        <w:rPr>
          <w:rFonts w:ascii="Century Gothic" w:hAnsi="Century Gothic"/>
        </w:rPr>
        <w:t xml:space="preserve"> </w:t>
      </w:r>
    </w:p>
    <w:bookmarkEnd w:id="12"/>
    <w:bookmarkEnd w:id="13"/>
    <w:bookmarkEnd w:id="14"/>
    <w:p w14:paraId="06969807" w14:textId="77777777" w:rsidR="00653C7E" w:rsidRDefault="00653C7E" w:rsidP="00706459">
      <w:pPr>
        <w:rPr>
          <w:rFonts w:ascii="Century Gothic" w:hAnsi="Century Gothic"/>
        </w:rPr>
      </w:pPr>
    </w:p>
    <w:p w14:paraId="1DCB4AE3" w14:textId="075E3952" w:rsidR="00353DFF" w:rsidRPr="00D025F7" w:rsidRDefault="00353DFF" w:rsidP="00353DFF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Texte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clients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:</w:t>
      </w:r>
    </w:p>
    <w:p w14:paraId="1B04A781" w14:textId="06840681" w:rsidR="00353DFF" w:rsidRPr="00D025F7" w:rsidRDefault="00353DFF" w:rsidP="00353DFF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Nos clients</w:t>
      </w:r>
    </w:p>
    <w:p w14:paraId="1C9ACCD1" w14:textId="08205699" w:rsidR="00353DFF" w:rsidRDefault="00FA4537" w:rsidP="00353DF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Ils ont rejoint le monde du 4.0 !</w:t>
      </w:r>
    </w:p>
    <w:p w14:paraId="735111AF" w14:textId="77777777" w:rsidR="00FA4537" w:rsidRDefault="00FA4537" w:rsidP="00353DFF">
      <w:pPr>
        <w:rPr>
          <w:rFonts w:ascii="Century Gothic" w:hAnsi="Century Gothic"/>
          <w:b/>
          <w:sz w:val="24"/>
          <w:szCs w:val="24"/>
        </w:rPr>
      </w:pPr>
    </w:p>
    <w:p w14:paraId="32C5E339" w14:textId="2AA996F6" w:rsidR="00FA4537" w:rsidRPr="00D025F7" w:rsidRDefault="00FA4537" w:rsidP="00FA4537">
      <w:pPr>
        <w:rPr>
          <w:rFonts w:ascii="Century Gothic" w:hAnsi="Century Gothic"/>
          <w:b/>
          <w:i/>
          <w:color w:val="808080" w:themeColor="background1" w:themeShade="80"/>
          <w:u w:val="dotDash"/>
        </w:rPr>
      </w:pP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>Texte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s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</w:t>
      </w:r>
      <w:r>
        <w:rPr>
          <w:rFonts w:ascii="Century Gothic" w:hAnsi="Century Gothic"/>
          <w:b/>
          <w:i/>
          <w:color w:val="808080" w:themeColor="background1" w:themeShade="80"/>
          <w:u w:val="dotDash"/>
        </w:rPr>
        <w:t>contact</w:t>
      </w:r>
      <w:r w:rsidRPr="00D025F7">
        <w:rPr>
          <w:rFonts w:ascii="Century Gothic" w:hAnsi="Century Gothic"/>
          <w:b/>
          <w:i/>
          <w:color w:val="808080" w:themeColor="background1" w:themeShade="80"/>
          <w:u w:val="dotDash"/>
        </w:rPr>
        <w:t xml:space="preserve"> :</w:t>
      </w:r>
    </w:p>
    <w:p w14:paraId="6CAADD7E" w14:textId="77AF20E4" w:rsidR="00FA4537" w:rsidRPr="00D025F7" w:rsidRDefault="00FA4537" w:rsidP="00FA4537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Pour en savoir plus </w:t>
      </w:r>
    </w:p>
    <w:p w14:paraId="720023AB" w14:textId="6E314E4A" w:rsidR="00FA4537" w:rsidRDefault="00FA4537" w:rsidP="00FA453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Découvrez les entités qui constituent notre écosystème</w:t>
      </w:r>
    </w:p>
    <w:p w14:paraId="0A654724" w14:textId="77777777" w:rsidR="00FA4537" w:rsidRDefault="00FA4537" w:rsidP="00FA4537">
      <w:pPr>
        <w:rPr>
          <w:rFonts w:ascii="Century Gothic" w:hAnsi="Century Gothic"/>
          <w:b/>
          <w:sz w:val="24"/>
          <w:szCs w:val="24"/>
        </w:rPr>
      </w:pPr>
    </w:p>
    <w:p w14:paraId="016FA2D1" w14:textId="77777777" w:rsidR="00FA4537" w:rsidRDefault="00FA4537" w:rsidP="00353DFF">
      <w:pPr>
        <w:rPr>
          <w:rFonts w:ascii="Century Gothic" w:hAnsi="Century Gothic"/>
          <w:b/>
          <w:sz w:val="24"/>
          <w:szCs w:val="24"/>
        </w:rPr>
      </w:pPr>
    </w:p>
    <w:p w14:paraId="49069D3F" w14:textId="77777777" w:rsidR="00353DFF" w:rsidRPr="00353DFF" w:rsidRDefault="00353DFF" w:rsidP="00706459">
      <w:pPr>
        <w:rPr>
          <w:rFonts w:ascii="Century Gothic" w:hAnsi="Century Gothic"/>
        </w:rPr>
      </w:pPr>
    </w:p>
    <w:sectPr w:rsidR="00353DFF" w:rsidRPr="00353DFF" w:rsidSect="0070645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CC825" w14:textId="77777777" w:rsidR="00043698" w:rsidRDefault="00043698" w:rsidP="005D5A50">
      <w:pPr>
        <w:spacing w:after="0" w:line="240" w:lineRule="auto"/>
      </w:pPr>
      <w:r>
        <w:separator/>
      </w:r>
    </w:p>
  </w:endnote>
  <w:endnote w:type="continuationSeparator" w:id="0">
    <w:p w14:paraId="6E658056" w14:textId="77777777" w:rsidR="00043698" w:rsidRDefault="00043698" w:rsidP="005D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4CF28" w14:textId="77777777" w:rsidR="00043698" w:rsidRDefault="00043698" w:rsidP="005D5A50">
      <w:pPr>
        <w:spacing w:after="0" w:line="240" w:lineRule="auto"/>
      </w:pPr>
      <w:r>
        <w:separator/>
      </w:r>
    </w:p>
  </w:footnote>
  <w:footnote w:type="continuationSeparator" w:id="0">
    <w:p w14:paraId="78AA2729" w14:textId="77777777" w:rsidR="00043698" w:rsidRDefault="00043698" w:rsidP="005D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4A4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30338BA"/>
    <w:multiLevelType w:val="hybridMultilevel"/>
    <w:tmpl w:val="02CA7460"/>
    <w:lvl w:ilvl="0" w:tplc="1AFA551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31"/>
    <w:rsid w:val="00016FFE"/>
    <w:rsid w:val="000179E0"/>
    <w:rsid w:val="00020A2D"/>
    <w:rsid w:val="00040B91"/>
    <w:rsid w:val="00043698"/>
    <w:rsid w:val="00044569"/>
    <w:rsid w:val="000702A5"/>
    <w:rsid w:val="00084572"/>
    <w:rsid w:val="00087153"/>
    <w:rsid w:val="000C3BAF"/>
    <w:rsid w:val="00112ECD"/>
    <w:rsid w:val="00116E84"/>
    <w:rsid w:val="00120B96"/>
    <w:rsid w:val="00145CB6"/>
    <w:rsid w:val="00175141"/>
    <w:rsid w:val="001802CA"/>
    <w:rsid w:val="001901E6"/>
    <w:rsid w:val="001E53C7"/>
    <w:rsid w:val="00201869"/>
    <w:rsid w:val="00236D12"/>
    <w:rsid w:val="002466E0"/>
    <w:rsid w:val="00250C72"/>
    <w:rsid w:val="00250E48"/>
    <w:rsid w:val="002536E6"/>
    <w:rsid w:val="0025722A"/>
    <w:rsid w:val="002667BB"/>
    <w:rsid w:val="0029076F"/>
    <w:rsid w:val="00297D5B"/>
    <w:rsid w:val="002A0BDB"/>
    <w:rsid w:val="002A5B29"/>
    <w:rsid w:val="002E016D"/>
    <w:rsid w:val="00310B96"/>
    <w:rsid w:val="00326167"/>
    <w:rsid w:val="003525D2"/>
    <w:rsid w:val="00353DFF"/>
    <w:rsid w:val="00362F2A"/>
    <w:rsid w:val="003A1795"/>
    <w:rsid w:val="003A1EE1"/>
    <w:rsid w:val="003B297D"/>
    <w:rsid w:val="003C29F2"/>
    <w:rsid w:val="003F5897"/>
    <w:rsid w:val="00401088"/>
    <w:rsid w:val="00417095"/>
    <w:rsid w:val="00417AE0"/>
    <w:rsid w:val="004E1934"/>
    <w:rsid w:val="00520CE1"/>
    <w:rsid w:val="005364B0"/>
    <w:rsid w:val="00542598"/>
    <w:rsid w:val="00554969"/>
    <w:rsid w:val="0055633A"/>
    <w:rsid w:val="00591EA9"/>
    <w:rsid w:val="005B1643"/>
    <w:rsid w:val="005D5A50"/>
    <w:rsid w:val="005D74CC"/>
    <w:rsid w:val="005E6247"/>
    <w:rsid w:val="00604A54"/>
    <w:rsid w:val="006346E5"/>
    <w:rsid w:val="00635B6A"/>
    <w:rsid w:val="00642FFA"/>
    <w:rsid w:val="00653C7E"/>
    <w:rsid w:val="00655BC8"/>
    <w:rsid w:val="006800B2"/>
    <w:rsid w:val="006D6E68"/>
    <w:rsid w:val="006D7872"/>
    <w:rsid w:val="006F720B"/>
    <w:rsid w:val="00706459"/>
    <w:rsid w:val="00722158"/>
    <w:rsid w:val="00725BA3"/>
    <w:rsid w:val="00764C42"/>
    <w:rsid w:val="00790A8C"/>
    <w:rsid w:val="00796FD0"/>
    <w:rsid w:val="007A04C2"/>
    <w:rsid w:val="007A0524"/>
    <w:rsid w:val="007B6A75"/>
    <w:rsid w:val="007D7EB2"/>
    <w:rsid w:val="007E2EC8"/>
    <w:rsid w:val="007F129C"/>
    <w:rsid w:val="0081490B"/>
    <w:rsid w:val="00815A6E"/>
    <w:rsid w:val="00910AB3"/>
    <w:rsid w:val="0092589A"/>
    <w:rsid w:val="00930AB1"/>
    <w:rsid w:val="00932DA0"/>
    <w:rsid w:val="0093619E"/>
    <w:rsid w:val="0094513F"/>
    <w:rsid w:val="00946FB7"/>
    <w:rsid w:val="00981631"/>
    <w:rsid w:val="00994FF9"/>
    <w:rsid w:val="009C31F0"/>
    <w:rsid w:val="009C461B"/>
    <w:rsid w:val="009F2202"/>
    <w:rsid w:val="009F66EF"/>
    <w:rsid w:val="009F77AC"/>
    <w:rsid w:val="00A058EA"/>
    <w:rsid w:val="00A95DA5"/>
    <w:rsid w:val="00AB6CDD"/>
    <w:rsid w:val="00B043B1"/>
    <w:rsid w:val="00B30371"/>
    <w:rsid w:val="00B906D0"/>
    <w:rsid w:val="00BB2C52"/>
    <w:rsid w:val="00BB3EA5"/>
    <w:rsid w:val="00BC1672"/>
    <w:rsid w:val="00BF0331"/>
    <w:rsid w:val="00BF4A3F"/>
    <w:rsid w:val="00C135CA"/>
    <w:rsid w:val="00C138CE"/>
    <w:rsid w:val="00C153D2"/>
    <w:rsid w:val="00C15F61"/>
    <w:rsid w:val="00C31DB9"/>
    <w:rsid w:val="00C82F3E"/>
    <w:rsid w:val="00C87CA3"/>
    <w:rsid w:val="00CB3A6A"/>
    <w:rsid w:val="00D025F7"/>
    <w:rsid w:val="00D448E2"/>
    <w:rsid w:val="00D5211A"/>
    <w:rsid w:val="00D52F46"/>
    <w:rsid w:val="00D71A9E"/>
    <w:rsid w:val="00DC4A5C"/>
    <w:rsid w:val="00DD02D1"/>
    <w:rsid w:val="00DD5943"/>
    <w:rsid w:val="00E07169"/>
    <w:rsid w:val="00E07884"/>
    <w:rsid w:val="00E167AB"/>
    <w:rsid w:val="00E917F1"/>
    <w:rsid w:val="00EC6025"/>
    <w:rsid w:val="00EC7079"/>
    <w:rsid w:val="00EE6D69"/>
    <w:rsid w:val="00EF359E"/>
    <w:rsid w:val="00F071F6"/>
    <w:rsid w:val="00F23969"/>
    <w:rsid w:val="00F30427"/>
    <w:rsid w:val="00F852A0"/>
    <w:rsid w:val="00F938FD"/>
    <w:rsid w:val="00FA4537"/>
    <w:rsid w:val="00FE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D6D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EA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50"/>
  </w:style>
  <w:style w:type="paragraph" w:styleId="Pieddepage">
    <w:name w:val="footer"/>
    <w:basedOn w:val="Normal"/>
    <w:link w:val="PieddepageCar"/>
    <w:uiPriority w:val="99"/>
    <w:unhideWhenUsed/>
    <w:rsid w:val="005D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50"/>
  </w:style>
  <w:style w:type="paragraph" w:styleId="Textedebulles">
    <w:name w:val="Balloon Text"/>
    <w:basedOn w:val="Normal"/>
    <w:link w:val="TextedebullesCar"/>
    <w:uiPriority w:val="99"/>
    <w:semiHidden/>
    <w:unhideWhenUsed/>
    <w:rsid w:val="00C82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82F3E"/>
    <w:rPr>
      <w:rFonts w:ascii="Tahoma" w:hAnsi="Tahoma" w:cs="Tahoma"/>
      <w:sz w:val="16"/>
      <w:szCs w:val="16"/>
    </w:rPr>
  </w:style>
  <w:style w:type="character" w:styleId="Marquedannotation">
    <w:name w:val="annotation reference"/>
    <w:uiPriority w:val="99"/>
    <w:semiHidden/>
    <w:unhideWhenUsed/>
    <w:rsid w:val="00C82F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2F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C82F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2F3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82F3E"/>
    <w:rPr>
      <w:b/>
      <w:bCs/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84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84572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font8">
    <w:name w:val="font_8"/>
    <w:basedOn w:val="Normal"/>
    <w:rsid w:val="002E01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7D6FD-830A-5349-A04D-3325AB89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725</Words>
  <Characters>3992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Elisabeth Rousselin</cp:lastModifiedBy>
  <cp:revision>5</cp:revision>
  <dcterms:created xsi:type="dcterms:W3CDTF">2017-12-07T14:07:00Z</dcterms:created>
  <dcterms:modified xsi:type="dcterms:W3CDTF">2017-12-07T15:19:00Z</dcterms:modified>
</cp:coreProperties>
</file>