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5. Implementing Access Control in Relational Database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Implement access control in relational databases is crucial for ensuring the security and integrity of data.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Download MS SQL 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Obtain the latest version of MS SQL Server from the official Microsoft website.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Creation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 a table to store customer data.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Security Predicate Function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Implement a function that filters rows based on the current user.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Security Policy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Apply the predicate function to enforce row-level security.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Users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 users with login credentials.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Grant Permissions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Assign access permissions to the users for the table.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Policy Enforcement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Ensure each user can only view or modify their own data based on their name.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Role-Based Access Control (RBAC)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Row-Level Security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2: Create a new table with a security policy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CustomerID int,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Name varchar(50),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Email varchar(100)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Step 3: Create a Security Predicate Function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FUNCTION dbo.fn_securitypredicate(@Name AS varchar(50))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RETURNS TABLE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WITH SCHEMABINDING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RETURN SELECT 1 AS result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 @Name = USER_NAME();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Step 4: Create a Security Policy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SECURITY POLICY CustomerSecurityPolicy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ADD FILTER PREDICATE dbo.fn_securitypredicate(Name) ON dbo.Customers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WITH (STATE = ON);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Step 5: Create the User1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LOGIN user1 WITH PASSWORD = 'root@123';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USER user1 FOR LOGIN user1;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Step 5: Create the User2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LOGIN user2 WITH PASSWORD = 'root@456';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USER user2 FOR LOGIN user2;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Step 6: Grant Permissions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GRANT SELECT, INSERT, UPDATE ON dbo.Customers TO user1;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Step 6: Grant Permissions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GRANT SELECT, INSERT, UPDATE ON dbo.Customers TO user2;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 Create roles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ROLE manager;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 ROLE employee;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 Grant privileges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GRANT SELECT, UPDATE ON employees TO manager;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GRANT SELECT ON employees TO employee;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 Assign roles to users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GRANT manager TO 'user1';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GRANT employee TO 'user2';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 Grant privileges to specific users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GRANT SELECT, INSERT ON employees TO 'user3';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 Revoke access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REVOKE INSERT ON employees FROM 'user3';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DBMS_RLS.ADD_POLICY(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object_schema   =&gt; 'HR',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object_name     =&gt; 'employees',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policy_name     =&gt; 'dept_policy',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function_schema =&gt; 'HR',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policy_function =&gt; 'department_policy');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 Create an encrypted table in MySQL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CREATE TABLE sensitive_data (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id INT,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name VARCHAR(255) NOT NULL,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ssn VARBINARY(255) NOT NULL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) ENCRYPTION='Y';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 Encrypt and decrypt data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sensitive_data (id, name, ssn)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VALUES (1, 'John Doe', AES_ENCRYPT('123-45-6789', 'encryption_key'));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id, name, AES_DECRYPT(ssn, 'encryption_key') AS ssn FROM sensitive_data;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 Enable auditing in Oracle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AUDIT SELECT TABLE, INSERT TABLE, DELETE TABLE BY ACCESS;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 View audit trail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* FROM DBA_AUDIT_TRAIL;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Hence the implementation of  access control in relational databases is crucial for ensuring the security and integrity of data is executed successfully.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