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Event Management System in MainWindow.xaml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&lt;Window x:Class="EventManagementSystem.MainWindow"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Title="Event Management System" Height="400" Width="600"&gt;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&lt;Grid Margin="20"&gt;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&lt;StackPanel&gt;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&lt;TextBlock Text="Event Name:" Margin="0,10,0,5" FontWeight="Bold"/&gt;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&lt;TextBox Name="txtEventName" Height="30"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&lt;TextBlock Text="Event Date:" Margin="0,10,0,5" FontWeight="Bold"/&gt;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&lt;DatePicker Name="dpEventDate" Height="30"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&lt;TextBlock Text="Description:" Margin="0,10,0,5" FontWeight="Bold"/&gt;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&lt;TextBox Name="txtDescription" Height="60" AcceptsReturn="True" TextWrapping="Wrap"/&gt;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&lt;Button Content="Create Event"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Height="40"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Margin="0,20,0,0"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Click="CreateEvent_Click"/&gt;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&lt;/StackPanel&gt;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&lt;/Grid&gt;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&lt;/Window&gt;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Created: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Tech Conference 2025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6/1/2025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Starts at 10:00 AM. Online via Zoom.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