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" w:hAnsi="Helvetica" w:cs="Helvetica"/>
          <w:sz w:val="26"/>
          <w:sz-cs w:val="26"/>
          <w:b/>
          <w:spacing w:val="0"/>
          <w:color w:val="FD8B09"/>
        </w:rPr>
        <w:t xml:space="preserve">Limpieza y Transformación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En esta sección se describen las decisiones de limpieza y transformación aplicadas a las variables del dataset, con el objetivo de mejorar la calidad de los datos y facilitar su análisis posterior.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Sex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Valores: Female, Male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Tipo de variable: Categórica nominal (no numérica y sin orden inherente).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Limpieza: No fue necesaria. No se detectaron errores de escritura ni valores inconsistentes.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Transformación: Conversión al tipo category en pandas.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Esta transformación no modifica los valores, pero mejora la eficiencia en memoria y facilita el análisis de variables categóricas.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State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Valores: Nombres de estados y territorios.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Tipo de variable: Categórica nominal con múltiples categorías.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Limpieza: No fue necesaria. No se detectaron duplicados ni inconsistencias.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Transformación: Conversión al tipo category. 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General Health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Valores: Poor, Fair, Good, Very good, Excellent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Tipo de variable: Categórica ordinal (existe un orden lógico entre las categorías).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Limpieza: No fue necesaria. Todas las categorías son válidas.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Transformación: Conversión a valores numéricos manteniendo el orden: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Poor = 1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Fair = 2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Good = 3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Very good = 4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Excellent = 5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Esta transformación permite calcular promedios, correlaciones y otros análisis cuantitativos. 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Physical Health Days / Mental Health Days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Valores: Número de días entre 0 y 30.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Tipo de variable: Numérica discreta.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Limpieza: No fue necesaria. El valor 30 representa “todos los días” y no se considera un error.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Transformación: No se aplicó ninguna transformación. 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Last Check-up Time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Valores: Intervalos de tiempo desde el último chequeo médico.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Tipo de variable: Categórica ordinal.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Limpieza: No fue necesaria.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Transformación: Conversión a valores numéricos: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Within past year = 1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Within past 2 years = 2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Within past 5 years = 3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5 or more years ago = 4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Esta codificación facilita el análisis de prevención y su relación con otras variables de salud. 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Variables binarias de salud y hábitos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Incluye variables como: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Physical Activities, Had Heart Attack, Had Asthma, Chest Scan, Alcohol Drinkers, HIV Testing, Flu Vax Last 12, entre otras.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Valores: Yes / No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Tipo de variable: Categórica binaria.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Limpieza: No fue necesaria.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Transformación: Conversión a valores numéricos: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Yes = 1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No = 0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Esta transformación mejora la eficiencia computacional y permite su uso en modelos estadísticos. 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Sleep Hours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Valores: Horas de sueño (1–24).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Tipo de variable: Numérica continua.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Limpieza: No fue necesaria. Aunque algunos valores son poco frecuentes, se consideran posibles y eliminaros podría introducir sesgos.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Transformación: No se aplicó ninguna transformación. 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Removed Teeth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Valores: None, 1 to 5, 6 or more (but not all), All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Tipo de variable: Categórica ordinal.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Limpieza: No fue necesaria.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Transformación: Conversión a valores numéricos: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None = 0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1 to 5 = 1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6 or more = 2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All = 3 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Had Diabetes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Valores: No, Yes, Pre-diabetes, Diabetes during pregnancy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Tipo de variable: Categórica nominal.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Limpieza: No fue necesaria, ya que todas las categorías aportan información relevante.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Transformación: No se transformó la variable original.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De forma adicional, se creó una variable binaria que indica si la persona tiene o ha tenido diabetes (sí/no). 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Smoker Status / E-Cigarette Usage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Valores: Never, Former, Current (some days), Current (every day)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Tipo de variable: Categórica ordinal.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Limpieza: No fue necesaria.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Transformación: Conversión a valores numéricos: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Never = 0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Former = 1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Some days = 2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Every day = 3 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Race Ethnicity Category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Valores: Cinco categorías.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Tipo de variable: Categórica nominal.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Limpieza: No fue necesaria.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Transformación: No se aplicó ninguna transformación. 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Age Category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Valores: Rangos de edad.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Tipo de variable: Categórica ordinal.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Limpieza: No fue necesaria.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Transformación:  No se aplicó ninguna transformación.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Height In Meters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Tipo de variable: Numérica continua.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Limpieza: Se consideraron valores fuera del rango típico adulto (1.3 m – 2.2 m) como no plausibles y se marcaron como valores perdidos (NaN).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Transformación: No se aplicó ninguna transformación adicional. 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Weight In Kilograms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Tipo de variable: Numérica continua.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Limpieza: Se marcaron como valores perdidos los pesos fuera del rango 30–250 kg.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Transformación: No se aplicó ninguna transformación adicional. 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BMI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Tipo de variable: Numérica continua.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Limpieza: No fue necesaria.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Transformación: Se mantuvo la variable original y se creó una columna adicional con categorías: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Underweight (&lt; 18.5)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Normal (18.5–24.9)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Overweight (25–29.9)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Obese (≥ 30) 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Tetanus Last 10 Tdap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Tipo de variable: Categórica nominal.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Limpieza: No fue necesaria.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Transformación: No se aplicó ninguna transformación. 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Covid Pos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Valores: No, Yes, Positive (home test).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Tipo de variable: Categórica nominal.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Limpieza: Se unificaron todas las categorías positivas en un único valor “positivo”.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Transformación: No se transformó la variable original; se creó una versión binaria adicional. 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b/>
          <w:spacing w:val="0"/>
          <w:color w:val="FD8B09"/>
        </w:rPr>
        <w:t xml:space="preserve">Tratamiento de valores NaN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Variables categóricas: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Se reemplazaron los valores faltantes por la moda de la columna.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Esto permite mantener la distribución general sin introducir valores arbitrarios.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Variables binarias: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Los valores faltantes se reemplazaron por 0 (“No”).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Se considera razonable asumir ausencia de la condición cuando no hay reporte.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b/>
          <w:spacing w:val="0"/>
        </w:rPr>
        <w:t xml:space="preserve">Variables numéricas: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Los valores faltantes se imputaron con la mediana de la columna.</w:t>
      </w:r>
    </w:p>
    <w:p>
      <w:pPr>
        <w:spacing w:after="240"/>
      </w:pPr>
      <w:r>
        <w:rPr>
          <w:rFonts w:ascii="Helvetica" w:hAnsi="Helvetica" w:cs="Helvetica"/>
          <w:sz w:val="26"/>
          <w:sz-cs w:val="26"/>
          <w:spacing w:val="0"/>
        </w:rPr>
        <w:t xml:space="preserve">Se eligió la mediana porque es robusta frente a valores extremos.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