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5748"/>
        <w:docPartObj>
          <w:docPartGallery w:val="Cover Pages"/>
          <w:docPartUnique/>
        </w:docPartObj>
      </w:sdtPr>
      <w:sdtEndPr>
        <w:rPr>
          <w:sz w:val="44"/>
          <w:szCs w:val="44"/>
        </w:rPr>
      </w:sdtEndPr>
      <w:sdtContent>
        <w:p w14:paraId="6B062521" w14:textId="4EF3B3BA" w:rsidR="000E7808" w:rsidRDefault="000E7808">
          <w:r>
            <w:rPr>
              <w:noProof/>
            </w:rPr>
            <mc:AlternateContent>
              <mc:Choice Requires="wpg">
                <w:drawing>
                  <wp:anchor distT="0" distB="0" distL="114300" distR="114300" simplePos="0" relativeHeight="251663360" behindDoc="0" locked="0" layoutInCell="1" allowOverlap="1" wp14:anchorId="65CB557A" wp14:editId="449B18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7E099" id="Gruppe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F9E95C" wp14:editId="6A7A1E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169CF2" w14:textId="3F5EBA9E" w:rsidR="000E7808" w:rsidRDefault="000E7808">
                                    <w:pPr>
                                      <w:pStyle w:val="KeinLeerraum"/>
                                      <w:jc w:val="right"/>
                                      <w:rPr>
                                        <w:color w:val="595959" w:themeColor="text1" w:themeTint="A6"/>
                                        <w:sz w:val="28"/>
                                        <w:szCs w:val="28"/>
                                      </w:rPr>
                                    </w:pPr>
                                    <w:r>
                                      <w:rPr>
                                        <w:color w:val="595959" w:themeColor="text1" w:themeTint="A6"/>
                                        <w:sz w:val="28"/>
                                        <w:szCs w:val="28"/>
                                      </w:rPr>
                                      <w:t>Gabriel Webhofer</w:t>
                                    </w:r>
                                  </w:p>
                                </w:sdtContent>
                              </w:sdt>
                              <w:p w14:paraId="6D8FC4F5" w14:textId="30FA1B25" w:rsidR="000E7808" w:rsidRDefault="00AC4D4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E780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F9E95C" id="_x0000_t202" coordsize="21600,21600" o:spt="202" path="m,l,21600r21600,l21600,xe">
                    <v:stroke joinstyle="miter"/>
                    <v:path gradientshapeok="t" o:connecttype="rect"/>
                  </v:shapetype>
                  <v:shape id="Textfeld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169CF2" w14:textId="3F5EBA9E" w:rsidR="000E7808" w:rsidRDefault="000E7808">
                              <w:pPr>
                                <w:pStyle w:val="KeinLeerraum"/>
                                <w:jc w:val="right"/>
                                <w:rPr>
                                  <w:color w:val="595959" w:themeColor="text1" w:themeTint="A6"/>
                                  <w:sz w:val="28"/>
                                  <w:szCs w:val="28"/>
                                </w:rPr>
                              </w:pPr>
                              <w:r>
                                <w:rPr>
                                  <w:color w:val="595959" w:themeColor="text1" w:themeTint="A6"/>
                                  <w:sz w:val="28"/>
                                  <w:szCs w:val="28"/>
                                </w:rPr>
                                <w:t>Gabriel Webhofer</w:t>
                              </w:r>
                            </w:p>
                          </w:sdtContent>
                        </w:sdt>
                        <w:p w14:paraId="6D8FC4F5" w14:textId="30FA1B25" w:rsidR="000E7808" w:rsidRDefault="00AC4D4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E780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9EF0C2C" wp14:editId="12B2F17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21089" w14:textId="154473BC" w:rsidR="000E7808" w:rsidRDefault="000E7808">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EF0C2C" id="Textfeld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21089" w14:textId="154473BC" w:rsidR="000E7808" w:rsidRDefault="000E7808">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0E41798A" w14:textId="7642B3BE" w:rsidR="000E7808" w:rsidRDefault="00E01DD5">
          <w:pPr>
            <w:rPr>
              <w:rFonts w:asciiTheme="majorHAnsi" w:eastAsiaTheme="majorEastAsia" w:hAnsiTheme="majorHAnsi" w:cstheme="majorBidi"/>
              <w:color w:val="2F5496" w:themeColor="accent1" w:themeShade="BF"/>
              <w:sz w:val="44"/>
              <w:szCs w:val="44"/>
            </w:rPr>
          </w:pPr>
          <w:r>
            <w:rPr>
              <w:noProof/>
            </w:rPr>
            <mc:AlternateContent>
              <mc:Choice Requires="wps">
                <w:drawing>
                  <wp:anchor distT="0" distB="0" distL="114300" distR="114300" simplePos="0" relativeHeight="251660288" behindDoc="0" locked="0" layoutInCell="1" allowOverlap="1" wp14:anchorId="75E72BC3" wp14:editId="2EC0D8E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651760"/>
                    <wp:effectExtent l="0" t="0" r="0" b="1524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2651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DC653" w14:textId="355FA138" w:rsidR="000E7808" w:rsidRDefault="00AC4D4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4A70">
                                      <w:rPr>
                                        <w:caps/>
                                        <w:color w:val="4472C4" w:themeColor="accent1"/>
                                        <w:sz w:val="64"/>
                                        <w:szCs w:val="64"/>
                                      </w:rPr>
                                      <w:t>Kreditinstiute &amp; Versicherungen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9E5643" w14:textId="14695898" w:rsidR="000E7808" w:rsidRDefault="000E780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E72BC3" id="Textfeld 154" o:spid="_x0000_s1028" type="#_x0000_t202" style="position:absolute;margin-left:0;margin-top:0;width:8in;height:208.8pt;z-index:251660288;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" filled="f" stroked="f" strokeweight=".5pt">
                    <v:textbox inset="126pt,0,54pt,0">
                      <w:txbxContent>
                        <w:p w14:paraId="65ADC653" w14:textId="355FA138" w:rsidR="000E7808" w:rsidRDefault="00AC4D4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4A70">
                                <w:rPr>
                                  <w:caps/>
                                  <w:color w:val="4472C4" w:themeColor="accent1"/>
                                  <w:sz w:val="64"/>
                                  <w:szCs w:val="64"/>
                                </w:rPr>
                                <w:t>Kreditinstiute &amp; Versicherungen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9E5643" w14:textId="14695898" w:rsidR="000E7808" w:rsidRDefault="000E780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0E7808">
            <w:rPr>
              <w:sz w:val="44"/>
              <w:szCs w:val="44"/>
            </w:rPr>
            <w:br w:type="page"/>
          </w:r>
        </w:p>
      </w:sdtContent>
    </w:sdt>
    <w:sdt>
      <w:sdtPr>
        <w:rPr>
          <w:rFonts w:asciiTheme="minorHAnsi" w:eastAsiaTheme="minorHAnsi" w:hAnsiTheme="minorHAnsi" w:cstheme="minorBidi"/>
          <w:color w:val="auto"/>
          <w:sz w:val="22"/>
          <w:szCs w:val="22"/>
          <w:lang w:val="de-DE" w:eastAsia="en-US"/>
        </w:rPr>
        <w:id w:val="-1708713240"/>
        <w:docPartObj>
          <w:docPartGallery w:val="Table of Contents"/>
          <w:docPartUnique/>
        </w:docPartObj>
      </w:sdtPr>
      <w:sdtEndPr>
        <w:rPr>
          <w:b/>
          <w:bCs/>
        </w:rPr>
      </w:sdtEndPr>
      <w:sdtContent>
        <w:p w14:paraId="4580D1C0" w14:textId="35F9D958" w:rsidR="000E7808" w:rsidRDefault="000E7808">
          <w:pPr>
            <w:pStyle w:val="Inhaltsverzeichnisberschrift"/>
          </w:pPr>
          <w:r>
            <w:rPr>
              <w:lang w:val="de-DE"/>
            </w:rPr>
            <w:t>Inhalt</w:t>
          </w:r>
        </w:p>
        <w:p w14:paraId="74847441" w14:textId="09E66F13" w:rsidR="00872182" w:rsidRDefault="000E7808">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531804401" w:history="1">
            <w:r w:rsidR="00872182" w:rsidRPr="00872182">
              <w:rPr>
                <w:rStyle w:val="Hyperlink"/>
                <w:b/>
                <w:noProof/>
              </w:rPr>
              <w:t>Kreditinstitute</w:t>
            </w:r>
            <w:r w:rsidR="00872182">
              <w:rPr>
                <w:noProof/>
                <w:webHidden/>
              </w:rPr>
              <w:tab/>
            </w:r>
            <w:r w:rsidR="00872182">
              <w:rPr>
                <w:noProof/>
                <w:webHidden/>
              </w:rPr>
              <w:fldChar w:fldCharType="begin"/>
            </w:r>
            <w:r w:rsidR="00872182">
              <w:rPr>
                <w:noProof/>
                <w:webHidden/>
              </w:rPr>
              <w:instrText xml:space="preserve"> PAGEREF _Toc531804401 \h </w:instrText>
            </w:r>
            <w:r w:rsidR="00872182">
              <w:rPr>
                <w:noProof/>
                <w:webHidden/>
              </w:rPr>
            </w:r>
            <w:r w:rsidR="00872182">
              <w:rPr>
                <w:noProof/>
                <w:webHidden/>
              </w:rPr>
              <w:fldChar w:fldCharType="separate"/>
            </w:r>
            <w:r w:rsidR="00872182">
              <w:rPr>
                <w:noProof/>
                <w:webHidden/>
              </w:rPr>
              <w:t>2</w:t>
            </w:r>
            <w:r w:rsidR="00872182">
              <w:rPr>
                <w:noProof/>
                <w:webHidden/>
              </w:rPr>
              <w:fldChar w:fldCharType="end"/>
            </w:r>
          </w:hyperlink>
        </w:p>
        <w:p w14:paraId="186CE1F8" w14:textId="4AE0092C" w:rsidR="00872182" w:rsidRDefault="00872182">
          <w:pPr>
            <w:pStyle w:val="Verzeichnis2"/>
            <w:tabs>
              <w:tab w:val="right" w:leader="dot" w:pos="9062"/>
            </w:tabs>
            <w:rPr>
              <w:rFonts w:eastAsiaTheme="minorEastAsia"/>
              <w:noProof/>
              <w:lang w:eastAsia="de-AT"/>
            </w:rPr>
          </w:pPr>
          <w:hyperlink w:anchor="_Toc531804402" w:history="1">
            <w:r w:rsidRPr="00866E60">
              <w:rPr>
                <w:rStyle w:val="Hyperlink"/>
                <w:noProof/>
              </w:rPr>
              <w:t>Einführung</w:t>
            </w:r>
            <w:r>
              <w:rPr>
                <w:noProof/>
                <w:webHidden/>
              </w:rPr>
              <w:tab/>
            </w:r>
            <w:r>
              <w:rPr>
                <w:noProof/>
                <w:webHidden/>
              </w:rPr>
              <w:fldChar w:fldCharType="begin"/>
            </w:r>
            <w:r>
              <w:rPr>
                <w:noProof/>
                <w:webHidden/>
              </w:rPr>
              <w:instrText xml:space="preserve"> PAGEREF _Toc531804402 \h </w:instrText>
            </w:r>
            <w:r>
              <w:rPr>
                <w:noProof/>
                <w:webHidden/>
              </w:rPr>
            </w:r>
            <w:r>
              <w:rPr>
                <w:noProof/>
                <w:webHidden/>
              </w:rPr>
              <w:fldChar w:fldCharType="separate"/>
            </w:r>
            <w:r>
              <w:rPr>
                <w:noProof/>
                <w:webHidden/>
              </w:rPr>
              <w:t>2</w:t>
            </w:r>
            <w:r>
              <w:rPr>
                <w:noProof/>
                <w:webHidden/>
              </w:rPr>
              <w:fldChar w:fldCharType="end"/>
            </w:r>
          </w:hyperlink>
        </w:p>
        <w:p w14:paraId="2425A06A" w14:textId="4F7DE2E6" w:rsidR="00872182" w:rsidRDefault="00872182">
          <w:pPr>
            <w:pStyle w:val="Verzeichnis2"/>
            <w:tabs>
              <w:tab w:val="right" w:leader="dot" w:pos="9062"/>
            </w:tabs>
            <w:rPr>
              <w:rFonts w:eastAsiaTheme="minorEastAsia"/>
              <w:noProof/>
              <w:lang w:eastAsia="de-AT"/>
            </w:rPr>
          </w:pPr>
          <w:hyperlink w:anchor="_Toc531804403" w:history="1">
            <w:r w:rsidRPr="00866E60">
              <w:rPr>
                <w:rStyle w:val="Hyperlink"/>
                <w:noProof/>
              </w:rPr>
              <w:t>Funktionen der Kre</w:t>
            </w:r>
            <w:r w:rsidRPr="00866E60">
              <w:rPr>
                <w:rStyle w:val="Hyperlink"/>
                <w:noProof/>
              </w:rPr>
              <w:t>d</w:t>
            </w:r>
            <w:r w:rsidRPr="00866E60">
              <w:rPr>
                <w:rStyle w:val="Hyperlink"/>
                <w:noProof/>
              </w:rPr>
              <w:t>itinstitute</w:t>
            </w:r>
            <w:r>
              <w:rPr>
                <w:noProof/>
                <w:webHidden/>
              </w:rPr>
              <w:tab/>
            </w:r>
            <w:r>
              <w:rPr>
                <w:noProof/>
                <w:webHidden/>
              </w:rPr>
              <w:fldChar w:fldCharType="begin"/>
            </w:r>
            <w:r>
              <w:rPr>
                <w:noProof/>
                <w:webHidden/>
              </w:rPr>
              <w:instrText xml:space="preserve"> PAGEREF _Toc531804403 \h </w:instrText>
            </w:r>
            <w:r>
              <w:rPr>
                <w:noProof/>
                <w:webHidden/>
              </w:rPr>
            </w:r>
            <w:r>
              <w:rPr>
                <w:noProof/>
                <w:webHidden/>
              </w:rPr>
              <w:fldChar w:fldCharType="separate"/>
            </w:r>
            <w:r>
              <w:rPr>
                <w:noProof/>
                <w:webHidden/>
              </w:rPr>
              <w:t>2</w:t>
            </w:r>
            <w:r>
              <w:rPr>
                <w:noProof/>
                <w:webHidden/>
              </w:rPr>
              <w:fldChar w:fldCharType="end"/>
            </w:r>
          </w:hyperlink>
        </w:p>
        <w:p w14:paraId="5287DA9F" w14:textId="29F77B64" w:rsidR="00872182" w:rsidRDefault="00872182">
          <w:pPr>
            <w:pStyle w:val="Verzeichnis3"/>
            <w:tabs>
              <w:tab w:val="right" w:leader="dot" w:pos="9062"/>
            </w:tabs>
            <w:rPr>
              <w:rFonts w:eastAsiaTheme="minorEastAsia"/>
              <w:noProof/>
              <w:lang w:eastAsia="de-AT"/>
            </w:rPr>
          </w:pPr>
          <w:hyperlink w:anchor="_Toc531804404" w:history="1">
            <w:r w:rsidRPr="00866E60">
              <w:rPr>
                <w:rStyle w:val="Hyperlink"/>
                <w:noProof/>
              </w:rPr>
              <w:t>Kreditgeschäfte</w:t>
            </w:r>
            <w:r>
              <w:rPr>
                <w:noProof/>
                <w:webHidden/>
              </w:rPr>
              <w:tab/>
            </w:r>
            <w:r>
              <w:rPr>
                <w:noProof/>
                <w:webHidden/>
              </w:rPr>
              <w:fldChar w:fldCharType="begin"/>
            </w:r>
            <w:r>
              <w:rPr>
                <w:noProof/>
                <w:webHidden/>
              </w:rPr>
              <w:instrText xml:space="preserve"> PAGEREF _Toc531804404 \h </w:instrText>
            </w:r>
            <w:r>
              <w:rPr>
                <w:noProof/>
                <w:webHidden/>
              </w:rPr>
            </w:r>
            <w:r>
              <w:rPr>
                <w:noProof/>
                <w:webHidden/>
              </w:rPr>
              <w:fldChar w:fldCharType="separate"/>
            </w:r>
            <w:r>
              <w:rPr>
                <w:noProof/>
                <w:webHidden/>
              </w:rPr>
              <w:t>2</w:t>
            </w:r>
            <w:r>
              <w:rPr>
                <w:noProof/>
                <w:webHidden/>
              </w:rPr>
              <w:fldChar w:fldCharType="end"/>
            </w:r>
          </w:hyperlink>
        </w:p>
        <w:p w14:paraId="40DAF6FB" w14:textId="2058F459" w:rsidR="00872182" w:rsidRDefault="00872182">
          <w:pPr>
            <w:pStyle w:val="Verzeichnis3"/>
            <w:tabs>
              <w:tab w:val="right" w:leader="dot" w:pos="9062"/>
            </w:tabs>
            <w:rPr>
              <w:rFonts w:eastAsiaTheme="minorEastAsia"/>
              <w:noProof/>
              <w:lang w:eastAsia="de-AT"/>
            </w:rPr>
          </w:pPr>
          <w:hyperlink w:anchor="_Toc531804405" w:history="1">
            <w:r w:rsidRPr="00866E60">
              <w:rPr>
                <w:rStyle w:val="Hyperlink"/>
                <w:noProof/>
              </w:rPr>
              <w:t>Zahlungsverkehr</w:t>
            </w:r>
            <w:r>
              <w:rPr>
                <w:noProof/>
                <w:webHidden/>
              </w:rPr>
              <w:tab/>
            </w:r>
            <w:r>
              <w:rPr>
                <w:noProof/>
                <w:webHidden/>
              </w:rPr>
              <w:fldChar w:fldCharType="begin"/>
            </w:r>
            <w:r>
              <w:rPr>
                <w:noProof/>
                <w:webHidden/>
              </w:rPr>
              <w:instrText xml:space="preserve"> PAGEREF _Toc531804405 \h </w:instrText>
            </w:r>
            <w:r>
              <w:rPr>
                <w:noProof/>
                <w:webHidden/>
              </w:rPr>
            </w:r>
            <w:r>
              <w:rPr>
                <w:noProof/>
                <w:webHidden/>
              </w:rPr>
              <w:fldChar w:fldCharType="separate"/>
            </w:r>
            <w:r>
              <w:rPr>
                <w:noProof/>
                <w:webHidden/>
              </w:rPr>
              <w:t>5</w:t>
            </w:r>
            <w:r>
              <w:rPr>
                <w:noProof/>
                <w:webHidden/>
              </w:rPr>
              <w:fldChar w:fldCharType="end"/>
            </w:r>
          </w:hyperlink>
        </w:p>
        <w:p w14:paraId="2B41C045" w14:textId="404E48D9" w:rsidR="00872182" w:rsidRDefault="00872182">
          <w:pPr>
            <w:pStyle w:val="Verzeichnis3"/>
            <w:tabs>
              <w:tab w:val="right" w:leader="dot" w:pos="9062"/>
            </w:tabs>
            <w:rPr>
              <w:rFonts w:eastAsiaTheme="minorEastAsia"/>
              <w:noProof/>
              <w:lang w:eastAsia="de-AT"/>
            </w:rPr>
          </w:pPr>
          <w:hyperlink w:anchor="_Toc531804406" w:history="1">
            <w:r w:rsidRPr="00866E60">
              <w:rPr>
                <w:rStyle w:val="Hyperlink"/>
                <w:noProof/>
              </w:rPr>
              <w:t>Effektengeschäfte</w:t>
            </w:r>
            <w:r>
              <w:rPr>
                <w:noProof/>
                <w:webHidden/>
              </w:rPr>
              <w:tab/>
            </w:r>
            <w:r>
              <w:rPr>
                <w:noProof/>
                <w:webHidden/>
              </w:rPr>
              <w:fldChar w:fldCharType="begin"/>
            </w:r>
            <w:r>
              <w:rPr>
                <w:noProof/>
                <w:webHidden/>
              </w:rPr>
              <w:instrText xml:space="preserve"> PAGEREF _Toc531804406 \h </w:instrText>
            </w:r>
            <w:r>
              <w:rPr>
                <w:noProof/>
                <w:webHidden/>
              </w:rPr>
            </w:r>
            <w:r>
              <w:rPr>
                <w:noProof/>
                <w:webHidden/>
              </w:rPr>
              <w:fldChar w:fldCharType="separate"/>
            </w:r>
            <w:r>
              <w:rPr>
                <w:noProof/>
                <w:webHidden/>
              </w:rPr>
              <w:t>5</w:t>
            </w:r>
            <w:r>
              <w:rPr>
                <w:noProof/>
                <w:webHidden/>
              </w:rPr>
              <w:fldChar w:fldCharType="end"/>
            </w:r>
          </w:hyperlink>
        </w:p>
        <w:p w14:paraId="1479DCAE" w14:textId="1E9A1C86" w:rsidR="00872182" w:rsidRDefault="00872182">
          <w:pPr>
            <w:pStyle w:val="Verzeichnis3"/>
            <w:tabs>
              <w:tab w:val="right" w:leader="dot" w:pos="9062"/>
            </w:tabs>
            <w:rPr>
              <w:rFonts w:eastAsiaTheme="minorEastAsia"/>
              <w:noProof/>
              <w:lang w:eastAsia="de-AT"/>
            </w:rPr>
          </w:pPr>
          <w:hyperlink w:anchor="_Toc531804407" w:history="1">
            <w:r w:rsidRPr="00866E60">
              <w:rPr>
                <w:rStyle w:val="Hyperlink"/>
                <w:noProof/>
              </w:rPr>
              <w:t>Dienstleistungen</w:t>
            </w:r>
            <w:r>
              <w:rPr>
                <w:noProof/>
                <w:webHidden/>
              </w:rPr>
              <w:tab/>
            </w:r>
            <w:r>
              <w:rPr>
                <w:noProof/>
                <w:webHidden/>
              </w:rPr>
              <w:fldChar w:fldCharType="begin"/>
            </w:r>
            <w:r>
              <w:rPr>
                <w:noProof/>
                <w:webHidden/>
              </w:rPr>
              <w:instrText xml:space="preserve"> PAGEREF _Toc531804407 \h </w:instrText>
            </w:r>
            <w:r>
              <w:rPr>
                <w:noProof/>
                <w:webHidden/>
              </w:rPr>
            </w:r>
            <w:r>
              <w:rPr>
                <w:noProof/>
                <w:webHidden/>
              </w:rPr>
              <w:fldChar w:fldCharType="separate"/>
            </w:r>
            <w:r>
              <w:rPr>
                <w:noProof/>
                <w:webHidden/>
              </w:rPr>
              <w:t>6</w:t>
            </w:r>
            <w:r>
              <w:rPr>
                <w:noProof/>
                <w:webHidden/>
              </w:rPr>
              <w:fldChar w:fldCharType="end"/>
            </w:r>
          </w:hyperlink>
        </w:p>
        <w:p w14:paraId="2213A8E0" w14:textId="01A65365" w:rsidR="00872182" w:rsidRDefault="00872182">
          <w:pPr>
            <w:pStyle w:val="Verzeichnis2"/>
            <w:tabs>
              <w:tab w:val="right" w:leader="dot" w:pos="9062"/>
            </w:tabs>
            <w:rPr>
              <w:rFonts w:eastAsiaTheme="minorEastAsia"/>
              <w:noProof/>
              <w:lang w:eastAsia="de-AT"/>
            </w:rPr>
          </w:pPr>
          <w:hyperlink w:anchor="_Toc531804408" w:history="1">
            <w:r w:rsidRPr="00866E60">
              <w:rPr>
                <w:rStyle w:val="Hyperlink"/>
                <w:noProof/>
              </w:rPr>
              <w:t>Arten der Kreditinstitute</w:t>
            </w:r>
            <w:r>
              <w:rPr>
                <w:noProof/>
                <w:webHidden/>
              </w:rPr>
              <w:tab/>
            </w:r>
            <w:r>
              <w:rPr>
                <w:noProof/>
                <w:webHidden/>
              </w:rPr>
              <w:fldChar w:fldCharType="begin"/>
            </w:r>
            <w:r>
              <w:rPr>
                <w:noProof/>
                <w:webHidden/>
              </w:rPr>
              <w:instrText xml:space="preserve"> PAGEREF _Toc531804408 \h </w:instrText>
            </w:r>
            <w:r>
              <w:rPr>
                <w:noProof/>
                <w:webHidden/>
              </w:rPr>
            </w:r>
            <w:r>
              <w:rPr>
                <w:noProof/>
                <w:webHidden/>
              </w:rPr>
              <w:fldChar w:fldCharType="separate"/>
            </w:r>
            <w:r>
              <w:rPr>
                <w:noProof/>
                <w:webHidden/>
              </w:rPr>
              <w:t>7</w:t>
            </w:r>
            <w:r>
              <w:rPr>
                <w:noProof/>
                <w:webHidden/>
              </w:rPr>
              <w:fldChar w:fldCharType="end"/>
            </w:r>
          </w:hyperlink>
        </w:p>
        <w:p w14:paraId="67424C8D" w14:textId="409BD661" w:rsidR="00872182" w:rsidRDefault="00872182">
          <w:pPr>
            <w:pStyle w:val="Verzeichnis3"/>
            <w:tabs>
              <w:tab w:val="right" w:leader="dot" w:pos="9062"/>
            </w:tabs>
            <w:rPr>
              <w:rFonts w:eastAsiaTheme="minorEastAsia"/>
              <w:noProof/>
              <w:lang w:eastAsia="de-AT"/>
            </w:rPr>
          </w:pPr>
          <w:hyperlink w:anchor="_Toc531804409" w:history="1">
            <w:r w:rsidRPr="00866E60">
              <w:rPr>
                <w:rStyle w:val="Hyperlink"/>
                <w:noProof/>
              </w:rPr>
              <w:t>Zentralbanken</w:t>
            </w:r>
            <w:r>
              <w:rPr>
                <w:noProof/>
                <w:webHidden/>
              </w:rPr>
              <w:tab/>
            </w:r>
            <w:r>
              <w:rPr>
                <w:noProof/>
                <w:webHidden/>
              </w:rPr>
              <w:fldChar w:fldCharType="begin"/>
            </w:r>
            <w:r>
              <w:rPr>
                <w:noProof/>
                <w:webHidden/>
              </w:rPr>
              <w:instrText xml:space="preserve"> PAGEREF _Toc531804409 \h </w:instrText>
            </w:r>
            <w:r>
              <w:rPr>
                <w:noProof/>
                <w:webHidden/>
              </w:rPr>
            </w:r>
            <w:r>
              <w:rPr>
                <w:noProof/>
                <w:webHidden/>
              </w:rPr>
              <w:fldChar w:fldCharType="separate"/>
            </w:r>
            <w:r>
              <w:rPr>
                <w:noProof/>
                <w:webHidden/>
              </w:rPr>
              <w:t>7</w:t>
            </w:r>
            <w:r>
              <w:rPr>
                <w:noProof/>
                <w:webHidden/>
              </w:rPr>
              <w:fldChar w:fldCharType="end"/>
            </w:r>
          </w:hyperlink>
        </w:p>
        <w:p w14:paraId="757F9962" w14:textId="68E3CEF5" w:rsidR="00872182" w:rsidRDefault="00872182">
          <w:pPr>
            <w:pStyle w:val="Verzeichnis3"/>
            <w:tabs>
              <w:tab w:val="right" w:leader="dot" w:pos="9062"/>
            </w:tabs>
            <w:rPr>
              <w:rFonts w:eastAsiaTheme="minorEastAsia"/>
              <w:noProof/>
              <w:lang w:eastAsia="de-AT"/>
            </w:rPr>
          </w:pPr>
          <w:hyperlink w:anchor="_Toc531804410" w:history="1">
            <w:r w:rsidRPr="00866E60">
              <w:rPr>
                <w:rStyle w:val="Hyperlink"/>
                <w:noProof/>
              </w:rPr>
              <w:t>Geschäftsbanken</w:t>
            </w:r>
            <w:r>
              <w:rPr>
                <w:noProof/>
                <w:webHidden/>
              </w:rPr>
              <w:tab/>
            </w:r>
            <w:r>
              <w:rPr>
                <w:noProof/>
                <w:webHidden/>
              </w:rPr>
              <w:fldChar w:fldCharType="begin"/>
            </w:r>
            <w:r>
              <w:rPr>
                <w:noProof/>
                <w:webHidden/>
              </w:rPr>
              <w:instrText xml:space="preserve"> PAGEREF _Toc531804410 \h </w:instrText>
            </w:r>
            <w:r>
              <w:rPr>
                <w:noProof/>
                <w:webHidden/>
              </w:rPr>
            </w:r>
            <w:r>
              <w:rPr>
                <w:noProof/>
                <w:webHidden/>
              </w:rPr>
              <w:fldChar w:fldCharType="separate"/>
            </w:r>
            <w:r>
              <w:rPr>
                <w:noProof/>
                <w:webHidden/>
              </w:rPr>
              <w:t>7</w:t>
            </w:r>
            <w:r>
              <w:rPr>
                <w:noProof/>
                <w:webHidden/>
              </w:rPr>
              <w:fldChar w:fldCharType="end"/>
            </w:r>
          </w:hyperlink>
        </w:p>
        <w:p w14:paraId="3B2C2E7A" w14:textId="654F41BA" w:rsidR="00872182" w:rsidRDefault="00872182">
          <w:pPr>
            <w:pStyle w:val="Verzeichnis1"/>
            <w:tabs>
              <w:tab w:val="right" w:leader="dot" w:pos="9062"/>
            </w:tabs>
            <w:rPr>
              <w:rFonts w:eastAsiaTheme="minorEastAsia"/>
              <w:noProof/>
              <w:lang w:eastAsia="de-AT"/>
            </w:rPr>
          </w:pPr>
          <w:hyperlink w:anchor="_Toc531804411" w:history="1">
            <w:r w:rsidRPr="00866E60">
              <w:rPr>
                <w:rStyle w:val="Hyperlink"/>
                <w:b/>
                <w:noProof/>
              </w:rPr>
              <w:t>Versicherungen</w:t>
            </w:r>
            <w:r>
              <w:rPr>
                <w:noProof/>
                <w:webHidden/>
              </w:rPr>
              <w:tab/>
            </w:r>
            <w:r>
              <w:rPr>
                <w:noProof/>
                <w:webHidden/>
              </w:rPr>
              <w:fldChar w:fldCharType="begin"/>
            </w:r>
            <w:r>
              <w:rPr>
                <w:noProof/>
                <w:webHidden/>
              </w:rPr>
              <w:instrText xml:space="preserve"> PAGEREF _Toc531804411 \h </w:instrText>
            </w:r>
            <w:r>
              <w:rPr>
                <w:noProof/>
                <w:webHidden/>
              </w:rPr>
            </w:r>
            <w:r>
              <w:rPr>
                <w:noProof/>
                <w:webHidden/>
              </w:rPr>
              <w:fldChar w:fldCharType="separate"/>
            </w:r>
            <w:r>
              <w:rPr>
                <w:noProof/>
                <w:webHidden/>
              </w:rPr>
              <w:t>8</w:t>
            </w:r>
            <w:r>
              <w:rPr>
                <w:noProof/>
                <w:webHidden/>
              </w:rPr>
              <w:fldChar w:fldCharType="end"/>
            </w:r>
          </w:hyperlink>
        </w:p>
        <w:p w14:paraId="28FFCB20" w14:textId="1348E0D6" w:rsidR="00872182" w:rsidRDefault="00872182">
          <w:pPr>
            <w:pStyle w:val="Verzeichnis2"/>
            <w:tabs>
              <w:tab w:val="right" w:leader="dot" w:pos="9062"/>
            </w:tabs>
            <w:rPr>
              <w:rFonts w:eastAsiaTheme="minorEastAsia"/>
              <w:noProof/>
              <w:lang w:eastAsia="de-AT"/>
            </w:rPr>
          </w:pPr>
          <w:hyperlink w:anchor="_Toc531804412" w:history="1">
            <w:r w:rsidRPr="00866E60">
              <w:rPr>
                <w:rStyle w:val="Hyperlink"/>
                <w:noProof/>
              </w:rPr>
              <w:t>Risikopolitik</w:t>
            </w:r>
            <w:r>
              <w:rPr>
                <w:noProof/>
                <w:webHidden/>
              </w:rPr>
              <w:tab/>
            </w:r>
            <w:r>
              <w:rPr>
                <w:noProof/>
                <w:webHidden/>
              </w:rPr>
              <w:fldChar w:fldCharType="begin"/>
            </w:r>
            <w:r>
              <w:rPr>
                <w:noProof/>
                <w:webHidden/>
              </w:rPr>
              <w:instrText xml:space="preserve"> PAGEREF _Toc531804412 \h </w:instrText>
            </w:r>
            <w:r>
              <w:rPr>
                <w:noProof/>
                <w:webHidden/>
              </w:rPr>
            </w:r>
            <w:r>
              <w:rPr>
                <w:noProof/>
                <w:webHidden/>
              </w:rPr>
              <w:fldChar w:fldCharType="separate"/>
            </w:r>
            <w:r>
              <w:rPr>
                <w:noProof/>
                <w:webHidden/>
              </w:rPr>
              <w:t>8</w:t>
            </w:r>
            <w:r>
              <w:rPr>
                <w:noProof/>
                <w:webHidden/>
              </w:rPr>
              <w:fldChar w:fldCharType="end"/>
            </w:r>
          </w:hyperlink>
        </w:p>
        <w:p w14:paraId="78204511" w14:textId="0C38327D" w:rsidR="00872182" w:rsidRDefault="00872182">
          <w:pPr>
            <w:pStyle w:val="Verzeichnis3"/>
            <w:tabs>
              <w:tab w:val="right" w:leader="dot" w:pos="9062"/>
            </w:tabs>
            <w:rPr>
              <w:rFonts w:eastAsiaTheme="minorEastAsia"/>
              <w:noProof/>
              <w:lang w:eastAsia="de-AT"/>
            </w:rPr>
          </w:pPr>
          <w:hyperlink w:anchor="_Toc531804413" w:history="1">
            <w:r w:rsidRPr="00866E60">
              <w:rPr>
                <w:rStyle w:val="Hyperlink"/>
                <w:noProof/>
              </w:rPr>
              <w:t>Risikovermeidung und Risikoverminderung</w:t>
            </w:r>
            <w:r>
              <w:rPr>
                <w:noProof/>
                <w:webHidden/>
              </w:rPr>
              <w:tab/>
            </w:r>
            <w:r>
              <w:rPr>
                <w:noProof/>
                <w:webHidden/>
              </w:rPr>
              <w:fldChar w:fldCharType="begin"/>
            </w:r>
            <w:r>
              <w:rPr>
                <w:noProof/>
                <w:webHidden/>
              </w:rPr>
              <w:instrText xml:space="preserve"> PAGEREF _Toc531804413 \h </w:instrText>
            </w:r>
            <w:r>
              <w:rPr>
                <w:noProof/>
                <w:webHidden/>
              </w:rPr>
            </w:r>
            <w:r>
              <w:rPr>
                <w:noProof/>
                <w:webHidden/>
              </w:rPr>
              <w:fldChar w:fldCharType="separate"/>
            </w:r>
            <w:r>
              <w:rPr>
                <w:noProof/>
                <w:webHidden/>
              </w:rPr>
              <w:t>8</w:t>
            </w:r>
            <w:r>
              <w:rPr>
                <w:noProof/>
                <w:webHidden/>
              </w:rPr>
              <w:fldChar w:fldCharType="end"/>
            </w:r>
          </w:hyperlink>
        </w:p>
        <w:p w14:paraId="09069118" w14:textId="522F87F8" w:rsidR="00872182" w:rsidRDefault="00872182">
          <w:pPr>
            <w:pStyle w:val="Verzeichnis3"/>
            <w:tabs>
              <w:tab w:val="right" w:leader="dot" w:pos="9062"/>
            </w:tabs>
            <w:rPr>
              <w:rFonts w:eastAsiaTheme="minorEastAsia"/>
              <w:noProof/>
              <w:lang w:eastAsia="de-AT"/>
            </w:rPr>
          </w:pPr>
          <w:hyperlink w:anchor="_Toc531804414" w:history="1">
            <w:r w:rsidRPr="00866E60">
              <w:rPr>
                <w:rStyle w:val="Hyperlink"/>
                <w:noProof/>
              </w:rPr>
              <w:t>Risiko teilen und ausgleichen</w:t>
            </w:r>
            <w:r>
              <w:rPr>
                <w:noProof/>
                <w:webHidden/>
              </w:rPr>
              <w:tab/>
            </w:r>
            <w:r>
              <w:rPr>
                <w:noProof/>
                <w:webHidden/>
              </w:rPr>
              <w:fldChar w:fldCharType="begin"/>
            </w:r>
            <w:r>
              <w:rPr>
                <w:noProof/>
                <w:webHidden/>
              </w:rPr>
              <w:instrText xml:space="preserve"> PAGEREF _Toc531804414 \h </w:instrText>
            </w:r>
            <w:r>
              <w:rPr>
                <w:noProof/>
                <w:webHidden/>
              </w:rPr>
            </w:r>
            <w:r>
              <w:rPr>
                <w:noProof/>
                <w:webHidden/>
              </w:rPr>
              <w:fldChar w:fldCharType="separate"/>
            </w:r>
            <w:r>
              <w:rPr>
                <w:noProof/>
                <w:webHidden/>
              </w:rPr>
              <w:t>9</w:t>
            </w:r>
            <w:r>
              <w:rPr>
                <w:noProof/>
                <w:webHidden/>
              </w:rPr>
              <w:fldChar w:fldCharType="end"/>
            </w:r>
          </w:hyperlink>
        </w:p>
        <w:p w14:paraId="5BF8F931" w14:textId="6620C23B" w:rsidR="00872182" w:rsidRDefault="00872182">
          <w:pPr>
            <w:pStyle w:val="Verzeichnis3"/>
            <w:tabs>
              <w:tab w:val="right" w:leader="dot" w:pos="9062"/>
            </w:tabs>
            <w:rPr>
              <w:rFonts w:eastAsiaTheme="minorEastAsia"/>
              <w:noProof/>
              <w:lang w:eastAsia="de-AT"/>
            </w:rPr>
          </w:pPr>
          <w:hyperlink w:anchor="_Toc531804415" w:history="1">
            <w:r w:rsidRPr="00866E60">
              <w:rPr>
                <w:rStyle w:val="Hyperlink"/>
                <w:noProof/>
              </w:rPr>
              <w:t>Risikoabwälzung</w:t>
            </w:r>
            <w:r>
              <w:rPr>
                <w:noProof/>
                <w:webHidden/>
              </w:rPr>
              <w:tab/>
            </w:r>
            <w:r>
              <w:rPr>
                <w:noProof/>
                <w:webHidden/>
              </w:rPr>
              <w:fldChar w:fldCharType="begin"/>
            </w:r>
            <w:r>
              <w:rPr>
                <w:noProof/>
                <w:webHidden/>
              </w:rPr>
              <w:instrText xml:space="preserve"> PAGEREF _Toc531804415 \h </w:instrText>
            </w:r>
            <w:r>
              <w:rPr>
                <w:noProof/>
                <w:webHidden/>
              </w:rPr>
            </w:r>
            <w:r>
              <w:rPr>
                <w:noProof/>
                <w:webHidden/>
              </w:rPr>
              <w:fldChar w:fldCharType="separate"/>
            </w:r>
            <w:r>
              <w:rPr>
                <w:noProof/>
                <w:webHidden/>
              </w:rPr>
              <w:t>9</w:t>
            </w:r>
            <w:r>
              <w:rPr>
                <w:noProof/>
                <w:webHidden/>
              </w:rPr>
              <w:fldChar w:fldCharType="end"/>
            </w:r>
          </w:hyperlink>
        </w:p>
        <w:p w14:paraId="797CC4D5" w14:textId="72B364E1" w:rsidR="00872182" w:rsidRDefault="00872182">
          <w:pPr>
            <w:pStyle w:val="Verzeichnis3"/>
            <w:tabs>
              <w:tab w:val="right" w:leader="dot" w:pos="9062"/>
            </w:tabs>
            <w:rPr>
              <w:rFonts w:eastAsiaTheme="minorEastAsia"/>
              <w:noProof/>
              <w:lang w:eastAsia="de-AT"/>
            </w:rPr>
          </w:pPr>
          <w:hyperlink w:anchor="_Toc531804416" w:history="1">
            <w:r w:rsidRPr="00866E60">
              <w:rPr>
                <w:rStyle w:val="Hyperlink"/>
                <w:noProof/>
              </w:rPr>
              <w:t>Finanzielle Vorsorge</w:t>
            </w:r>
            <w:r>
              <w:rPr>
                <w:noProof/>
                <w:webHidden/>
              </w:rPr>
              <w:tab/>
            </w:r>
            <w:r>
              <w:rPr>
                <w:noProof/>
                <w:webHidden/>
              </w:rPr>
              <w:fldChar w:fldCharType="begin"/>
            </w:r>
            <w:r>
              <w:rPr>
                <w:noProof/>
                <w:webHidden/>
              </w:rPr>
              <w:instrText xml:space="preserve"> PAGEREF _Toc531804416 \h </w:instrText>
            </w:r>
            <w:r>
              <w:rPr>
                <w:noProof/>
                <w:webHidden/>
              </w:rPr>
            </w:r>
            <w:r>
              <w:rPr>
                <w:noProof/>
                <w:webHidden/>
              </w:rPr>
              <w:fldChar w:fldCharType="separate"/>
            </w:r>
            <w:r>
              <w:rPr>
                <w:noProof/>
                <w:webHidden/>
              </w:rPr>
              <w:t>9</w:t>
            </w:r>
            <w:r>
              <w:rPr>
                <w:noProof/>
                <w:webHidden/>
              </w:rPr>
              <w:fldChar w:fldCharType="end"/>
            </w:r>
          </w:hyperlink>
        </w:p>
        <w:p w14:paraId="42981F22" w14:textId="7F6896F5" w:rsidR="00872182" w:rsidRDefault="00872182">
          <w:pPr>
            <w:pStyle w:val="Verzeichnis2"/>
            <w:tabs>
              <w:tab w:val="right" w:leader="dot" w:pos="9062"/>
            </w:tabs>
            <w:rPr>
              <w:rFonts w:eastAsiaTheme="minorEastAsia"/>
              <w:noProof/>
              <w:lang w:eastAsia="de-AT"/>
            </w:rPr>
          </w:pPr>
          <w:hyperlink w:anchor="_Toc531804417" w:history="1">
            <w:r w:rsidRPr="00866E60">
              <w:rPr>
                <w:rStyle w:val="Hyperlink"/>
                <w:noProof/>
              </w:rPr>
              <w:t>Versicherungsprinzip</w:t>
            </w:r>
            <w:r>
              <w:rPr>
                <w:noProof/>
                <w:webHidden/>
              </w:rPr>
              <w:tab/>
            </w:r>
            <w:r>
              <w:rPr>
                <w:noProof/>
                <w:webHidden/>
              </w:rPr>
              <w:fldChar w:fldCharType="begin"/>
            </w:r>
            <w:r>
              <w:rPr>
                <w:noProof/>
                <w:webHidden/>
              </w:rPr>
              <w:instrText xml:space="preserve"> PAGEREF _Toc531804417 \h </w:instrText>
            </w:r>
            <w:r>
              <w:rPr>
                <w:noProof/>
                <w:webHidden/>
              </w:rPr>
            </w:r>
            <w:r>
              <w:rPr>
                <w:noProof/>
                <w:webHidden/>
              </w:rPr>
              <w:fldChar w:fldCharType="separate"/>
            </w:r>
            <w:r>
              <w:rPr>
                <w:noProof/>
                <w:webHidden/>
              </w:rPr>
              <w:t>9</w:t>
            </w:r>
            <w:r>
              <w:rPr>
                <w:noProof/>
                <w:webHidden/>
              </w:rPr>
              <w:fldChar w:fldCharType="end"/>
            </w:r>
          </w:hyperlink>
        </w:p>
        <w:p w14:paraId="521DBE63" w14:textId="40481E04" w:rsidR="00872182" w:rsidRDefault="00872182">
          <w:pPr>
            <w:pStyle w:val="Verzeichnis2"/>
            <w:tabs>
              <w:tab w:val="right" w:leader="dot" w:pos="9062"/>
            </w:tabs>
            <w:rPr>
              <w:rFonts w:eastAsiaTheme="minorEastAsia"/>
              <w:noProof/>
              <w:lang w:eastAsia="de-AT"/>
            </w:rPr>
          </w:pPr>
          <w:hyperlink w:anchor="_Toc531804419" w:history="1">
            <w:r w:rsidRPr="00866E60">
              <w:rPr>
                <w:rStyle w:val="Hyperlink"/>
                <w:noProof/>
              </w:rPr>
              <w:t>Pflichtversicherungen</w:t>
            </w:r>
            <w:r>
              <w:rPr>
                <w:noProof/>
                <w:webHidden/>
              </w:rPr>
              <w:tab/>
            </w:r>
            <w:r>
              <w:rPr>
                <w:noProof/>
                <w:webHidden/>
              </w:rPr>
              <w:fldChar w:fldCharType="begin"/>
            </w:r>
            <w:r>
              <w:rPr>
                <w:noProof/>
                <w:webHidden/>
              </w:rPr>
              <w:instrText xml:space="preserve"> PAGEREF _Toc531804419 \h </w:instrText>
            </w:r>
            <w:r>
              <w:rPr>
                <w:noProof/>
                <w:webHidden/>
              </w:rPr>
            </w:r>
            <w:r>
              <w:rPr>
                <w:noProof/>
                <w:webHidden/>
              </w:rPr>
              <w:fldChar w:fldCharType="separate"/>
            </w:r>
            <w:r>
              <w:rPr>
                <w:noProof/>
                <w:webHidden/>
              </w:rPr>
              <w:t>9</w:t>
            </w:r>
            <w:r>
              <w:rPr>
                <w:noProof/>
                <w:webHidden/>
              </w:rPr>
              <w:fldChar w:fldCharType="end"/>
            </w:r>
          </w:hyperlink>
        </w:p>
        <w:p w14:paraId="5A1DCA2F" w14:textId="6A46F382" w:rsidR="00872182" w:rsidRDefault="00872182">
          <w:pPr>
            <w:pStyle w:val="Verzeichnis2"/>
            <w:tabs>
              <w:tab w:val="right" w:leader="dot" w:pos="9062"/>
            </w:tabs>
            <w:rPr>
              <w:rFonts w:eastAsiaTheme="minorEastAsia"/>
              <w:noProof/>
              <w:lang w:eastAsia="de-AT"/>
            </w:rPr>
          </w:pPr>
          <w:hyperlink w:anchor="_Toc531804420" w:history="1">
            <w:r w:rsidRPr="00866E60">
              <w:rPr>
                <w:rStyle w:val="Hyperlink"/>
                <w:noProof/>
              </w:rPr>
              <w:t>Versicherungsvertrag</w:t>
            </w:r>
            <w:r>
              <w:rPr>
                <w:noProof/>
                <w:webHidden/>
              </w:rPr>
              <w:tab/>
            </w:r>
            <w:r>
              <w:rPr>
                <w:noProof/>
                <w:webHidden/>
              </w:rPr>
              <w:fldChar w:fldCharType="begin"/>
            </w:r>
            <w:r>
              <w:rPr>
                <w:noProof/>
                <w:webHidden/>
              </w:rPr>
              <w:instrText xml:space="preserve"> PAGEREF _Toc531804420 \h </w:instrText>
            </w:r>
            <w:r>
              <w:rPr>
                <w:noProof/>
                <w:webHidden/>
              </w:rPr>
            </w:r>
            <w:r>
              <w:rPr>
                <w:noProof/>
                <w:webHidden/>
              </w:rPr>
              <w:fldChar w:fldCharType="separate"/>
            </w:r>
            <w:r>
              <w:rPr>
                <w:noProof/>
                <w:webHidden/>
              </w:rPr>
              <w:t>10</w:t>
            </w:r>
            <w:r>
              <w:rPr>
                <w:noProof/>
                <w:webHidden/>
              </w:rPr>
              <w:fldChar w:fldCharType="end"/>
            </w:r>
          </w:hyperlink>
        </w:p>
        <w:p w14:paraId="43E24E55" w14:textId="6B1FB0B9" w:rsidR="00872182" w:rsidRDefault="00872182">
          <w:pPr>
            <w:pStyle w:val="Verzeichnis3"/>
            <w:tabs>
              <w:tab w:val="right" w:leader="dot" w:pos="9062"/>
            </w:tabs>
            <w:rPr>
              <w:rFonts w:eastAsiaTheme="minorEastAsia"/>
              <w:noProof/>
              <w:lang w:eastAsia="de-AT"/>
            </w:rPr>
          </w:pPr>
          <w:hyperlink w:anchor="_Toc531804421" w:history="1">
            <w:r w:rsidRPr="00866E60">
              <w:rPr>
                <w:rStyle w:val="Hyperlink"/>
                <w:noProof/>
              </w:rPr>
              <w:t>Die Beteiligten</w:t>
            </w:r>
            <w:r>
              <w:rPr>
                <w:noProof/>
                <w:webHidden/>
              </w:rPr>
              <w:tab/>
            </w:r>
            <w:r>
              <w:rPr>
                <w:noProof/>
                <w:webHidden/>
              </w:rPr>
              <w:fldChar w:fldCharType="begin"/>
            </w:r>
            <w:r>
              <w:rPr>
                <w:noProof/>
                <w:webHidden/>
              </w:rPr>
              <w:instrText xml:space="preserve"> PAGEREF _Toc531804421 \h </w:instrText>
            </w:r>
            <w:r>
              <w:rPr>
                <w:noProof/>
                <w:webHidden/>
              </w:rPr>
            </w:r>
            <w:r>
              <w:rPr>
                <w:noProof/>
                <w:webHidden/>
              </w:rPr>
              <w:fldChar w:fldCharType="separate"/>
            </w:r>
            <w:r>
              <w:rPr>
                <w:noProof/>
                <w:webHidden/>
              </w:rPr>
              <w:t>10</w:t>
            </w:r>
            <w:r>
              <w:rPr>
                <w:noProof/>
                <w:webHidden/>
              </w:rPr>
              <w:fldChar w:fldCharType="end"/>
            </w:r>
          </w:hyperlink>
        </w:p>
        <w:p w14:paraId="5BE3E3E0" w14:textId="6CE722AB" w:rsidR="00872182" w:rsidRDefault="00872182">
          <w:pPr>
            <w:pStyle w:val="Verzeichnis3"/>
            <w:tabs>
              <w:tab w:val="right" w:leader="dot" w:pos="9062"/>
            </w:tabs>
            <w:rPr>
              <w:rFonts w:eastAsiaTheme="minorEastAsia"/>
              <w:noProof/>
              <w:lang w:eastAsia="de-AT"/>
            </w:rPr>
          </w:pPr>
          <w:hyperlink w:anchor="_Toc531804422" w:history="1">
            <w:r w:rsidRPr="00866E60">
              <w:rPr>
                <w:rStyle w:val="Hyperlink"/>
                <w:noProof/>
              </w:rPr>
              <w:t>Antrag des Versicherungsnehmers</w:t>
            </w:r>
            <w:r>
              <w:rPr>
                <w:noProof/>
                <w:webHidden/>
              </w:rPr>
              <w:tab/>
            </w:r>
            <w:r>
              <w:rPr>
                <w:noProof/>
                <w:webHidden/>
              </w:rPr>
              <w:fldChar w:fldCharType="begin"/>
            </w:r>
            <w:r>
              <w:rPr>
                <w:noProof/>
                <w:webHidden/>
              </w:rPr>
              <w:instrText xml:space="preserve"> PAGEREF _Toc531804422 \h </w:instrText>
            </w:r>
            <w:r>
              <w:rPr>
                <w:noProof/>
                <w:webHidden/>
              </w:rPr>
            </w:r>
            <w:r>
              <w:rPr>
                <w:noProof/>
                <w:webHidden/>
              </w:rPr>
              <w:fldChar w:fldCharType="separate"/>
            </w:r>
            <w:r>
              <w:rPr>
                <w:noProof/>
                <w:webHidden/>
              </w:rPr>
              <w:t>10</w:t>
            </w:r>
            <w:r>
              <w:rPr>
                <w:noProof/>
                <w:webHidden/>
              </w:rPr>
              <w:fldChar w:fldCharType="end"/>
            </w:r>
          </w:hyperlink>
        </w:p>
        <w:p w14:paraId="50A9EFC6" w14:textId="4E3ECF4B" w:rsidR="00872182" w:rsidRDefault="00872182">
          <w:pPr>
            <w:pStyle w:val="Verzeichnis3"/>
            <w:tabs>
              <w:tab w:val="right" w:leader="dot" w:pos="9062"/>
            </w:tabs>
            <w:rPr>
              <w:rFonts w:eastAsiaTheme="minorEastAsia"/>
              <w:noProof/>
              <w:lang w:eastAsia="de-AT"/>
            </w:rPr>
          </w:pPr>
          <w:hyperlink w:anchor="_Toc531804423" w:history="1">
            <w:r w:rsidRPr="00866E60">
              <w:rPr>
                <w:rStyle w:val="Hyperlink"/>
                <w:noProof/>
              </w:rPr>
              <w:t>Annahme des Antrags</w:t>
            </w:r>
            <w:r>
              <w:rPr>
                <w:noProof/>
                <w:webHidden/>
              </w:rPr>
              <w:tab/>
            </w:r>
            <w:r>
              <w:rPr>
                <w:noProof/>
                <w:webHidden/>
              </w:rPr>
              <w:fldChar w:fldCharType="begin"/>
            </w:r>
            <w:r>
              <w:rPr>
                <w:noProof/>
                <w:webHidden/>
              </w:rPr>
              <w:instrText xml:space="preserve"> PAGEREF _Toc531804423 \h </w:instrText>
            </w:r>
            <w:r>
              <w:rPr>
                <w:noProof/>
                <w:webHidden/>
              </w:rPr>
            </w:r>
            <w:r>
              <w:rPr>
                <w:noProof/>
                <w:webHidden/>
              </w:rPr>
              <w:fldChar w:fldCharType="separate"/>
            </w:r>
            <w:r>
              <w:rPr>
                <w:noProof/>
                <w:webHidden/>
              </w:rPr>
              <w:t>11</w:t>
            </w:r>
            <w:r>
              <w:rPr>
                <w:noProof/>
                <w:webHidden/>
              </w:rPr>
              <w:fldChar w:fldCharType="end"/>
            </w:r>
          </w:hyperlink>
        </w:p>
        <w:p w14:paraId="2260723F" w14:textId="2314EAF2" w:rsidR="00872182" w:rsidRDefault="00872182">
          <w:pPr>
            <w:pStyle w:val="Verzeichnis2"/>
            <w:tabs>
              <w:tab w:val="right" w:leader="dot" w:pos="9062"/>
            </w:tabs>
            <w:rPr>
              <w:rFonts w:eastAsiaTheme="minorEastAsia"/>
              <w:noProof/>
              <w:lang w:eastAsia="de-AT"/>
            </w:rPr>
          </w:pPr>
          <w:hyperlink w:anchor="_Toc531804424" w:history="1">
            <w:r w:rsidRPr="00866E60">
              <w:rPr>
                <w:rStyle w:val="Hyperlink"/>
                <w:noProof/>
              </w:rPr>
              <w:t>Pflichten des Versicherten</w:t>
            </w:r>
            <w:r>
              <w:rPr>
                <w:noProof/>
                <w:webHidden/>
              </w:rPr>
              <w:tab/>
            </w:r>
            <w:r>
              <w:rPr>
                <w:noProof/>
                <w:webHidden/>
              </w:rPr>
              <w:fldChar w:fldCharType="begin"/>
            </w:r>
            <w:r>
              <w:rPr>
                <w:noProof/>
                <w:webHidden/>
              </w:rPr>
              <w:instrText xml:space="preserve"> PAGEREF _Toc531804424 \h </w:instrText>
            </w:r>
            <w:r>
              <w:rPr>
                <w:noProof/>
                <w:webHidden/>
              </w:rPr>
            </w:r>
            <w:r>
              <w:rPr>
                <w:noProof/>
                <w:webHidden/>
              </w:rPr>
              <w:fldChar w:fldCharType="separate"/>
            </w:r>
            <w:r>
              <w:rPr>
                <w:noProof/>
                <w:webHidden/>
              </w:rPr>
              <w:t>11</w:t>
            </w:r>
            <w:r>
              <w:rPr>
                <w:noProof/>
                <w:webHidden/>
              </w:rPr>
              <w:fldChar w:fldCharType="end"/>
            </w:r>
          </w:hyperlink>
        </w:p>
        <w:p w14:paraId="6143F7FF" w14:textId="51B3DA9C" w:rsidR="00872182" w:rsidRDefault="00872182">
          <w:pPr>
            <w:pStyle w:val="Verzeichnis2"/>
            <w:tabs>
              <w:tab w:val="right" w:leader="dot" w:pos="9062"/>
            </w:tabs>
            <w:rPr>
              <w:rFonts w:eastAsiaTheme="minorEastAsia"/>
              <w:noProof/>
              <w:lang w:eastAsia="de-AT"/>
            </w:rPr>
          </w:pPr>
          <w:hyperlink w:anchor="_Toc531804430" w:history="1">
            <w:r w:rsidRPr="00866E60">
              <w:rPr>
                <w:rStyle w:val="Hyperlink"/>
                <w:noProof/>
              </w:rPr>
              <w:t>Pflichten der Versicherung</w:t>
            </w:r>
            <w:r>
              <w:rPr>
                <w:noProof/>
                <w:webHidden/>
              </w:rPr>
              <w:tab/>
            </w:r>
            <w:r>
              <w:rPr>
                <w:noProof/>
                <w:webHidden/>
              </w:rPr>
              <w:fldChar w:fldCharType="begin"/>
            </w:r>
            <w:r>
              <w:rPr>
                <w:noProof/>
                <w:webHidden/>
              </w:rPr>
              <w:instrText xml:space="preserve"> PAGEREF _Toc531804430 \h </w:instrText>
            </w:r>
            <w:r>
              <w:rPr>
                <w:noProof/>
                <w:webHidden/>
              </w:rPr>
            </w:r>
            <w:r>
              <w:rPr>
                <w:noProof/>
                <w:webHidden/>
              </w:rPr>
              <w:fldChar w:fldCharType="separate"/>
            </w:r>
            <w:r>
              <w:rPr>
                <w:noProof/>
                <w:webHidden/>
              </w:rPr>
              <w:t>11</w:t>
            </w:r>
            <w:r>
              <w:rPr>
                <w:noProof/>
                <w:webHidden/>
              </w:rPr>
              <w:fldChar w:fldCharType="end"/>
            </w:r>
          </w:hyperlink>
        </w:p>
        <w:p w14:paraId="078DEA80" w14:textId="57A610D4" w:rsidR="00872182" w:rsidRDefault="00872182">
          <w:pPr>
            <w:pStyle w:val="Verzeichnis2"/>
            <w:tabs>
              <w:tab w:val="right" w:leader="dot" w:pos="9062"/>
            </w:tabs>
            <w:rPr>
              <w:rFonts w:eastAsiaTheme="minorEastAsia"/>
              <w:noProof/>
              <w:lang w:eastAsia="de-AT"/>
            </w:rPr>
          </w:pPr>
          <w:hyperlink w:anchor="_Toc531804431" w:history="1">
            <w:r w:rsidRPr="00866E60">
              <w:rPr>
                <w:rStyle w:val="Hyperlink"/>
                <w:noProof/>
              </w:rPr>
              <w:t>Versicherungszweige &amp; Versicherungsarten</w:t>
            </w:r>
            <w:r>
              <w:rPr>
                <w:noProof/>
                <w:webHidden/>
              </w:rPr>
              <w:tab/>
            </w:r>
            <w:r>
              <w:rPr>
                <w:noProof/>
                <w:webHidden/>
              </w:rPr>
              <w:fldChar w:fldCharType="begin"/>
            </w:r>
            <w:r>
              <w:rPr>
                <w:noProof/>
                <w:webHidden/>
              </w:rPr>
              <w:instrText xml:space="preserve"> PAGEREF _Toc531804431 \h </w:instrText>
            </w:r>
            <w:r>
              <w:rPr>
                <w:noProof/>
                <w:webHidden/>
              </w:rPr>
            </w:r>
            <w:r>
              <w:rPr>
                <w:noProof/>
                <w:webHidden/>
              </w:rPr>
              <w:fldChar w:fldCharType="separate"/>
            </w:r>
            <w:r>
              <w:rPr>
                <w:noProof/>
                <w:webHidden/>
              </w:rPr>
              <w:t>12</w:t>
            </w:r>
            <w:r>
              <w:rPr>
                <w:noProof/>
                <w:webHidden/>
              </w:rPr>
              <w:fldChar w:fldCharType="end"/>
            </w:r>
          </w:hyperlink>
        </w:p>
        <w:p w14:paraId="6A69E373" w14:textId="41A1BBEA" w:rsidR="00872182" w:rsidRDefault="00872182">
          <w:pPr>
            <w:pStyle w:val="Verzeichnis3"/>
            <w:tabs>
              <w:tab w:val="right" w:leader="dot" w:pos="9062"/>
            </w:tabs>
            <w:rPr>
              <w:rFonts w:eastAsiaTheme="minorEastAsia"/>
              <w:noProof/>
              <w:lang w:eastAsia="de-AT"/>
            </w:rPr>
          </w:pPr>
          <w:hyperlink w:anchor="_Toc531804432" w:history="1">
            <w:r w:rsidRPr="00866E60">
              <w:rPr>
                <w:rStyle w:val="Hyperlink"/>
                <w:noProof/>
              </w:rPr>
              <w:t>Vermögensversicherung</w:t>
            </w:r>
            <w:r>
              <w:rPr>
                <w:noProof/>
                <w:webHidden/>
              </w:rPr>
              <w:tab/>
            </w:r>
            <w:r>
              <w:rPr>
                <w:noProof/>
                <w:webHidden/>
              </w:rPr>
              <w:fldChar w:fldCharType="begin"/>
            </w:r>
            <w:r>
              <w:rPr>
                <w:noProof/>
                <w:webHidden/>
              </w:rPr>
              <w:instrText xml:space="preserve"> PAGEREF _Toc531804432 \h </w:instrText>
            </w:r>
            <w:r>
              <w:rPr>
                <w:noProof/>
                <w:webHidden/>
              </w:rPr>
            </w:r>
            <w:r>
              <w:rPr>
                <w:noProof/>
                <w:webHidden/>
              </w:rPr>
              <w:fldChar w:fldCharType="separate"/>
            </w:r>
            <w:r>
              <w:rPr>
                <w:noProof/>
                <w:webHidden/>
              </w:rPr>
              <w:t>12</w:t>
            </w:r>
            <w:r>
              <w:rPr>
                <w:noProof/>
                <w:webHidden/>
              </w:rPr>
              <w:fldChar w:fldCharType="end"/>
            </w:r>
          </w:hyperlink>
        </w:p>
        <w:p w14:paraId="7B47A065" w14:textId="1B7EFE2B" w:rsidR="00872182" w:rsidRDefault="00872182">
          <w:pPr>
            <w:pStyle w:val="Verzeichnis3"/>
            <w:tabs>
              <w:tab w:val="right" w:leader="dot" w:pos="9062"/>
            </w:tabs>
            <w:rPr>
              <w:rFonts w:eastAsiaTheme="minorEastAsia"/>
              <w:noProof/>
              <w:lang w:eastAsia="de-AT"/>
            </w:rPr>
          </w:pPr>
          <w:hyperlink w:anchor="_Toc531804433" w:history="1">
            <w:r w:rsidRPr="00866E60">
              <w:rPr>
                <w:rStyle w:val="Hyperlink"/>
                <w:noProof/>
              </w:rPr>
              <w:t>Personenversicherung</w:t>
            </w:r>
            <w:r>
              <w:rPr>
                <w:noProof/>
                <w:webHidden/>
              </w:rPr>
              <w:tab/>
            </w:r>
            <w:r>
              <w:rPr>
                <w:noProof/>
                <w:webHidden/>
              </w:rPr>
              <w:fldChar w:fldCharType="begin"/>
            </w:r>
            <w:r>
              <w:rPr>
                <w:noProof/>
                <w:webHidden/>
              </w:rPr>
              <w:instrText xml:space="preserve"> PAGEREF _Toc531804433 \h </w:instrText>
            </w:r>
            <w:r>
              <w:rPr>
                <w:noProof/>
                <w:webHidden/>
              </w:rPr>
            </w:r>
            <w:r>
              <w:rPr>
                <w:noProof/>
                <w:webHidden/>
              </w:rPr>
              <w:fldChar w:fldCharType="separate"/>
            </w:r>
            <w:r>
              <w:rPr>
                <w:noProof/>
                <w:webHidden/>
              </w:rPr>
              <w:t>13</w:t>
            </w:r>
            <w:r>
              <w:rPr>
                <w:noProof/>
                <w:webHidden/>
              </w:rPr>
              <w:fldChar w:fldCharType="end"/>
            </w:r>
          </w:hyperlink>
        </w:p>
        <w:p w14:paraId="05E138EF" w14:textId="418C78BF" w:rsidR="00872182" w:rsidRDefault="00872182">
          <w:pPr>
            <w:pStyle w:val="Verzeichnis2"/>
            <w:tabs>
              <w:tab w:val="right" w:leader="dot" w:pos="9062"/>
            </w:tabs>
            <w:rPr>
              <w:rFonts w:eastAsiaTheme="minorEastAsia"/>
              <w:noProof/>
              <w:lang w:eastAsia="de-AT"/>
            </w:rPr>
          </w:pPr>
          <w:hyperlink w:anchor="_Toc531804434" w:history="1">
            <w:r w:rsidRPr="00866E60">
              <w:rPr>
                <w:rStyle w:val="Hyperlink"/>
                <w:noProof/>
              </w:rPr>
              <w:t>Versicherungsformen</w:t>
            </w:r>
            <w:r>
              <w:rPr>
                <w:noProof/>
                <w:webHidden/>
              </w:rPr>
              <w:tab/>
            </w:r>
            <w:r>
              <w:rPr>
                <w:noProof/>
                <w:webHidden/>
              </w:rPr>
              <w:fldChar w:fldCharType="begin"/>
            </w:r>
            <w:r>
              <w:rPr>
                <w:noProof/>
                <w:webHidden/>
              </w:rPr>
              <w:instrText xml:space="preserve"> PAGEREF _Toc531804434 \h </w:instrText>
            </w:r>
            <w:r>
              <w:rPr>
                <w:noProof/>
                <w:webHidden/>
              </w:rPr>
            </w:r>
            <w:r>
              <w:rPr>
                <w:noProof/>
                <w:webHidden/>
              </w:rPr>
              <w:fldChar w:fldCharType="separate"/>
            </w:r>
            <w:r>
              <w:rPr>
                <w:noProof/>
                <w:webHidden/>
              </w:rPr>
              <w:t>13</w:t>
            </w:r>
            <w:r>
              <w:rPr>
                <w:noProof/>
                <w:webHidden/>
              </w:rPr>
              <w:fldChar w:fldCharType="end"/>
            </w:r>
          </w:hyperlink>
        </w:p>
        <w:p w14:paraId="2C51CE37" w14:textId="5D9BB988" w:rsidR="00872182" w:rsidRDefault="00872182">
          <w:pPr>
            <w:pStyle w:val="Verzeichnis3"/>
            <w:tabs>
              <w:tab w:val="right" w:leader="dot" w:pos="9062"/>
            </w:tabs>
            <w:rPr>
              <w:rFonts w:eastAsiaTheme="minorEastAsia"/>
              <w:noProof/>
              <w:lang w:eastAsia="de-AT"/>
            </w:rPr>
          </w:pPr>
          <w:hyperlink w:anchor="_Toc531804435" w:history="1">
            <w:r w:rsidRPr="00866E60">
              <w:rPr>
                <w:rStyle w:val="Hyperlink"/>
                <w:noProof/>
              </w:rPr>
              <w:t>Summenversicherung</w:t>
            </w:r>
            <w:r>
              <w:rPr>
                <w:noProof/>
                <w:webHidden/>
              </w:rPr>
              <w:tab/>
            </w:r>
            <w:r>
              <w:rPr>
                <w:noProof/>
                <w:webHidden/>
              </w:rPr>
              <w:fldChar w:fldCharType="begin"/>
            </w:r>
            <w:r>
              <w:rPr>
                <w:noProof/>
                <w:webHidden/>
              </w:rPr>
              <w:instrText xml:space="preserve"> PAGEREF _Toc531804435 \h </w:instrText>
            </w:r>
            <w:r>
              <w:rPr>
                <w:noProof/>
                <w:webHidden/>
              </w:rPr>
            </w:r>
            <w:r>
              <w:rPr>
                <w:noProof/>
                <w:webHidden/>
              </w:rPr>
              <w:fldChar w:fldCharType="separate"/>
            </w:r>
            <w:r>
              <w:rPr>
                <w:noProof/>
                <w:webHidden/>
              </w:rPr>
              <w:t>13</w:t>
            </w:r>
            <w:r>
              <w:rPr>
                <w:noProof/>
                <w:webHidden/>
              </w:rPr>
              <w:fldChar w:fldCharType="end"/>
            </w:r>
          </w:hyperlink>
        </w:p>
        <w:p w14:paraId="5960DFF5" w14:textId="11BAA4DE" w:rsidR="00872182" w:rsidRDefault="00872182">
          <w:pPr>
            <w:pStyle w:val="Verzeichnis3"/>
            <w:tabs>
              <w:tab w:val="right" w:leader="dot" w:pos="9062"/>
            </w:tabs>
            <w:rPr>
              <w:rFonts w:eastAsiaTheme="minorEastAsia"/>
              <w:noProof/>
              <w:lang w:eastAsia="de-AT"/>
            </w:rPr>
          </w:pPr>
          <w:hyperlink w:anchor="_Toc531804436" w:history="1">
            <w:r w:rsidRPr="00866E60">
              <w:rPr>
                <w:rStyle w:val="Hyperlink"/>
                <w:noProof/>
              </w:rPr>
              <w:t>Schadensversicherung</w:t>
            </w:r>
            <w:r>
              <w:rPr>
                <w:noProof/>
                <w:webHidden/>
              </w:rPr>
              <w:tab/>
            </w:r>
            <w:r>
              <w:rPr>
                <w:noProof/>
                <w:webHidden/>
              </w:rPr>
              <w:fldChar w:fldCharType="begin"/>
            </w:r>
            <w:r>
              <w:rPr>
                <w:noProof/>
                <w:webHidden/>
              </w:rPr>
              <w:instrText xml:space="preserve"> PAGEREF _Toc531804436 \h </w:instrText>
            </w:r>
            <w:r>
              <w:rPr>
                <w:noProof/>
                <w:webHidden/>
              </w:rPr>
            </w:r>
            <w:r>
              <w:rPr>
                <w:noProof/>
                <w:webHidden/>
              </w:rPr>
              <w:fldChar w:fldCharType="separate"/>
            </w:r>
            <w:r>
              <w:rPr>
                <w:noProof/>
                <w:webHidden/>
              </w:rPr>
              <w:t>13</w:t>
            </w:r>
            <w:r>
              <w:rPr>
                <w:noProof/>
                <w:webHidden/>
              </w:rPr>
              <w:fldChar w:fldCharType="end"/>
            </w:r>
          </w:hyperlink>
        </w:p>
        <w:p w14:paraId="747C9AE2" w14:textId="4A6C13B1" w:rsidR="00872182" w:rsidRDefault="00872182">
          <w:pPr>
            <w:pStyle w:val="Verzeichnis1"/>
            <w:tabs>
              <w:tab w:val="right" w:leader="dot" w:pos="9062"/>
            </w:tabs>
            <w:rPr>
              <w:rFonts w:eastAsiaTheme="minorEastAsia"/>
              <w:noProof/>
              <w:lang w:eastAsia="de-AT"/>
            </w:rPr>
          </w:pPr>
          <w:hyperlink w:anchor="_Toc531804437" w:history="1">
            <w:r w:rsidRPr="00866E60">
              <w:rPr>
                <w:rStyle w:val="Hyperlink"/>
                <w:b/>
                <w:noProof/>
              </w:rPr>
              <w:t>Quellen:</w:t>
            </w:r>
            <w:r>
              <w:rPr>
                <w:noProof/>
                <w:webHidden/>
              </w:rPr>
              <w:tab/>
            </w:r>
            <w:r>
              <w:rPr>
                <w:noProof/>
                <w:webHidden/>
              </w:rPr>
              <w:fldChar w:fldCharType="begin"/>
            </w:r>
            <w:r>
              <w:rPr>
                <w:noProof/>
                <w:webHidden/>
              </w:rPr>
              <w:instrText xml:space="preserve"> PAGEREF _Toc531804437 \h </w:instrText>
            </w:r>
            <w:r>
              <w:rPr>
                <w:noProof/>
                <w:webHidden/>
              </w:rPr>
            </w:r>
            <w:r>
              <w:rPr>
                <w:noProof/>
                <w:webHidden/>
              </w:rPr>
              <w:fldChar w:fldCharType="separate"/>
            </w:r>
            <w:r>
              <w:rPr>
                <w:noProof/>
                <w:webHidden/>
              </w:rPr>
              <w:t>14</w:t>
            </w:r>
            <w:r>
              <w:rPr>
                <w:noProof/>
                <w:webHidden/>
              </w:rPr>
              <w:fldChar w:fldCharType="end"/>
            </w:r>
          </w:hyperlink>
        </w:p>
        <w:p w14:paraId="79FB9461" w14:textId="07FF9F07" w:rsidR="000E7808" w:rsidRDefault="000E7808">
          <w:r>
            <w:rPr>
              <w:b/>
              <w:bCs/>
              <w:lang w:val="de-DE"/>
            </w:rPr>
            <w:fldChar w:fldCharType="end"/>
          </w:r>
        </w:p>
      </w:sdtContent>
    </w:sdt>
    <w:p w14:paraId="720F1AEF" w14:textId="77777777" w:rsidR="00EF32FC" w:rsidRDefault="00EF32FC" w:rsidP="00872182">
      <w:pPr>
        <w:pStyle w:val="berschrift1"/>
        <w:spacing w:before="0"/>
        <w:rPr>
          <w:sz w:val="44"/>
          <w:szCs w:val="44"/>
        </w:rPr>
      </w:pPr>
    </w:p>
    <w:p w14:paraId="01FA6125" w14:textId="0CD61AE5" w:rsidR="00DF672F" w:rsidRPr="0052238B" w:rsidRDefault="0097577F" w:rsidP="00EF32FC">
      <w:pPr>
        <w:pStyle w:val="berschrift1"/>
        <w:spacing w:before="0"/>
        <w:jc w:val="center"/>
        <w:rPr>
          <w:sz w:val="44"/>
          <w:szCs w:val="44"/>
        </w:rPr>
      </w:pPr>
      <w:bookmarkStart w:id="0" w:name="_Toc531804401"/>
      <w:r w:rsidRPr="0052238B">
        <w:rPr>
          <w:sz w:val="44"/>
          <w:szCs w:val="44"/>
        </w:rPr>
        <w:t>Kreditinstitute</w:t>
      </w:r>
      <w:bookmarkEnd w:id="0"/>
    </w:p>
    <w:p w14:paraId="3C9DB27B" w14:textId="08D4FC91" w:rsidR="002870D5" w:rsidRDefault="002870D5" w:rsidP="002870D5"/>
    <w:p w14:paraId="6DE9FF05" w14:textId="7E9C6907" w:rsidR="002870D5" w:rsidRPr="0052238B" w:rsidRDefault="002870D5" w:rsidP="002870D5">
      <w:pPr>
        <w:pStyle w:val="berschrift2"/>
        <w:rPr>
          <w:sz w:val="36"/>
          <w:szCs w:val="36"/>
        </w:rPr>
      </w:pPr>
      <w:bookmarkStart w:id="1" w:name="_Toc531804402"/>
      <w:r w:rsidRPr="0052238B">
        <w:rPr>
          <w:sz w:val="36"/>
          <w:szCs w:val="36"/>
        </w:rPr>
        <w:t>Einführung</w:t>
      </w:r>
      <w:bookmarkEnd w:id="1"/>
    </w:p>
    <w:p w14:paraId="4F3DA965" w14:textId="07B489D5" w:rsidR="0097577F" w:rsidRDefault="0097577F" w:rsidP="0097577F">
      <w:pPr>
        <w:rPr>
          <w:sz w:val="24"/>
          <w:szCs w:val="24"/>
        </w:rPr>
      </w:pPr>
      <w:r w:rsidRPr="0097577F">
        <w:rPr>
          <w:sz w:val="24"/>
          <w:szCs w:val="24"/>
        </w:rPr>
        <w:t>Kreditinstitute</w:t>
      </w:r>
      <w:r w:rsidRPr="0097577F">
        <w:rPr>
          <w:b/>
          <w:i/>
          <w:sz w:val="24"/>
          <w:szCs w:val="24"/>
        </w:rPr>
        <w:t xml:space="preserve"> </w:t>
      </w:r>
      <w:r w:rsidRPr="0097577F">
        <w:rPr>
          <w:sz w:val="24"/>
          <w:szCs w:val="24"/>
        </w:rPr>
        <w:t xml:space="preserve">sind Dienstleistungsbetriebe, die gewerbsmäßig Geldeinlagen entgegennehmen, Kredite vergeben, Zahlungen abwickeln und sonstige Leistungen, wie </w:t>
      </w:r>
      <w:r>
        <w:rPr>
          <w:sz w:val="24"/>
          <w:szCs w:val="24"/>
        </w:rPr>
        <w:t>zum Beispiel</w:t>
      </w:r>
      <w:r w:rsidRPr="0097577F">
        <w:rPr>
          <w:sz w:val="24"/>
          <w:szCs w:val="24"/>
        </w:rPr>
        <w:t xml:space="preserve"> Beratung, Risikoübernahme</w:t>
      </w:r>
      <w:r>
        <w:rPr>
          <w:sz w:val="24"/>
          <w:szCs w:val="24"/>
        </w:rPr>
        <w:t xml:space="preserve"> </w:t>
      </w:r>
      <w:r w:rsidRPr="0097577F">
        <w:rPr>
          <w:sz w:val="24"/>
          <w:szCs w:val="24"/>
        </w:rPr>
        <w:t xml:space="preserve">anbieten.  </w:t>
      </w:r>
    </w:p>
    <w:p w14:paraId="341874DD" w14:textId="4794B79D" w:rsidR="00631AD1" w:rsidRDefault="00631AD1" w:rsidP="0097577F">
      <w:pPr>
        <w:rPr>
          <w:sz w:val="24"/>
          <w:szCs w:val="24"/>
        </w:rPr>
      </w:pPr>
      <w:r w:rsidRPr="00631AD1">
        <w:rPr>
          <w:sz w:val="24"/>
          <w:szCs w:val="24"/>
        </w:rPr>
        <w:t>Die wichtigste Rechtsgrundlage für die Tätigkeiten der Kreditinstitute stellt das Bankwesengesetz (BWG) dar.</w:t>
      </w:r>
      <w:r>
        <w:rPr>
          <w:sz w:val="24"/>
          <w:szCs w:val="24"/>
        </w:rPr>
        <w:t xml:space="preserve"> Darin findet man z.B.  </w:t>
      </w:r>
      <w:r w:rsidRPr="00631AD1">
        <w:rPr>
          <w:sz w:val="24"/>
          <w:szCs w:val="24"/>
        </w:rPr>
        <w:t xml:space="preserve">genaue Bestimmungen zum Bankengeheimnis, der Bankenaufsicht, Bestimmungen über die Sicherung der Einlagen </w:t>
      </w:r>
      <w:proofErr w:type="spellStart"/>
      <w:r w:rsidRPr="00631AD1">
        <w:rPr>
          <w:sz w:val="24"/>
          <w:szCs w:val="24"/>
        </w:rPr>
        <w:t>u</w:t>
      </w:r>
      <w:r>
        <w:rPr>
          <w:sz w:val="24"/>
          <w:szCs w:val="24"/>
        </w:rPr>
        <w:t>vm</w:t>
      </w:r>
      <w:proofErr w:type="spellEnd"/>
      <w:r w:rsidRPr="00631AD1">
        <w:rPr>
          <w:sz w:val="24"/>
          <w:szCs w:val="24"/>
        </w:rPr>
        <w:t>.</w:t>
      </w:r>
    </w:p>
    <w:p w14:paraId="2F54CC84" w14:textId="6336AC8F" w:rsidR="00F955C6" w:rsidRDefault="00F955C6" w:rsidP="0097577F">
      <w:pPr>
        <w:rPr>
          <w:sz w:val="24"/>
          <w:szCs w:val="24"/>
        </w:rPr>
      </w:pPr>
    </w:p>
    <w:p w14:paraId="26D98675" w14:textId="03A3A7AF" w:rsidR="002870D5" w:rsidRPr="00EF2D1A" w:rsidRDefault="00F955C6" w:rsidP="00EF2D1A">
      <w:pPr>
        <w:pStyle w:val="berschrift2"/>
        <w:rPr>
          <w:sz w:val="36"/>
          <w:szCs w:val="36"/>
        </w:rPr>
      </w:pPr>
      <w:bookmarkStart w:id="2" w:name="_Toc531804403"/>
      <w:r w:rsidRPr="0052238B">
        <w:rPr>
          <w:sz w:val="36"/>
          <w:szCs w:val="36"/>
        </w:rPr>
        <w:t>Funktionen der Kreditinstitute</w:t>
      </w:r>
      <w:bookmarkEnd w:id="2"/>
    </w:p>
    <w:p w14:paraId="061AE32D" w14:textId="681D3AD5" w:rsidR="002870D5" w:rsidRPr="0052238B" w:rsidRDefault="002870D5" w:rsidP="0052238B">
      <w:pPr>
        <w:pStyle w:val="berschrift3"/>
        <w:rPr>
          <w:sz w:val="32"/>
          <w:szCs w:val="32"/>
        </w:rPr>
      </w:pPr>
      <w:bookmarkStart w:id="3" w:name="_Toc531804404"/>
      <w:r w:rsidRPr="0052238B">
        <w:rPr>
          <w:sz w:val="32"/>
          <w:szCs w:val="32"/>
        </w:rPr>
        <w:t>Kreditgeschäfte</w:t>
      </w:r>
      <w:bookmarkEnd w:id="3"/>
    </w:p>
    <w:p w14:paraId="6A5FE415" w14:textId="6D31F6E4" w:rsidR="0052238B" w:rsidRDefault="002870D5" w:rsidP="0052238B">
      <w:pPr>
        <w:rPr>
          <w:sz w:val="24"/>
          <w:szCs w:val="24"/>
        </w:rPr>
      </w:pPr>
      <w:r w:rsidRPr="0052238B">
        <w:rPr>
          <w:sz w:val="24"/>
          <w:szCs w:val="24"/>
        </w:rPr>
        <w:t>Die Hauptaufgabe der Kreditinstitute besteht darin Geld von Sparer</w:t>
      </w:r>
      <w:r w:rsidR="00210A52" w:rsidRPr="0052238B">
        <w:rPr>
          <w:sz w:val="24"/>
          <w:szCs w:val="24"/>
        </w:rPr>
        <w:t>n und Anlegern (Geldgeber) zu sammeln und diese an Kapitalsuchende (Kreditnehmer) weiter zu verleihen.</w:t>
      </w:r>
    </w:p>
    <w:p w14:paraId="3F99AF68" w14:textId="30D97327" w:rsidR="0052238B" w:rsidRDefault="0052238B" w:rsidP="0052238B">
      <w:pPr>
        <w:pStyle w:val="berschrift4"/>
        <w:rPr>
          <w:i w:val="0"/>
          <w:sz w:val="28"/>
          <w:szCs w:val="28"/>
        </w:rPr>
      </w:pPr>
      <w:r w:rsidRPr="0052238B">
        <w:rPr>
          <w:i w:val="0"/>
          <w:sz w:val="28"/>
          <w:szCs w:val="28"/>
        </w:rPr>
        <w:t>Aktivgeschäfte</w:t>
      </w:r>
    </w:p>
    <w:p w14:paraId="21236F6B" w14:textId="6D0FE8ED" w:rsidR="0052238B" w:rsidRDefault="0052238B" w:rsidP="0052238B">
      <w:pPr>
        <w:rPr>
          <w:sz w:val="24"/>
        </w:rPr>
      </w:pPr>
      <w:r>
        <w:rPr>
          <w:sz w:val="24"/>
        </w:rPr>
        <w:t>Dabei handelt es sich um jene Geschäfte, die der Mittelverwendung dienen und auf der Aktivseite der Bankbilanz zu finden sind.</w:t>
      </w:r>
      <w:r w:rsidR="00140853">
        <w:rPr>
          <w:sz w:val="24"/>
        </w:rPr>
        <w:t xml:space="preserve"> Bei Aktivgeschäften fungiert das Kreditinstitut als Kreditgeber (Kreditor).</w:t>
      </w:r>
    </w:p>
    <w:p w14:paraId="3C4DCAA3" w14:textId="70C4EE4C" w:rsidR="00140853" w:rsidRDefault="00140853" w:rsidP="0052238B">
      <w:pPr>
        <w:rPr>
          <w:sz w:val="24"/>
        </w:rPr>
      </w:pPr>
      <w:r>
        <w:rPr>
          <w:sz w:val="24"/>
        </w:rPr>
        <w:t>Beispiele für Aktivgeschäfte:</w:t>
      </w:r>
    </w:p>
    <w:p w14:paraId="4DF6C5A8" w14:textId="7F3EA156" w:rsidR="00140853" w:rsidRPr="00140853" w:rsidRDefault="00140853" w:rsidP="00140853">
      <w:pPr>
        <w:pStyle w:val="Listenabsatz"/>
        <w:numPr>
          <w:ilvl w:val="0"/>
          <w:numId w:val="4"/>
        </w:numPr>
        <w:rPr>
          <w:sz w:val="24"/>
        </w:rPr>
      </w:pPr>
      <w:r w:rsidRPr="00140853">
        <w:rPr>
          <w:sz w:val="24"/>
        </w:rPr>
        <w:t>Kontokorrentkredite</w:t>
      </w:r>
    </w:p>
    <w:p w14:paraId="20C06F5C" w14:textId="4BC3BBBA" w:rsidR="00140853" w:rsidRPr="00140853" w:rsidRDefault="00140853" w:rsidP="00140853">
      <w:pPr>
        <w:pStyle w:val="Listenabsatz"/>
        <w:numPr>
          <w:ilvl w:val="0"/>
          <w:numId w:val="4"/>
        </w:numPr>
        <w:rPr>
          <w:sz w:val="24"/>
        </w:rPr>
      </w:pPr>
      <w:r w:rsidRPr="00140853">
        <w:rPr>
          <w:sz w:val="24"/>
        </w:rPr>
        <w:t>Diskontkredite</w:t>
      </w:r>
    </w:p>
    <w:p w14:paraId="2F05B8D2" w14:textId="3065B969" w:rsidR="00140853" w:rsidRPr="00140853" w:rsidRDefault="00140853" w:rsidP="00140853">
      <w:pPr>
        <w:pStyle w:val="Listenabsatz"/>
        <w:numPr>
          <w:ilvl w:val="0"/>
          <w:numId w:val="4"/>
        </w:numPr>
        <w:rPr>
          <w:sz w:val="24"/>
        </w:rPr>
      </w:pPr>
      <w:r w:rsidRPr="00140853">
        <w:rPr>
          <w:sz w:val="24"/>
        </w:rPr>
        <w:t>Lombardkredit</w:t>
      </w:r>
    </w:p>
    <w:p w14:paraId="4986B208" w14:textId="18374984" w:rsidR="00140853" w:rsidRPr="00140853" w:rsidRDefault="00140853" w:rsidP="00140853">
      <w:pPr>
        <w:pStyle w:val="Listenabsatz"/>
        <w:numPr>
          <w:ilvl w:val="0"/>
          <w:numId w:val="4"/>
        </w:numPr>
        <w:rPr>
          <w:sz w:val="24"/>
        </w:rPr>
      </w:pPr>
      <w:r w:rsidRPr="00140853">
        <w:rPr>
          <w:sz w:val="24"/>
        </w:rPr>
        <w:t>Avalkredite</w:t>
      </w:r>
    </w:p>
    <w:p w14:paraId="1C0C19E9" w14:textId="3A586235" w:rsidR="00140853" w:rsidRDefault="00140853" w:rsidP="00140853">
      <w:pPr>
        <w:pStyle w:val="Listenabsatz"/>
        <w:numPr>
          <w:ilvl w:val="0"/>
          <w:numId w:val="4"/>
        </w:numPr>
        <w:rPr>
          <w:sz w:val="24"/>
        </w:rPr>
      </w:pPr>
      <w:r w:rsidRPr="00140853">
        <w:rPr>
          <w:sz w:val="24"/>
        </w:rPr>
        <w:t>Akzeptkredit</w:t>
      </w:r>
    </w:p>
    <w:p w14:paraId="6BBC665D" w14:textId="1BD60196" w:rsidR="007E4B44" w:rsidRDefault="007E4B44" w:rsidP="007E4B44">
      <w:pPr>
        <w:rPr>
          <w:sz w:val="24"/>
        </w:rPr>
      </w:pPr>
    </w:p>
    <w:p w14:paraId="7C079EF8" w14:textId="67A3E349" w:rsidR="007E4B44" w:rsidRDefault="007E4B44" w:rsidP="007E4B44">
      <w:pPr>
        <w:pStyle w:val="berschrift5"/>
        <w:rPr>
          <w:sz w:val="26"/>
          <w:szCs w:val="26"/>
        </w:rPr>
      </w:pPr>
      <w:r w:rsidRPr="007E4B44">
        <w:rPr>
          <w:sz w:val="26"/>
          <w:szCs w:val="26"/>
        </w:rPr>
        <w:t>Kreditvertrag</w:t>
      </w:r>
    </w:p>
    <w:p w14:paraId="15534C60" w14:textId="5F837034" w:rsidR="00C31CD6" w:rsidRDefault="00C31CD6" w:rsidP="00C31CD6">
      <w:pPr>
        <w:rPr>
          <w:sz w:val="24"/>
        </w:rPr>
      </w:pPr>
      <w:r w:rsidRPr="00C31CD6">
        <w:rPr>
          <w:sz w:val="24"/>
        </w:rPr>
        <w:t>Ein Kreditvertrag wird zwischen dem Kreditnehmer und Kreditgeber abgeschlossen, wobei sich der Kreditgeber zur sofortigen Zahlung (Bereitstellung des Geldes) und der Kreditnehmer zu einer späteren Rückzahlung (Tilgung) inkl. Zinsen verpflichten.</w:t>
      </w:r>
    </w:p>
    <w:p w14:paraId="536CD2F5" w14:textId="77777777" w:rsidR="007744DF" w:rsidRDefault="007744DF" w:rsidP="00AC0643">
      <w:pPr>
        <w:tabs>
          <w:tab w:val="right" w:pos="9072"/>
        </w:tabs>
        <w:rPr>
          <w:sz w:val="24"/>
        </w:rPr>
      </w:pPr>
    </w:p>
    <w:p w14:paraId="4385C801" w14:textId="54DA3D41" w:rsidR="0035074C" w:rsidRDefault="00C31CD6" w:rsidP="00AC0643">
      <w:pPr>
        <w:tabs>
          <w:tab w:val="right" w:pos="9072"/>
        </w:tabs>
        <w:rPr>
          <w:sz w:val="24"/>
        </w:rPr>
      </w:pPr>
      <w:r>
        <w:rPr>
          <w:sz w:val="24"/>
        </w:rPr>
        <w:t>Der Kreditnehmer stellt einen Antrag beim Kreditgeber um Kreditgewährung.</w:t>
      </w:r>
      <w:r w:rsidR="00AC0643">
        <w:rPr>
          <w:sz w:val="24"/>
        </w:rPr>
        <w:t xml:space="preserve"> Unter anderem werden der Kreditwunsch, die Kredithöhe, der Verwendungszweck und die Sicherstellung </w:t>
      </w:r>
      <w:r w:rsidR="003B18C0">
        <w:rPr>
          <w:sz w:val="24"/>
        </w:rPr>
        <w:t xml:space="preserve">im Rahmen des Kreditantrags </w:t>
      </w:r>
      <w:r w:rsidR="00AC0643">
        <w:rPr>
          <w:sz w:val="24"/>
        </w:rPr>
        <w:t>festgehalten.</w:t>
      </w:r>
      <w:r w:rsidR="000A2773">
        <w:rPr>
          <w:sz w:val="24"/>
        </w:rPr>
        <w:t xml:space="preserve"> Der Kreditantrag stellt die Grundlage für die Kreditprüfung.</w:t>
      </w:r>
    </w:p>
    <w:p w14:paraId="3177E697" w14:textId="77777777" w:rsidR="00FB14B8" w:rsidRDefault="0035074C" w:rsidP="00AC0643">
      <w:pPr>
        <w:tabs>
          <w:tab w:val="right" w:pos="9072"/>
        </w:tabs>
        <w:rPr>
          <w:sz w:val="24"/>
        </w:rPr>
      </w:pPr>
      <w:r>
        <w:rPr>
          <w:sz w:val="24"/>
        </w:rPr>
        <w:lastRenderedPageBreak/>
        <w:t xml:space="preserve">Voraussetzung für die Kreditgewährung ist die Kreditprüfung, </w:t>
      </w:r>
      <w:proofErr w:type="spellStart"/>
      <w:r>
        <w:rPr>
          <w:sz w:val="24"/>
        </w:rPr>
        <w:t>dh</w:t>
      </w:r>
      <w:proofErr w:type="spellEnd"/>
      <w:r>
        <w:rPr>
          <w:sz w:val="24"/>
        </w:rPr>
        <w:t>. ist der Kreditnehmer kreditfähig und kreditwürdig.</w:t>
      </w:r>
    </w:p>
    <w:p w14:paraId="2D144A82" w14:textId="5C3B50CF" w:rsidR="00996C74" w:rsidRDefault="00FB14B8" w:rsidP="009568C5">
      <w:pPr>
        <w:pStyle w:val="Listenabsatz"/>
        <w:numPr>
          <w:ilvl w:val="0"/>
          <w:numId w:val="5"/>
        </w:numPr>
        <w:tabs>
          <w:tab w:val="right" w:pos="9072"/>
        </w:tabs>
        <w:rPr>
          <w:sz w:val="24"/>
        </w:rPr>
      </w:pPr>
      <w:r w:rsidRPr="009568C5">
        <w:rPr>
          <w:sz w:val="24"/>
        </w:rPr>
        <w:t>Unter Kreditfähigkeit versteht man die Fähigkeit, rechtswirksame Kreditverträge abzuschließen.</w:t>
      </w:r>
      <w:r w:rsidR="00FF5952" w:rsidRPr="009568C5">
        <w:rPr>
          <w:sz w:val="24"/>
        </w:rPr>
        <w:t xml:space="preserve"> Diese bedingt somit die uneingeschränkte Geschäftsfähigkeit des Kreditnehmers.</w:t>
      </w:r>
    </w:p>
    <w:p w14:paraId="6A9806F0" w14:textId="77777777" w:rsidR="009568C5" w:rsidRPr="009568C5" w:rsidRDefault="009568C5" w:rsidP="009568C5">
      <w:pPr>
        <w:pStyle w:val="Listenabsatz"/>
        <w:tabs>
          <w:tab w:val="right" w:pos="9072"/>
        </w:tabs>
        <w:rPr>
          <w:sz w:val="24"/>
        </w:rPr>
      </w:pPr>
    </w:p>
    <w:p w14:paraId="7BE4F44D" w14:textId="654F1B0C" w:rsidR="009568C5" w:rsidRDefault="00996C74" w:rsidP="009568C5">
      <w:pPr>
        <w:pStyle w:val="Listenabsatz"/>
        <w:numPr>
          <w:ilvl w:val="0"/>
          <w:numId w:val="5"/>
        </w:numPr>
        <w:tabs>
          <w:tab w:val="right" w:pos="9072"/>
        </w:tabs>
        <w:rPr>
          <w:sz w:val="24"/>
        </w:rPr>
      </w:pPr>
      <w:r w:rsidRPr="009568C5">
        <w:rPr>
          <w:sz w:val="24"/>
        </w:rPr>
        <w:t>Unter Kreditwürdigkeit verseht man die Fähigkeit, die vereinbarte Tilgung und Zinszahlung zu leisten.</w:t>
      </w:r>
      <w:r w:rsidR="000B1E93" w:rsidRPr="009568C5">
        <w:rPr>
          <w:sz w:val="24"/>
        </w:rPr>
        <w:t xml:space="preserve"> Der Grad der Bonität hängt von der persönlichen Zuverlässigkeit, Glaubwürdigkeit, Qualifikation sowie der wirtschaftlichen Kreditwürdigkeit (bezogen auf Einkommens- und Vermögensverhältnisse, Liquiditätssituation) des Kreditnehmers ab.</w:t>
      </w:r>
    </w:p>
    <w:p w14:paraId="373AA77B" w14:textId="77777777" w:rsidR="009568C5" w:rsidRPr="009568C5" w:rsidRDefault="009568C5" w:rsidP="009568C5">
      <w:pPr>
        <w:pStyle w:val="Listenabsatz"/>
        <w:rPr>
          <w:sz w:val="24"/>
        </w:rPr>
      </w:pPr>
    </w:p>
    <w:p w14:paraId="26CD90D9" w14:textId="7FA2C173" w:rsidR="009568C5" w:rsidRDefault="009568C5" w:rsidP="009568C5">
      <w:pPr>
        <w:tabs>
          <w:tab w:val="right" w:pos="9072"/>
        </w:tabs>
        <w:rPr>
          <w:sz w:val="24"/>
        </w:rPr>
      </w:pPr>
      <w:r>
        <w:rPr>
          <w:sz w:val="24"/>
        </w:rPr>
        <w:t>Entscheidend bei der Kreditvergebung ist auch die Rolle des Kreditsuchenden. Dabei kann es sich um eine Privatperson oder um ein Unternehmen handeln</w:t>
      </w:r>
      <w:r w:rsidR="005B1F14">
        <w:rPr>
          <w:sz w:val="24"/>
        </w:rPr>
        <w:t>.</w:t>
      </w:r>
    </w:p>
    <w:p w14:paraId="21E4450D" w14:textId="10E5F3DF" w:rsidR="00CC13AD" w:rsidRDefault="00CC13AD" w:rsidP="009568C5">
      <w:pPr>
        <w:tabs>
          <w:tab w:val="right" w:pos="9072"/>
        </w:tabs>
        <w:rPr>
          <w:sz w:val="24"/>
        </w:rPr>
      </w:pPr>
      <w:r>
        <w:rPr>
          <w:sz w:val="24"/>
        </w:rPr>
        <w:t>Die Kredit</w:t>
      </w:r>
      <w:r w:rsidR="007643C3">
        <w:rPr>
          <w:sz w:val="24"/>
        </w:rPr>
        <w:t xml:space="preserve">prüfung variiert je nach Rolle, bei Privatpersonen werden </w:t>
      </w:r>
      <w:r w:rsidR="007643C3" w:rsidRPr="007643C3">
        <w:rPr>
          <w:sz w:val="24"/>
        </w:rPr>
        <w:t>Einkommen, Vermögenssituation</w:t>
      </w:r>
      <w:r w:rsidR="007643C3">
        <w:rPr>
          <w:sz w:val="24"/>
        </w:rPr>
        <w:t xml:space="preserve"> und</w:t>
      </w:r>
      <w:r w:rsidR="007643C3" w:rsidRPr="007643C3">
        <w:rPr>
          <w:sz w:val="24"/>
        </w:rPr>
        <w:t xml:space="preserve"> Zuverlässigkeit</w:t>
      </w:r>
      <w:r w:rsidR="007643C3">
        <w:rPr>
          <w:sz w:val="24"/>
        </w:rPr>
        <w:t xml:space="preserve"> geprüft, während bei Firmenkunden </w:t>
      </w:r>
      <w:r w:rsidR="007643C3" w:rsidRPr="007643C3">
        <w:rPr>
          <w:sz w:val="24"/>
        </w:rPr>
        <w:t xml:space="preserve">Bilanzen, Unternehmenskennzahlen, Firmenbuchauszug, </w:t>
      </w:r>
      <w:r w:rsidR="007643C3">
        <w:rPr>
          <w:sz w:val="24"/>
        </w:rPr>
        <w:t>Haftungsverhältnisse geprüft werden.</w:t>
      </w:r>
    </w:p>
    <w:p w14:paraId="0B3BE58C" w14:textId="09ACDCD8" w:rsidR="007744DF" w:rsidRDefault="007744DF" w:rsidP="009568C5">
      <w:pPr>
        <w:tabs>
          <w:tab w:val="right" w:pos="9072"/>
        </w:tabs>
        <w:rPr>
          <w:sz w:val="24"/>
        </w:rPr>
      </w:pPr>
      <w:r>
        <w:rPr>
          <w:sz w:val="24"/>
        </w:rPr>
        <w:t>Ist die Kreditprüfung erfolgreich, kommt es zum Abschluss des Kreditvertrages.</w:t>
      </w:r>
    </w:p>
    <w:p w14:paraId="47A0FB8C" w14:textId="05DF02BA" w:rsidR="00DF3856" w:rsidRDefault="00DF3856" w:rsidP="009568C5">
      <w:pPr>
        <w:tabs>
          <w:tab w:val="right" w:pos="9072"/>
        </w:tabs>
        <w:rPr>
          <w:sz w:val="24"/>
        </w:rPr>
      </w:pPr>
    </w:p>
    <w:p w14:paraId="57785D61" w14:textId="09140ED1" w:rsidR="00DF3856" w:rsidRPr="009568C5" w:rsidRDefault="00DF3856" w:rsidP="00DF3856">
      <w:pPr>
        <w:pStyle w:val="berschrift4"/>
        <w:rPr>
          <w:sz w:val="24"/>
        </w:rPr>
      </w:pPr>
      <w:r w:rsidRPr="00DF3856">
        <w:rPr>
          <w:i w:val="0"/>
          <w:sz w:val="28"/>
          <w:szCs w:val="28"/>
        </w:rPr>
        <w:t>Passivgeschäfte</w:t>
      </w:r>
    </w:p>
    <w:p w14:paraId="6FBAE49D" w14:textId="797DDDDE" w:rsidR="009568C5" w:rsidRDefault="00DF3856" w:rsidP="00AC0643">
      <w:pPr>
        <w:tabs>
          <w:tab w:val="right" w:pos="9072"/>
        </w:tabs>
        <w:rPr>
          <w:sz w:val="24"/>
        </w:rPr>
      </w:pPr>
      <w:r>
        <w:rPr>
          <w:sz w:val="24"/>
        </w:rPr>
        <w:t>Dabei handelt es sich um jene Geschäfte, die der Mittelaufbringung dienen und in der Passivseite zu finden sind.</w:t>
      </w:r>
      <w:r w:rsidR="008E75B2">
        <w:rPr>
          <w:sz w:val="24"/>
        </w:rPr>
        <w:t xml:space="preserve"> </w:t>
      </w:r>
      <w:r w:rsidR="008E75B2" w:rsidRPr="008E75B2">
        <w:rPr>
          <w:sz w:val="24"/>
        </w:rPr>
        <w:t>Bei Passivgeschäften fungiert die Bank als Kreditnehmer oder Schuldner (Debitor)</w:t>
      </w:r>
      <w:r w:rsidR="008E75B2">
        <w:rPr>
          <w:sz w:val="24"/>
        </w:rPr>
        <w:t>.</w:t>
      </w:r>
    </w:p>
    <w:p w14:paraId="6CB57EB6" w14:textId="5DC1B311" w:rsidR="00504F6E" w:rsidRDefault="00504F6E" w:rsidP="00AC0643">
      <w:pPr>
        <w:tabs>
          <w:tab w:val="right" w:pos="9072"/>
        </w:tabs>
        <w:rPr>
          <w:sz w:val="24"/>
        </w:rPr>
      </w:pPr>
      <w:r>
        <w:rPr>
          <w:sz w:val="24"/>
        </w:rPr>
        <w:t>Beispiele für Passivgeschäfte:</w:t>
      </w:r>
    </w:p>
    <w:p w14:paraId="6AFF8B82" w14:textId="79D312BE" w:rsidR="00504F6E" w:rsidRDefault="00504F6E" w:rsidP="00504F6E">
      <w:pPr>
        <w:pStyle w:val="Listenabsatz"/>
        <w:numPr>
          <w:ilvl w:val="0"/>
          <w:numId w:val="6"/>
        </w:numPr>
        <w:tabs>
          <w:tab w:val="right" w:pos="9072"/>
        </w:tabs>
        <w:rPr>
          <w:sz w:val="24"/>
        </w:rPr>
      </w:pPr>
      <w:r>
        <w:rPr>
          <w:sz w:val="24"/>
        </w:rPr>
        <w:t>Einlagengeschäfte (durch Sparer und Anleger)</w:t>
      </w:r>
    </w:p>
    <w:p w14:paraId="3182F43E" w14:textId="09305E8F" w:rsidR="00504F6E" w:rsidRDefault="00504F6E" w:rsidP="00504F6E">
      <w:pPr>
        <w:pStyle w:val="Listenabsatz"/>
        <w:numPr>
          <w:ilvl w:val="0"/>
          <w:numId w:val="6"/>
        </w:numPr>
        <w:tabs>
          <w:tab w:val="right" w:pos="9072"/>
        </w:tabs>
        <w:rPr>
          <w:sz w:val="24"/>
        </w:rPr>
      </w:pPr>
      <w:r>
        <w:rPr>
          <w:sz w:val="24"/>
        </w:rPr>
        <w:t>Aufgenommene Gelder vom Geldmarkt</w:t>
      </w:r>
    </w:p>
    <w:p w14:paraId="1FA852AB" w14:textId="4B5318F9" w:rsidR="00504F6E" w:rsidRDefault="00504F6E" w:rsidP="00504F6E">
      <w:pPr>
        <w:pStyle w:val="Listenabsatz"/>
        <w:numPr>
          <w:ilvl w:val="0"/>
          <w:numId w:val="6"/>
        </w:numPr>
        <w:tabs>
          <w:tab w:val="right" w:pos="9072"/>
        </w:tabs>
        <w:rPr>
          <w:sz w:val="24"/>
        </w:rPr>
      </w:pPr>
      <w:r>
        <w:rPr>
          <w:sz w:val="24"/>
        </w:rPr>
        <w:t>Ausgabe von Wertpapieren</w:t>
      </w:r>
    </w:p>
    <w:p w14:paraId="234E6C93" w14:textId="12A814DA" w:rsidR="00504F6E" w:rsidRDefault="00504F6E" w:rsidP="00504F6E">
      <w:pPr>
        <w:tabs>
          <w:tab w:val="right" w:pos="9072"/>
        </w:tabs>
        <w:rPr>
          <w:sz w:val="24"/>
        </w:rPr>
      </w:pPr>
    </w:p>
    <w:p w14:paraId="5534B3AE" w14:textId="1EC92C12" w:rsidR="00504F6E" w:rsidRDefault="00504F6E" w:rsidP="00504F6E">
      <w:pPr>
        <w:pStyle w:val="berschrift5"/>
        <w:rPr>
          <w:sz w:val="26"/>
          <w:szCs w:val="26"/>
        </w:rPr>
      </w:pPr>
      <w:r w:rsidRPr="00504F6E">
        <w:rPr>
          <w:sz w:val="26"/>
          <w:szCs w:val="26"/>
        </w:rPr>
        <w:t>Einlagengeschäfte</w:t>
      </w:r>
    </w:p>
    <w:p w14:paraId="26AC5FD6" w14:textId="6122FF59" w:rsidR="00504F6E" w:rsidRDefault="00504F6E" w:rsidP="00504F6E">
      <w:pPr>
        <w:rPr>
          <w:sz w:val="24"/>
          <w:szCs w:val="24"/>
        </w:rPr>
      </w:pPr>
      <w:r>
        <w:rPr>
          <w:sz w:val="24"/>
          <w:szCs w:val="24"/>
        </w:rPr>
        <w:t>Dabei handelt es sich um die wichtigste Finanzierungsquelle für Kreditinstitute.</w:t>
      </w:r>
      <w:r w:rsidR="00CE1F28">
        <w:rPr>
          <w:sz w:val="24"/>
          <w:szCs w:val="24"/>
        </w:rPr>
        <w:t xml:space="preserve"> Zum Schutz der Kreditoren darf nicht die Gesamte Einlage weiterverliehen werden.</w:t>
      </w:r>
    </w:p>
    <w:p w14:paraId="16AAF005" w14:textId="004FDB78" w:rsidR="00E329C3" w:rsidRDefault="00E329C3" w:rsidP="00504F6E">
      <w:pPr>
        <w:rPr>
          <w:sz w:val="24"/>
          <w:szCs w:val="24"/>
        </w:rPr>
      </w:pPr>
      <w:r>
        <w:rPr>
          <w:sz w:val="24"/>
          <w:szCs w:val="24"/>
        </w:rPr>
        <w:t>Es gibt drei Formen der Einlagengeschäfte:</w:t>
      </w:r>
    </w:p>
    <w:p w14:paraId="779908D2" w14:textId="21EA6F04" w:rsidR="00E329C3" w:rsidRDefault="00E329C3" w:rsidP="00E329C3">
      <w:pPr>
        <w:pStyle w:val="Listenabsatz"/>
        <w:numPr>
          <w:ilvl w:val="0"/>
          <w:numId w:val="7"/>
        </w:numPr>
        <w:rPr>
          <w:sz w:val="24"/>
          <w:szCs w:val="24"/>
        </w:rPr>
      </w:pPr>
      <w:r>
        <w:rPr>
          <w:sz w:val="24"/>
          <w:szCs w:val="24"/>
        </w:rPr>
        <w:t>Sichteinlagen</w:t>
      </w:r>
    </w:p>
    <w:p w14:paraId="07F952F8" w14:textId="46519E11" w:rsidR="00E024C6" w:rsidRPr="00E024C6" w:rsidRDefault="00E329C3" w:rsidP="00E024C6">
      <w:pPr>
        <w:pStyle w:val="Listenabsatz"/>
        <w:rPr>
          <w:sz w:val="24"/>
          <w:szCs w:val="24"/>
        </w:rPr>
      </w:pPr>
      <w:r>
        <w:rPr>
          <w:sz w:val="24"/>
          <w:szCs w:val="24"/>
        </w:rPr>
        <w:t xml:space="preserve">Dabei handelt es sich um Einlagen die sich auf </w:t>
      </w:r>
      <w:r w:rsidRPr="00E329C3">
        <w:rPr>
          <w:sz w:val="24"/>
          <w:szCs w:val="24"/>
        </w:rPr>
        <w:t>Giro-, Kontokorrent- oder Postscheckkonten von Kreditinstituten</w:t>
      </w:r>
      <w:r>
        <w:rPr>
          <w:sz w:val="24"/>
          <w:szCs w:val="24"/>
        </w:rPr>
        <w:t xml:space="preserve"> befinden.</w:t>
      </w:r>
      <w:r w:rsidR="00D252C9">
        <w:rPr>
          <w:sz w:val="24"/>
          <w:szCs w:val="24"/>
        </w:rPr>
        <w:t xml:space="preserve"> Da der Kunde jederzeit über sein Guthaben verfügen kann dienen diese </w:t>
      </w:r>
      <w:r w:rsidR="00D252C9" w:rsidRPr="00D252C9">
        <w:rPr>
          <w:sz w:val="24"/>
          <w:szCs w:val="24"/>
        </w:rPr>
        <w:t>hauptsächlich zur Abwicklung des halbbaren bzw. unbaren Zahlungsverkehrs.</w:t>
      </w:r>
      <w:r w:rsidR="00E024C6" w:rsidRPr="00E024C6">
        <w:t xml:space="preserve"> </w:t>
      </w:r>
      <w:r w:rsidR="00E024C6" w:rsidRPr="00E024C6">
        <w:rPr>
          <w:sz w:val="24"/>
          <w:szCs w:val="24"/>
        </w:rPr>
        <w:t xml:space="preserve">Ein Konto mit einem Guthaben nennt man kreditorisches Konto, da der Bankkunde Gläubiger des Kreditinstitutes ist. Ein </w:t>
      </w:r>
      <w:r w:rsidR="00E024C6" w:rsidRPr="00E024C6">
        <w:rPr>
          <w:sz w:val="24"/>
          <w:szCs w:val="24"/>
        </w:rPr>
        <w:lastRenderedPageBreak/>
        <w:t xml:space="preserve">kreditorisches Konto kann durch Überziehung zu einem debitorischen Konto werden, </w:t>
      </w:r>
      <w:proofErr w:type="spellStart"/>
      <w:r w:rsidR="00E024C6" w:rsidRPr="00E024C6">
        <w:rPr>
          <w:sz w:val="24"/>
          <w:szCs w:val="24"/>
        </w:rPr>
        <w:t>dh</w:t>
      </w:r>
      <w:proofErr w:type="spellEnd"/>
      <w:r w:rsidR="00E024C6" w:rsidRPr="00E024C6">
        <w:rPr>
          <w:sz w:val="24"/>
          <w:szCs w:val="24"/>
        </w:rPr>
        <w:t xml:space="preserve">. der Bankkunde ist Schuldner des Kreditinstituts. </w:t>
      </w:r>
    </w:p>
    <w:p w14:paraId="02F09E48" w14:textId="77777777" w:rsidR="00E024C6" w:rsidRPr="00E024C6" w:rsidRDefault="00E024C6" w:rsidP="00E024C6">
      <w:pPr>
        <w:pStyle w:val="Listenabsatz"/>
        <w:rPr>
          <w:sz w:val="24"/>
          <w:szCs w:val="24"/>
        </w:rPr>
      </w:pPr>
      <w:r w:rsidRPr="00E024C6">
        <w:rPr>
          <w:sz w:val="24"/>
          <w:szCs w:val="24"/>
        </w:rPr>
        <w:t xml:space="preserve"> </w:t>
      </w:r>
    </w:p>
    <w:p w14:paraId="39B1A4A6" w14:textId="4429CF50" w:rsidR="00E329C3" w:rsidRDefault="00E024C6" w:rsidP="00E024C6">
      <w:pPr>
        <w:pStyle w:val="Listenabsatz"/>
        <w:rPr>
          <w:sz w:val="24"/>
          <w:szCs w:val="24"/>
        </w:rPr>
      </w:pPr>
      <w:r w:rsidRPr="00E024C6">
        <w:rPr>
          <w:sz w:val="24"/>
          <w:szCs w:val="24"/>
        </w:rPr>
        <w:t>Guthaben aus Sichteinlagen werden sehr niedrig verzinst (Habenzinsen). Debitorische Konten werden hingegen mit hohen Sollzinsen belastet. Darüber hinaus sind Kontoführungsspesen und entsprechende Manipulationsgebühren zu zahlen.</w:t>
      </w:r>
    </w:p>
    <w:p w14:paraId="13030170" w14:textId="6404DE59" w:rsidR="00E024C6" w:rsidRDefault="00E024C6" w:rsidP="00E024C6">
      <w:pPr>
        <w:rPr>
          <w:sz w:val="24"/>
          <w:szCs w:val="24"/>
        </w:rPr>
      </w:pPr>
    </w:p>
    <w:p w14:paraId="29D2F20C" w14:textId="31EC5925" w:rsidR="00E024C6" w:rsidRDefault="00E024C6" w:rsidP="00E024C6">
      <w:pPr>
        <w:pStyle w:val="Listenabsatz"/>
        <w:numPr>
          <w:ilvl w:val="0"/>
          <w:numId w:val="7"/>
        </w:numPr>
        <w:rPr>
          <w:sz w:val="24"/>
          <w:szCs w:val="24"/>
        </w:rPr>
      </w:pPr>
      <w:r>
        <w:rPr>
          <w:sz w:val="24"/>
          <w:szCs w:val="24"/>
        </w:rPr>
        <w:t>Termineinlagen</w:t>
      </w:r>
    </w:p>
    <w:p w14:paraId="5324A347" w14:textId="394D0138" w:rsidR="00E024C6" w:rsidRDefault="00E024C6" w:rsidP="00E024C6">
      <w:pPr>
        <w:pStyle w:val="Listenabsatz"/>
        <w:rPr>
          <w:sz w:val="24"/>
          <w:szCs w:val="24"/>
        </w:rPr>
      </w:pPr>
      <w:r>
        <w:rPr>
          <w:sz w:val="24"/>
          <w:szCs w:val="24"/>
        </w:rPr>
        <w:t xml:space="preserve">Dabei handelt es sich um </w:t>
      </w:r>
      <w:r w:rsidR="00F6491F">
        <w:rPr>
          <w:sz w:val="24"/>
          <w:szCs w:val="24"/>
        </w:rPr>
        <w:t>Einlagen,</w:t>
      </w:r>
      <w:r>
        <w:rPr>
          <w:sz w:val="24"/>
          <w:szCs w:val="24"/>
        </w:rPr>
        <w:t xml:space="preserve"> die auf Termingeldkonten angelegt sind.</w:t>
      </w:r>
      <w:r w:rsidR="00F6491F">
        <w:rPr>
          <w:sz w:val="24"/>
          <w:szCs w:val="24"/>
        </w:rPr>
        <w:t xml:space="preserve"> </w:t>
      </w:r>
      <w:r w:rsidR="00FA1C34">
        <w:rPr>
          <w:sz w:val="24"/>
          <w:szCs w:val="24"/>
        </w:rPr>
        <w:t xml:space="preserve">Sie sind meist größere Beträge und werden entweder in Form </w:t>
      </w:r>
      <w:r w:rsidR="00EF31CB">
        <w:rPr>
          <w:sz w:val="24"/>
          <w:szCs w:val="24"/>
        </w:rPr>
        <w:t>von Festgeldern</w:t>
      </w:r>
      <w:r w:rsidR="00FA1C34">
        <w:rPr>
          <w:sz w:val="24"/>
          <w:szCs w:val="24"/>
        </w:rPr>
        <w:t xml:space="preserve"> oder Kündigungsgelder</w:t>
      </w:r>
      <w:r w:rsidR="00EF31CB">
        <w:rPr>
          <w:sz w:val="24"/>
          <w:szCs w:val="24"/>
        </w:rPr>
        <w:t>n</w:t>
      </w:r>
      <w:r w:rsidR="00FA1C34">
        <w:rPr>
          <w:sz w:val="24"/>
          <w:szCs w:val="24"/>
        </w:rPr>
        <w:t xml:space="preserve"> vergeben.</w:t>
      </w:r>
    </w:p>
    <w:p w14:paraId="24E8FB16" w14:textId="471ABD76" w:rsidR="00EF31CB" w:rsidRDefault="006E55E4" w:rsidP="006E55E4">
      <w:pPr>
        <w:rPr>
          <w:sz w:val="24"/>
          <w:szCs w:val="24"/>
        </w:rPr>
      </w:pPr>
      <w:r>
        <w:rPr>
          <w:sz w:val="24"/>
          <w:szCs w:val="24"/>
        </w:rPr>
        <w:tab/>
        <w:t>Diese sind höher verzinst als Sichteinlagen, sind aber nicht jederzeit behebbar.</w:t>
      </w:r>
    </w:p>
    <w:p w14:paraId="67E3403D" w14:textId="14246557" w:rsidR="00EB612D" w:rsidRDefault="00EB612D" w:rsidP="006E55E4">
      <w:pPr>
        <w:rPr>
          <w:sz w:val="24"/>
          <w:szCs w:val="24"/>
        </w:rPr>
      </w:pPr>
    </w:p>
    <w:p w14:paraId="535073C6" w14:textId="6B35CB9C" w:rsidR="00EB612D" w:rsidRDefault="00EB612D" w:rsidP="00EB612D">
      <w:pPr>
        <w:pStyle w:val="Listenabsatz"/>
        <w:numPr>
          <w:ilvl w:val="0"/>
          <w:numId w:val="7"/>
        </w:numPr>
        <w:rPr>
          <w:sz w:val="24"/>
          <w:szCs w:val="24"/>
        </w:rPr>
      </w:pPr>
      <w:r>
        <w:rPr>
          <w:sz w:val="24"/>
          <w:szCs w:val="24"/>
        </w:rPr>
        <w:t>Spareinlagen</w:t>
      </w:r>
    </w:p>
    <w:p w14:paraId="09D10607" w14:textId="1A277EC7" w:rsidR="00EB612D" w:rsidRDefault="00EB612D" w:rsidP="00EB612D">
      <w:pPr>
        <w:pStyle w:val="Listenabsatz"/>
        <w:rPr>
          <w:sz w:val="24"/>
          <w:szCs w:val="24"/>
        </w:rPr>
      </w:pPr>
      <w:r>
        <w:rPr>
          <w:sz w:val="24"/>
          <w:szCs w:val="24"/>
        </w:rPr>
        <w:t>Sind Gelder die Sparer als Vorsorgemittel anlegen.</w:t>
      </w:r>
      <w:r w:rsidR="007B2A9F">
        <w:rPr>
          <w:sz w:val="24"/>
          <w:szCs w:val="24"/>
        </w:rPr>
        <w:t xml:space="preserve"> Hierbei gibt es unterschiedliche Formen der Spareinlagen.</w:t>
      </w:r>
    </w:p>
    <w:p w14:paraId="2D3A8613" w14:textId="7336AFB2" w:rsidR="00D67BA4" w:rsidRDefault="00D67BA4" w:rsidP="00D67BA4">
      <w:pPr>
        <w:pStyle w:val="Listenabsatz"/>
        <w:numPr>
          <w:ilvl w:val="0"/>
          <w:numId w:val="8"/>
        </w:numPr>
        <w:rPr>
          <w:sz w:val="24"/>
          <w:szCs w:val="24"/>
        </w:rPr>
      </w:pPr>
      <w:r w:rsidRPr="00D67BA4">
        <w:rPr>
          <w:sz w:val="24"/>
          <w:szCs w:val="24"/>
          <w:u w:val="single"/>
        </w:rPr>
        <w:t>Das Sparbuch</w:t>
      </w:r>
      <w:r>
        <w:rPr>
          <w:sz w:val="24"/>
          <w:szCs w:val="24"/>
        </w:rPr>
        <w:t xml:space="preserve">: </w:t>
      </w:r>
      <w:r w:rsidRPr="00D67BA4">
        <w:rPr>
          <w:sz w:val="24"/>
          <w:szCs w:val="24"/>
        </w:rPr>
        <w:t>Gelder werden auf eigenen Sparkonten gelegt, die nicht dem Zahlungsverkehr, sondern der Anlage dienen. Die angesparten Gelder sind für den Sparer jederzeit zugänglich.</w:t>
      </w:r>
    </w:p>
    <w:p w14:paraId="13FF3501" w14:textId="77777777" w:rsidR="00D67BA4" w:rsidRDefault="00D67BA4" w:rsidP="00D67BA4">
      <w:pPr>
        <w:pStyle w:val="Listenabsatz"/>
        <w:ind w:left="1080"/>
        <w:rPr>
          <w:sz w:val="24"/>
          <w:szCs w:val="24"/>
        </w:rPr>
      </w:pPr>
    </w:p>
    <w:p w14:paraId="78BCD09E" w14:textId="3F79EACC" w:rsidR="00D67BA4" w:rsidRDefault="00D67BA4" w:rsidP="00D67BA4">
      <w:pPr>
        <w:pStyle w:val="Listenabsatz"/>
        <w:numPr>
          <w:ilvl w:val="0"/>
          <w:numId w:val="8"/>
        </w:numPr>
        <w:rPr>
          <w:sz w:val="24"/>
          <w:szCs w:val="24"/>
        </w:rPr>
      </w:pPr>
      <w:r w:rsidRPr="00D67BA4">
        <w:rPr>
          <w:sz w:val="24"/>
          <w:szCs w:val="24"/>
          <w:u w:val="single"/>
        </w:rPr>
        <w:t>Der Sparbrief</w:t>
      </w:r>
      <w:r>
        <w:rPr>
          <w:sz w:val="24"/>
          <w:szCs w:val="24"/>
        </w:rPr>
        <w:t>: auch</w:t>
      </w:r>
      <w:r w:rsidRPr="00D67BA4">
        <w:rPr>
          <w:sz w:val="24"/>
          <w:szCs w:val="24"/>
        </w:rPr>
        <w:t xml:space="preserve"> Kapitalsparbuch, Vermögenssparbuch</w:t>
      </w:r>
      <w:r>
        <w:rPr>
          <w:sz w:val="24"/>
          <w:szCs w:val="24"/>
        </w:rPr>
        <w:t xml:space="preserve"> oder </w:t>
      </w:r>
      <w:r w:rsidRPr="00D67BA4">
        <w:rPr>
          <w:sz w:val="24"/>
          <w:szCs w:val="24"/>
        </w:rPr>
        <w:t>Terminsparbuch</w:t>
      </w:r>
      <w:r>
        <w:rPr>
          <w:sz w:val="24"/>
          <w:szCs w:val="24"/>
        </w:rPr>
        <w:t>,</w:t>
      </w:r>
      <w:r w:rsidRPr="00D67BA4">
        <w:t xml:space="preserve"> </w:t>
      </w:r>
      <w:r w:rsidRPr="00D67BA4">
        <w:rPr>
          <w:sz w:val="24"/>
          <w:szCs w:val="24"/>
        </w:rPr>
        <w:t>sind von K</w:t>
      </w:r>
      <w:r>
        <w:rPr>
          <w:sz w:val="24"/>
          <w:szCs w:val="24"/>
        </w:rPr>
        <w:t>unden</w:t>
      </w:r>
      <w:r w:rsidRPr="00D67BA4">
        <w:rPr>
          <w:sz w:val="24"/>
          <w:szCs w:val="24"/>
        </w:rPr>
        <w:t xml:space="preserve"> ausgegebene Urkunden über eine geleistete Spareinlage mit einer Laufzeit von 2 bis 5 Jahren.</w:t>
      </w:r>
      <w:r w:rsidR="00EB5C4F" w:rsidRPr="00EB5C4F">
        <w:t xml:space="preserve"> </w:t>
      </w:r>
      <w:r w:rsidR="00EB5C4F" w:rsidRPr="00EB5C4F">
        <w:rPr>
          <w:sz w:val="24"/>
          <w:szCs w:val="24"/>
        </w:rPr>
        <w:t xml:space="preserve">Sparbriefe sind auch jederzeit zugänglich, jedoch wird dem Sparer ein Abschlag berechnet, </w:t>
      </w:r>
      <w:proofErr w:type="spellStart"/>
      <w:r w:rsidR="00EB5C4F" w:rsidRPr="00EB5C4F">
        <w:rPr>
          <w:sz w:val="24"/>
          <w:szCs w:val="24"/>
        </w:rPr>
        <w:t>dh</w:t>
      </w:r>
      <w:proofErr w:type="spellEnd"/>
      <w:r w:rsidR="00EB5C4F" w:rsidRPr="00EB5C4F">
        <w:rPr>
          <w:sz w:val="24"/>
          <w:szCs w:val="24"/>
        </w:rPr>
        <w:t>. es kommt ein niedrigerer Zinssatz zur Anwendung. Die Höhe der Verzinsung ist für die Laufzeit garantiert.</w:t>
      </w:r>
    </w:p>
    <w:p w14:paraId="5C987AD3" w14:textId="77777777" w:rsidR="00EB5C4F" w:rsidRPr="00EB5C4F" w:rsidRDefault="00EB5C4F" w:rsidP="00EB5C4F">
      <w:pPr>
        <w:pStyle w:val="Listenabsatz"/>
        <w:rPr>
          <w:sz w:val="24"/>
          <w:szCs w:val="24"/>
        </w:rPr>
      </w:pPr>
    </w:p>
    <w:p w14:paraId="43317D16" w14:textId="07222314" w:rsidR="00EB5C4F" w:rsidRDefault="00EB5C4F" w:rsidP="00D67BA4">
      <w:pPr>
        <w:pStyle w:val="Listenabsatz"/>
        <w:numPr>
          <w:ilvl w:val="0"/>
          <w:numId w:val="8"/>
        </w:numPr>
        <w:rPr>
          <w:sz w:val="24"/>
          <w:szCs w:val="24"/>
        </w:rPr>
      </w:pPr>
      <w:r w:rsidRPr="00EB5C4F">
        <w:rPr>
          <w:sz w:val="24"/>
          <w:szCs w:val="24"/>
          <w:u w:val="single"/>
        </w:rPr>
        <w:t>Das Prämiensparbuch</w:t>
      </w:r>
      <w:r>
        <w:rPr>
          <w:sz w:val="24"/>
          <w:szCs w:val="24"/>
        </w:rPr>
        <w:t xml:space="preserve">: </w:t>
      </w:r>
      <w:r w:rsidRPr="00EB5C4F">
        <w:rPr>
          <w:sz w:val="24"/>
          <w:szCs w:val="24"/>
        </w:rPr>
        <w:t>Der Sparer verpflichtet sich in einem Prämiensparvertrag, während eines bestimmten Zeitraumes regelmäßig Beträge auf sein Prämiensparkonto einzuzahlen. Dafür erhält er Zinsen und eine Prämie. Nach Ablauf der vereinbarten Laufzeit kann der Sparer über sein Guthaben frei verfügen.  Es ist aber auch eine vorzeitige Auflösung des Prämiensparbuches möglich, wobei dem Sparer jedoch die Prämie verloren geht.</w:t>
      </w:r>
    </w:p>
    <w:p w14:paraId="30A81BC8" w14:textId="77777777" w:rsidR="00EB5C4F" w:rsidRPr="00EB5C4F" w:rsidRDefault="00EB5C4F" w:rsidP="00EB5C4F">
      <w:pPr>
        <w:pStyle w:val="Listenabsatz"/>
        <w:rPr>
          <w:sz w:val="24"/>
          <w:szCs w:val="24"/>
        </w:rPr>
      </w:pPr>
    </w:p>
    <w:p w14:paraId="43A87548" w14:textId="7F1CD05B" w:rsidR="00EB5C4F" w:rsidRDefault="00EB5C4F" w:rsidP="00D67BA4">
      <w:pPr>
        <w:pStyle w:val="Listenabsatz"/>
        <w:numPr>
          <w:ilvl w:val="0"/>
          <w:numId w:val="8"/>
        </w:numPr>
        <w:rPr>
          <w:sz w:val="24"/>
          <w:szCs w:val="24"/>
        </w:rPr>
      </w:pPr>
      <w:r w:rsidRPr="00EB5C4F">
        <w:rPr>
          <w:sz w:val="24"/>
          <w:szCs w:val="24"/>
          <w:u w:val="single"/>
        </w:rPr>
        <w:t>Der Bausparer</w:t>
      </w:r>
      <w:r>
        <w:rPr>
          <w:sz w:val="24"/>
          <w:szCs w:val="24"/>
        </w:rPr>
        <w:t xml:space="preserve">: </w:t>
      </w:r>
      <w:r w:rsidRPr="00EB5C4F">
        <w:rPr>
          <w:sz w:val="24"/>
          <w:szCs w:val="24"/>
        </w:rPr>
        <w:t xml:space="preserve">Der Sparer verpflichtet sich durch einen Bausparvertrag gegenüber einer Bausparkasse, monatlich oder jährlich einen bestimmten Betrag auf sein Bausparkonto einzuzahlen. Der Sparer erwirbt durch den Abschluss des Bausparvertrages den Anspruch auf Verzinsung seines Guthabens und nach Ablauf einer Anspardauer von 6 Jahren den Anspruch auf Gewährung eines staatlich geförderten Bauspardarlehens für den zweckgebundenen Erwerb von Baugrund oder zur Schaffung bzw. Erhaltung des Eigenheims. </w:t>
      </w:r>
      <w:r w:rsidR="00AA07C1" w:rsidRPr="00EB5C4F">
        <w:rPr>
          <w:sz w:val="24"/>
          <w:szCs w:val="24"/>
        </w:rPr>
        <w:t>Bei einer vorzeitigen Kündigung</w:t>
      </w:r>
      <w:r w:rsidRPr="00EB5C4F">
        <w:rPr>
          <w:sz w:val="24"/>
          <w:szCs w:val="24"/>
        </w:rPr>
        <w:t xml:space="preserve"> werden natürlich entsprechende Abschläge und eine niedrigere Verzinsung berechnet. Um die Bausparprämie zu erhalten, darf jeder </w:t>
      </w:r>
      <w:r w:rsidRPr="00EB5C4F">
        <w:rPr>
          <w:sz w:val="24"/>
          <w:szCs w:val="24"/>
        </w:rPr>
        <w:lastRenderedPageBreak/>
        <w:t>Bausparer jedoch auch nur jeweils einen Bausparvertrag auf seinen Namen lautend abgeschlossen haben.</w:t>
      </w:r>
    </w:p>
    <w:p w14:paraId="03F4CFAE" w14:textId="77777777" w:rsidR="00145E8A" w:rsidRPr="00145E8A" w:rsidRDefault="00145E8A" w:rsidP="00145E8A">
      <w:pPr>
        <w:pStyle w:val="Listenabsatz"/>
        <w:rPr>
          <w:sz w:val="24"/>
          <w:szCs w:val="24"/>
        </w:rPr>
      </w:pPr>
    </w:p>
    <w:p w14:paraId="08D8E5CE" w14:textId="01BDEEAA" w:rsidR="00145E8A" w:rsidRPr="00145E8A" w:rsidRDefault="00F27792" w:rsidP="00F27792">
      <w:pPr>
        <w:pStyle w:val="berschrift3"/>
      </w:pPr>
      <w:bookmarkStart w:id="4" w:name="_Toc531804405"/>
      <w:r w:rsidRPr="00F27792">
        <w:rPr>
          <w:sz w:val="32"/>
          <w:szCs w:val="32"/>
        </w:rPr>
        <w:t>Zahlungsverkehr</w:t>
      </w:r>
      <w:bookmarkEnd w:id="4"/>
    </w:p>
    <w:p w14:paraId="4D756296" w14:textId="77777777" w:rsidR="00AA07C1" w:rsidRDefault="00AA07C1" w:rsidP="00AA07C1">
      <w:pPr>
        <w:rPr>
          <w:sz w:val="24"/>
          <w:szCs w:val="24"/>
        </w:rPr>
      </w:pPr>
      <w:r w:rsidRPr="00AA07C1">
        <w:rPr>
          <w:sz w:val="24"/>
          <w:szCs w:val="24"/>
        </w:rPr>
        <w:t xml:space="preserve">Der Zahlungsverkehr umfasst sämtliche Zahlungsvorgänge eines Kreditinstituts. </w:t>
      </w:r>
    </w:p>
    <w:p w14:paraId="0351B699" w14:textId="2B540064" w:rsidR="00AA07C1" w:rsidRPr="00AA07C1" w:rsidRDefault="00AA07C1" w:rsidP="00AA07C1">
      <w:pPr>
        <w:rPr>
          <w:sz w:val="24"/>
          <w:szCs w:val="24"/>
        </w:rPr>
      </w:pPr>
      <w:r w:rsidRPr="00AA07C1">
        <w:rPr>
          <w:sz w:val="24"/>
          <w:szCs w:val="24"/>
        </w:rPr>
        <w:t xml:space="preserve">Nach dem verwendeten Zahlungsmedium kann in   </w:t>
      </w:r>
    </w:p>
    <w:p w14:paraId="1C641E44" w14:textId="5167ACC8" w:rsidR="00AA07C1" w:rsidRDefault="00AA07C1" w:rsidP="00AA07C1">
      <w:pPr>
        <w:rPr>
          <w:sz w:val="24"/>
          <w:szCs w:val="24"/>
        </w:rPr>
      </w:pPr>
      <w:r w:rsidRPr="00AA07C1">
        <w:rPr>
          <w:sz w:val="24"/>
          <w:szCs w:val="24"/>
        </w:rPr>
        <w:t>• halbbaren Zahlungsverkehr (</w:t>
      </w:r>
      <w:proofErr w:type="spellStart"/>
      <w:r w:rsidRPr="00AA07C1">
        <w:rPr>
          <w:sz w:val="24"/>
          <w:szCs w:val="24"/>
        </w:rPr>
        <w:t>Barein</w:t>
      </w:r>
      <w:proofErr w:type="spellEnd"/>
      <w:r w:rsidRPr="00AA07C1">
        <w:rPr>
          <w:sz w:val="24"/>
          <w:szCs w:val="24"/>
        </w:rPr>
        <w:t xml:space="preserve">- und </w:t>
      </w:r>
      <w:r w:rsidR="00E546D1">
        <w:rPr>
          <w:sz w:val="24"/>
          <w:szCs w:val="24"/>
        </w:rPr>
        <w:t>A</w:t>
      </w:r>
      <w:r w:rsidRPr="00AA07C1">
        <w:rPr>
          <w:sz w:val="24"/>
          <w:szCs w:val="24"/>
        </w:rPr>
        <w:t xml:space="preserve">uszahlungen) und </w:t>
      </w:r>
    </w:p>
    <w:p w14:paraId="785B6068" w14:textId="055C43D9" w:rsidR="00AA07C1" w:rsidRPr="00AA07C1" w:rsidRDefault="00AA07C1" w:rsidP="00AA07C1">
      <w:pPr>
        <w:rPr>
          <w:sz w:val="24"/>
          <w:szCs w:val="24"/>
        </w:rPr>
      </w:pPr>
      <w:r w:rsidRPr="00AA07C1">
        <w:rPr>
          <w:sz w:val="24"/>
          <w:szCs w:val="24"/>
        </w:rPr>
        <w:t xml:space="preserve">• unbaren oder bargeldlosen Zahlungsverkehr (Überweisungen, Kreditkartenumsätze, Lastschriften …) </w:t>
      </w:r>
    </w:p>
    <w:p w14:paraId="79F9F612" w14:textId="3FA39FB8" w:rsidR="00E329C3" w:rsidRDefault="00AA07C1" w:rsidP="00AA07C1">
      <w:pPr>
        <w:rPr>
          <w:sz w:val="24"/>
          <w:szCs w:val="24"/>
        </w:rPr>
      </w:pPr>
      <w:r w:rsidRPr="00AA07C1">
        <w:rPr>
          <w:sz w:val="24"/>
          <w:szCs w:val="24"/>
        </w:rPr>
        <w:t>untersc</w:t>
      </w:r>
      <w:r>
        <w:rPr>
          <w:sz w:val="24"/>
          <w:szCs w:val="24"/>
        </w:rPr>
        <w:t>h</w:t>
      </w:r>
      <w:r w:rsidRPr="00AA07C1">
        <w:rPr>
          <w:sz w:val="24"/>
          <w:szCs w:val="24"/>
        </w:rPr>
        <w:t>ieden werden.</w:t>
      </w:r>
    </w:p>
    <w:p w14:paraId="3878A0B9" w14:textId="41DE5744" w:rsidR="00AA07C1" w:rsidRDefault="00AA07C1" w:rsidP="00AA07C1">
      <w:pPr>
        <w:rPr>
          <w:sz w:val="24"/>
          <w:szCs w:val="24"/>
        </w:rPr>
      </w:pPr>
      <w:r w:rsidRPr="00AA07C1">
        <w:rPr>
          <w:sz w:val="24"/>
          <w:szCs w:val="24"/>
        </w:rPr>
        <w:t xml:space="preserve">Die gestiegene Anzahl an Geldtransaktionsgeschäften und die damit verbundenen Kosten sowie Kundenanforderungen auf schnellere und sichere Transaktionen sowie die technische Modernisierung haben viele Veränderungen im Zahlungsverkehr gebracht.  </w:t>
      </w:r>
    </w:p>
    <w:p w14:paraId="7888ED79" w14:textId="48E1AE38" w:rsidR="00AA07C1" w:rsidRPr="00AA07C1" w:rsidRDefault="00AA07C1" w:rsidP="00AA07C1">
      <w:pPr>
        <w:rPr>
          <w:sz w:val="24"/>
          <w:szCs w:val="24"/>
        </w:rPr>
      </w:pPr>
      <w:r w:rsidRPr="00AA07C1">
        <w:rPr>
          <w:sz w:val="24"/>
          <w:szCs w:val="24"/>
        </w:rPr>
        <w:t xml:space="preserve">Grundsätzlich gilt es noch zu unterscheiden ob der Zahlungsverkehr  </w:t>
      </w:r>
    </w:p>
    <w:p w14:paraId="44CBDC89" w14:textId="77777777" w:rsidR="00AA07C1" w:rsidRDefault="00AA07C1" w:rsidP="00AA07C1">
      <w:pPr>
        <w:rPr>
          <w:sz w:val="24"/>
          <w:szCs w:val="24"/>
        </w:rPr>
      </w:pPr>
      <w:r w:rsidRPr="00AA07C1">
        <w:rPr>
          <w:sz w:val="24"/>
          <w:szCs w:val="24"/>
        </w:rPr>
        <w:t xml:space="preserve">• im Inland (bzw. innergemeinschaftlicher Zahlungsverkehr) oder  </w:t>
      </w:r>
    </w:p>
    <w:p w14:paraId="09C6AAB7" w14:textId="5BD84A29" w:rsidR="00AA07C1" w:rsidRDefault="00AA07C1" w:rsidP="00AA07C1">
      <w:pPr>
        <w:rPr>
          <w:sz w:val="24"/>
          <w:szCs w:val="24"/>
        </w:rPr>
      </w:pPr>
      <w:r w:rsidRPr="00AA07C1">
        <w:rPr>
          <w:sz w:val="24"/>
          <w:szCs w:val="24"/>
        </w:rPr>
        <w:t>• mit dem Ausland (Drittländer) abgewickelt wird.</w:t>
      </w:r>
    </w:p>
    <w:p w14:paraId="1A543AC4" w14:textId="2C5F41FA" w:rsidR="00AA07C1" w:rsidRDefault="00AA07C1" w:rsidP="00AA07C1">
      <w:pPr>
        <w:rPr>
          <w:sz w:val="24"/>
          <w:szCs w:val="24"/>
        </w:rPr>
      </w:pPr>
    </w:p>
    <w:p w14:paraId="5D72E651" w14:textId="3841B292" w:rsidR="00AA07C1" w:rsidRDefault="00AA07C1" w:rsidP="00AA07C1">
      <w:pPr>
        <w:pStyle w:val="berschrift3"/>
        <w:rPr>
          <w:sz w:val="32"/>
          <w:szCs w:val="32"/>
        </w:rPr>
      </w:pPr>
      <w:bookmarkStart w:id="5" w:name="_Toc531804406"/>
      <w:r w:rsidRPr="00AA07C1">
        <w:rPr>
          <w:sz w:val="32"/>
          <w:szCs w:val="32"/>
        </w:rPr>
        <w:t>Effektengeschäfte</w:t>
      </w:r>
      <w:bookmarkEnd w:id="5"/>
    </w:p>
    <w:p w14:paraId="4B6C6866" w14:textId="19F45591" w:rsidR="00AA07C1" w:rsidRDefault="00AA07C1" w:rsidP="00AA07C1">
      <w:pPr>
        <w:rPr>
          <w:sz w:val="24"/>
        </w:rPr>
      </w:pPr>
      <w:r w:rsidRPr="00AA07C1">
        <w:rPr>
          <w:sz w:val="24"/>
        </w:rPr>
        <w:t>Die Effektengeschäfte der KI umfassen die Unterbringung von neu auszugebenden Effekten (Effektenemission), den Kauf und Verkauf von bereits im Umlauf befindlichen Effekten (Effektenhandel) und deren Verwahrung und Verwaltung (Effektendepotgeschäfte).</w:t>
      </w:r>
    </w:p>
    <w:p w14:paraId="233C15CC" w14:textId="5F474AA5" w:rsidR="00AA07C1" w:rsidRDefault="00AA07C1" w:rsidP="00AA07C1">
      <w:pPr>
        <w:rPr>
          <w:rFonts w:asciiTheme="majorHAnsi" w:eastAsiaTheme="majorEastAsia" w:hAnsiTheme="majorHAnsi" w:cstheme="majorBidi"/>
          <w:iCs/>
          <w:color w:val="2F5496" w:themeColor="accent1" w:themeShade="BF"/>
          <w:sz w:val="28"/>
          <w:szCs w:val="28"/>
        </w:rPr>
      </w:pPr>
      <w:r w:rsidRPr="00AA07C1">
        <w:rPr>
          <w:rFonts w:asciiTheme="majorHAnsi" w:eastAsiaTheme="majorEastAsia" w:hAnsiTheme="majorHAnsi" w:cstheme="majorBidi"/>
          <w:iCs/>
          <w:color w:val="2F5496" w:themeColor="accent1" w:themeShade="BF"/>
          <w:sz w:val="28"/>
          <w:szCs w:val="28"/>
        </w:rPr>
        <w:t>Effektenmission</w:t>
      </w:r>
    </w:p>
    <w:p w14:paraId="4D078A16" w14:textId="0978B843" w:rsidR="0083609E" w:rsidRDefault="0083609E" w:rsidP="00AA07C1">
      <w:pPr>
        <w:rPr>
          <w:sz w:val="24"/>
        </w:rPr>
      </w:pPr>
      <w:r w:rsidRPr="0083609E">
        <w:rPr>
          <w:sz w:val="24"/>
        </w:rPr>
        <w:t>Die Effektenemission umfasst alle Tätigkeiten, die mit der Ausgabe und dem Absatz</w:t>
      </w:r>
      <w:r>
        <w:rPr>
          <w:sz w:val="24"/>
        </w:rPr>
        <w:t xml:space="preserve"> wie z.B.</w:t>
      </w:r>
      <w:r w:rsidRPr="0083609E">
        <w:rPr>
          <w:sz w:val="24"/>
        </w:rPr>
        <w:t xml:space="preserve"> Unterbringung</w:t>
      </w:r>
      <w:r>
        <w:rPr>
          <w:sz w:val="24"/>
        </w:rPr>
        <w:t xml:space="preserve"> und</w:t>
      </w:r>
      <w:r w:rsidRPr="0083609E">
        <w:rPr>
          <w:sz w:val="24"/>
        </w:rPr>
        <w:t xml:space="preserve"> Platzierung</w:t>
      </w:r>
      <w:r>
        <w:rPr>
          <w:sz w:val="24"/>
        </w:rPr>
        <w:t>,</w:t>
      </w:r>
      <w:r w:rsidRPr="0083609E">
        <w:rPr>
          <w:sz w:val="24"/>
        </w:rPr>
        <w:t xml:space="preserve"> von neuen Effekten verbunden sind.</w:t>
      </w:r>
    </w:p>
    <w:p w14:paraId="7741A6AC" w14:textId="2661D18A" w:rsidR="0083609E" w:rsidRDefault="0083609E" w:rsidP="00AA07C1">
      <w:pPr>
        <w:rPr>
          <w:sz w:val="24"/>
        </w:rPr>
      </w:pPr>
      <w:r>
        <w:rPr>
          <w:sz w:val="24"/>
        </w:rPr>
        <w:t>Man unterscheidet grundsätzlich:</w:t>
      </w:r>
    </w:p>
    <w:p w14:paraId="7120C24D" w14:textId="7365B097" w:rsidR="0083609E" w:rsidRPr="009A292E" w:rsidRDefault="0083609E" w:rsidP="0083609E">
      <w:pPr>
        <w:pStyle w:val="Listenabsatz"/>
        <w:numPr>
          <w:ilvl w:val="0"/>
          <w:numId w:val="9"/>
        </w:numPr>
        <w:rPr>
          <w:b/>
          <w:sz w:val="24"/>
        </w:rPr>
      </w:pPr>
      <w:r w:rsidRPr="0083609E">
        <w:rPr>
          <w:b/>
          <w:sz w:val="24"/>
        </w:rPr>
        <w:t>Eigenemission</w:t>
      </w:r>
      <w:r>
        <w:rPr>
          <w:b/>
          <w:sz w:val="24"/>
        </w:rPr>
        <w:t xml:space="preserve">: </w:t>
      </w:r>
      <w:r>
        <w:rPr>
          <w:sz w:val="24"/>
        </w:rPr>
        <w:t>der Emittent übernimmt selbst die Platzierung der Effekten (Pfand- und Kommunalbriefe der Hypothekenbanken)</w:t>
      </w:r>
    </w:p>
    <w:p w14:paraId="1F347809" w14:textId="2897481E" w:rsidR="009A292E" w:rsidRPr="009A292E" w:rsidRDefault="009A292E" w:rsidP="0083609E">
      <w:pPr>
        <w:pStyle w:val="Listenabsatz"/>
        <w:numPr>
          <w:ilvl w:val="0"/>
          <w:numId w:val="9"/>
        </w:numPr>
        <w:rPr>
          <w:b/>
          <w:sz w:val="24"/>
        </w:rPr>
      </w:pPr>
      <w:r>
        <w:rPr>
          <w:b/>
          <w:sz w:val="24"/>
        </w:rPr>
        <w:t xml:space="preserve">Fremdemission: </w:t>
      </w:r>
      <w:r>
        <w:rPr>
          <w:sz w:val="24"/>
        </w:rPr>
        <w:t>ein Bankenkonsortium</w:t>
      </w:r>
      <w:r w:rsidRPr="009A292E">
        <w:rPr>
          <w:sz w:val="24"/>
        </w:rPr>
        <w:t xml:space="preserve"> übernimmt als Käufer oder Kommissionär fremde Effekten und bietet diese zum Verkauf an</w:t>
      </w:r>
      <w:r>
        <w:rPr>
          <w:sz w:val="24"/>
        </w:rPr>
        <w:t xml:space="preserve"> </w:t>
      </w:r>
    </w:p>
    <w:p w14:paraId="4EB66F21" w14:textId="6C986815" w:rsidR="009A292E" w:rsidRPr="009A292E" w:rsidRDefault="009A292E" w:rsidP="009A292E">
      <w:pPr>
        <w:rPr>
          <w:rFonts w:ascii="Symbol" w:hAnsi="Symbol"/>
          <w:sz w:val="24"/>
        </w:rPr>
      </w:pPr>
      <w:r>
        <w:rPr>
          <w:sz w:val="24"/>
        </w:rPr>
        <w:t>Ein Bankenkonsortium ist ein Zusammenschluss mehrerer Banken zur Abwicklung bestimmter Geschäfte.</w:t>
      </w:r>
      <w:r w:rsidR="00DF55C1">
        <w:rPr>
          <w:sz w:val="24"/>
        </w:rPr>
        <w:t xml:space="preserve"> Es ist lediglich ein wirtschaftlicher Zusammenschluss, jede Bank behält ihre rechtliche Selbstständigkeit.</w:t>
      </w:r>
    </w:p>
    <w:p w14:paraId="04CFFEB8" w14:textId="77777777" w:rsidR="00BF1856" w:rsidRDefault="00BF1856" w:rsidP="00AA07C1">
      <w:pPr>
        <w:rPr>
          <w:rFonts w:asciiTheme="majorHAnsi" w:eastAsiaTheme="majorEastAsia" w:hAnsiTheme="majorHAnsi" w:cstheme="majorBidi"/>
          <w:iCs/>
          <w:color w:val="2F5496" w:themeColor="accent1" w:themeShade="BF"/>
          <w:sz w:val="28"/>
          <w:szCs w:val="28"/>
        </w:rPr>
      </w:pPr>
    </w:p>
    <w:p w14:paraId="4BD32D60" w14:textId="77777777" w:rsidR="00BF1856" w:rsidRDefault="00BF1856" w:rsidP="00AA07C1">
      <w:pPr>
        <w:rPr>
          <w:rFonts w:asciiTheme="majorHAnsi" w:eastAsiaTheme="majorEastAsia" w:hAnsiTheme="majorHAnsi" w:cstheme="majorBidi"/>
          <w:iCs/>
          <w:color w:val="2F5496" w:themeColor="accent1" w:themeShade="BF"/>
          <w:sz w:val="28"/>
          <w:szCs w:val="28"/>
        </w:rPr>
      </w:pPr>
    </w:p>
    <w:p w14:paraId="6C575FEB" w14:textId="3A6B922A" w:rsidR="00AA07C1" w:rsidRDefault="00AA07C1" w:rsidP="00AA07C1">
      <w:pPr>
        <w:rPr>
          <w:rFonts w:asciiTheme="majorHAnsi" w:eastAsiaTheme="majorEastAsia" w:hAnsiTheme="majorHAnsi" w:cstheme="majorBidi"/>
          <w:iCs/>
          <w:color w:val="2F5496" w:themeColor="accent1" w:themeShade="BF"/>
          <w:sz w:val="28"/>
          <w:szCs w:val="28"/>
        </w:rPr>
      </w:pPr>
      <w:r w:rsidRPr="00AA07C1">
        <w:rPr>
          <w:rFonts w:asciiTheme="majorHAnsi" w:eastAsiaTheme="majorEastAsia" w:hAnsiTheme="majorHAnsi" w:cstheme="majorBidi"/>
          <w:iCs/>
          <w:color w:val="2F5496" w:themeColor="accent1" w:themeShade="BF"/>
          <w:sz w:val="28"/>
          <w:szCs w:val="28"/>
        </w:rPr>
        <w:lastRenderedPageBreak/>
        <w:t>Effektenhandel</w:t>
      </w:r>
    </w:p>
    <w:p w14:paraId="56AFDC01" w14:textId="7F8086BA" w:rsidR="00BF1856" w:rsidRDefault="00BF1856" w:rsidP="00AA07C1">
      <w:pPr>
        <w:rPr>
          <w:sz w:val="24"/>
        </w:rPr>
      </w:pPr>
      <w:r w:rsidRPr="00BF1856">
        <w:rPr>
          <w:sz w:val="24"/>
        </w:rPr>
        <w:t>Der Effektenhandel umfasst sämtliche Tätigkeiten, die im Zusammenhang mit An- und Verkauf von bereits im Umlauf befindenden Effekten stehen. Da Privatpersonen grundsätzlich vom Pakethandel ausgeschlossen sind, treten Banken als deren Vermittler auf.</w:t>
      </w:r>
    </w:p>
    <w:p w14:paraId="1C37CCC7" w14:textId="6520965A" w:rsidR="00AA07C1" w:rsidRPr="00AA07C1" w:rsidRDefault="00AA07C1" w:rsidP="00AA07C1">
      <w:pPr>
        <w:rPr>
          <w:sz w:val="24"/>
        </w:rPr>
      </w:pPr>
      <w:r w:rsidRPr="00AA07C1">
        <w:rPr>
          <w:rFonts w:asciiTheme="majorHAnsi" w:eastAsiaTheme="majorEastAsia" w:hAnsiTheme="majorHAnsi" w:cstheme="majorBidi"/>
          <w:iCs/>
          <w:color w:val="2F5496" w:themeColor="accent1" w:themeShade="BF"/>
          <w:sz w:val="28"/>
          <w:szCs w:val="28"/>
        </w:rPr>
        <w:t>Effektendepotgeschäfte</w:t>
      </w:r>
    </w:p>
    <w:p w14:paraId="074A5EF5" w14:textId="4B299281" w:rsidR="007670D4" w:rsidRDefault="008477AD" w:rsidP="008477AD">
      <w:pPr>
        <w:rPr>
          <w:sz w:val="24"/>
          <w:szCs w:val="24"/>
        </w:rPr>
      </w:pPr>
      <w:r w:rsidRPr="008477AD">
        <w:rPr>
          <w:sz w:val="24"/>
          <w:szCs w:val="24"/>
        </w:rPr>
        <w:t xml:space="preserve">Zum Effektendepotgeschäft zählen insbesondere alle Aufgaben, die mit der Verwahrung und Verwaltung von Effekten (z.B. Inkasso von Zinsen und Dividende, Depotauszug) in „offenen Depots“ anfallen. </w:t>
      </w:r>
    </w:p>
    <w:p w14:paraId="14E62CDE" w14:textId="5D53F77F" w:rsidR="007670D4" w:rsidRDefault="007670D4" w:rsidP="008477AD">
      <w:pPr>
        <w:rPr>
          <w:sz w:val="24"/>
          <w:szCs w:val="24"/>
        </w:rPr>
      </w:pPr>
    </w:p>
    <w:p w14:paraId="794A9B79" w14:textId="3180E249" w:rsidR="007670D4" w:rsidRDefault="007670D4" w:rsidP="007670D4">
      <w:pPr>
        <w:pStyle w:val="berschrift3"/>
        <w:rPr>
          <w:sz w:val="32"/>
          <w:szCs w:val="32"/>
        </w:rPr>
      </w:pPr>
      <w:bookmarkStart w:id="6" w:name="_Toc531804407"/>
      <w:r w:rsidRPr="007670D4">
        <w:rPr>
          <w:sz w:val="32"/>
          <w:szCs w:val="32"/>
        </w:rPr>
        <w:t>Dienstleistungen</w:t>
      </w:r>
      <w:bookmarkEnd w:id="6"/>
    </w:p>
    <w:p w14:paraId="3875E0B0" w14:textId="49DB3991" w:rsidR="007670D4" w:rsidRDefault="00403347" w:rsidP="007670D4">
      <w:pPr>
        <w:rPr>
          <w:sz w:val="24"/>
        </w:rPr>
      </w:pPr>
      <w:r>
        <w:rPr>
          <w:sz w:val="24"/>
        </w:rPr>
        <w:t>Kreditinstitute sind Experten in ihrem Geschäftsbereich und stellen dieses Wissen gegen Entgelt ihren Kunden zur Verfügung.</w:t>
      </w:r>
      <w:r w:rsidR="00F559DB">
        <w:rPr>
          <w:sz w:val="24"/>
        </w:rPr>
        <w:t xml:space="preserve"> Dabei gibt es zusätzlich zur traditionellen Finanzierungsberatung noch für Privatkunden die Allfinanzgeschäfte und für Großkunden „</w:t>
      </w:r>
      <w:proofErr w:type="spellStart"/>
      <w:r w:rsidR="00F559DB" w:rsidRPr="00F559DB">
        <w:rPr>
          <w:sz w:val="24"/>
        </w:rPr>
        <w:t>Corporatefinance</w:t>
      </w:r>
      <w:proofErr w:type="spellEnd"/>
      <w:r w:rsidR="00F559DB" w:rsidRPr="00F559DB">
        <w:rPr>
          <w:sz w:val="24"/>
        </w:rPr>
        <w:t>-Geschäfte</w:t>
      </w:r>
      <w:r w:rsidR="00F559DB">
        <w:rPr>
          <w:sz w:val="24"/>
        </w:rPr>
        <w:t>“.</w:t>
      </w:r>
    </w:p>
    <w:p w14:paraId="7A3C52F4" w14:textId="6E37FD78" w:rsidR="009A2C1F" w:rsidRDefault="009A2C1F" w:rsidP="007670D4">
      <w:pPr>
        <w:rPr>
          <w:rFonts w:asciiTheme="majorHAnsi" w:eastAsiaTheme="majorEastAsia" w:hAnsiTheme="majorHAnsi" w:cstheme="majorBidi"/>
          <w:iCs/>
          <w:color w:val="2F5496" w:themeColor="accent1" w:themeShade="BF"/>
          <w:sz w:val="28"/>
          <w:szCs w:val="28"/>
        </w:rPr>
      </w:pPr>
      <w:r w:rsidRPr="009A2C1F">
        <w:rPr>
          <w:rFonts w:asciiTheme="majorHAnsi" w:eastAsiaTheme="majorEastAsia" w:hAnsiTheme="majorHAnsi" w:cstheme="majorBidi"/>
          <w:iCs/>
          <w:color w:val="2F5496" w:themeColor="accent1" w:themeShade="BF"/>
          <w:sz w:val="28"/>
          <w:szCs w:val="28"/>
        </w:rPr>
        <w:t>Allfinanzgeschäfte</w:t>
      </w:r>
    </w:p>
    <w:p w14:paraId="7503E47E" w14:textId="09ECDAF6" w:rsidR="009A2C1F" w:rsidRDefault="009A2C1F" w:rsidP="007670D4">
      <w:pPr>
        <w:rPr>
          <w:sz w:val="24"/>
        </w:rPr>
      </w:pPr>
      <w:r>
        <w:rPr>
          <w:sz w:val="24"/>
        </w:rPr>
        <w:t xml:space="preserve">Hierbei arbeiten verschiedenen Finanzinstitute wie </w:t>
      </w:r>
      <w:r w:rsidRPr="009A2C1F">
        <w:rPr>
          <w:sz w:val="24"/>
        </w:rPr>
        <w:t>Universal-, Spezialbanken, Versicherungen, Leasinggesellschaften, Kreditkartenorganisationen usw</w:t>
      </w:r>
      <w:r>
        <w:rPr>
          <w:sz w:val="24"/>
        </w:rPr>
        <w:t>. zusammen um gemeinsam Finanzdienstleistungen anzubieten. Dadurch wird die Produktpalette erhöht und somit auch der eigene Umsatz.</w:t>
      </w:r>
    </w:p>
    <w:p w14:paraId="0CBED0CB" w14:textId="0F5CBF43" w:rsidR="00EF2D1A" w:rsidRDefault="00EF2D1A" w:rsidP="007670D4">
      <w:pPr>
        <w:rPr>
          <w:sz w:val="24"/>
        </w:rPr>
      </w:pPr>
    </w:p>
    <w:p w14:paraId="742213B3" w14:textId="6724675D" w:rsidR="00EF2D1A" w:rsidRDefault="00EF2D1A" w:rsidP="00EF2D1A">
      <w:pPr>
        <w:rPr>
          <w:rFonts w:asciiTheme="majorHAnsi" w:eastAsiaTheme="majorEastAsia" w:hAnsiTheme="majorHAnsi" w:cstheme="majorBidi"/>
          <w:iCs/>
          <w:color w:val="2F5496" w:themeColor="accent1" w:themeShade="BF"/>
          <w:sz w:val="28"/>
          <w:szCs w:val="28"/>
        </w:rPr>
      </w:pPr>
      <w:proofErr w:type="spellStart"/>
      <w:r w:rsidRPr="00EF2D1A">
        <w:rPr>
          <w:rFonts w:asciiTheme="majorHAnsi" w:eastAsiaTheme="majorEastAsia" w:hAnsiTheme="majorHAnsi" w:cstheme="majorBidi"/>
          <w:iCs/>
          <w:color w:val="2F5496" w:themeColor="accent1" w:themeShade="BF"/>
          <w:sz w:val="28"/>
          <w:szCs w:val="28"/>
        </w:rPr>
        <w:t>Corporatefinance</w:t>
      </w:r>
      <w:proofErr w:type="spellEnd"/>
      <w:r w:rsidRPr="00EF2D1A">
        <w:rPr>
          <w:rFonts w:asciiTheme="majorHAnsi" w:eastAsiaTheme="majorEastAsia" w:hAnsiTheme="majorHAnsi" w:cstheme="majorBidi"/>
          <w:iCs/>
          <w:color w:val="2F5496" w:themeColor="accent1" w:themeShade="BF"/>
          <w:sz w:val="28"/>
          <w:szCs w:val="28"/>
        </w:rPr>
        <w:t>-Geschäfte</w:t>
      </w:r>
    </w:p>
    <w:p w14:paraId="302E45E0" w14:textId="77777777" w:rsidR="00EF2D1A" w:rsidRDefault="00EF2D1A" w:rsidP="00EF2D1A">
      <w:pPr>
        <w:rPr>
          <w:sz w:val="24"/>
        </w:rPr>
      </w:pPr>
      <w:r>
        <w:rPr>
          <w:sz w:val="24"/>
        </w:rPr>
        <w:t xml:space="preserve">Es </w:t>
      </w:r>
      <w:r w:rsidRPr="00EF2D1A">
        <w:rPr>
          <w:sz w:val="24"/>
        </w:rPr>
        <w:t xml:space="preserve">umfasst Beratungs- und Finanzierungsmaßnahmen für Unternehmen und finden in vielen Formen ihren Ausdruck so z.B. als </w:t>
      </w:r>
    </w:p>
    <w:p w14:paraId="3D8F4226" w14:textId="39DE5C90" w:rsidR="00EF2D1A" w:rsidRPr="00EF2D1A" w:rsidRDefault="00EF2D1A" w:rsidP="00EF2D1A">
      <w:pPr>
        <w:pStyle w:val="Listenabsatz"/>
        <w:numPr>
          <w:ilvl w:val="0"/>
          <w:numId w:val="10"/>
        </w:numPr>
        <w:rPr>
          <w:sz w:val="24"/>
        </w:rPr>
      </w:pPr>
      <w:r w:rsidRPr="00EF2D1A">
        <w:rPr>
          <w:sz w:val="24"/>
        </w:rPr>
        <w:t xml:space="preserve">Mergers &amp; Acquisitions (Unternehmensfusionen, -käufe) </w:t>
      </w:r>
    </w:p>
    <w:p w14:paraId="46A19AB3" w14:textId="42D32926" w:rsidR="00EF2D1A" w:rsidRPr="00EF2D1A" w:rsidRDefault="00EF2D1A" w:rsidP="00EF2D1A">
      <w:pPr>
        <w:pStyle w:val="Listenabsatz"/>
        <w:numPr>
          <w:ilvl w:val="0"/>
          <w:numId w:val="10"/>
        </w:numPr>
        <w:rPr>
          <w:sz w:val="24"/>
        </w:rPr>
      </w:pPr>
      <w:r w:rsidRPr="00EF2D1A">
        <w:rPr>
          <w:sz w:val="24"/>
        </w:rPr>
        <w:t xml:space="preserve">Beteiligungsfinanzierung (Bereitstellung von Venturecapital) </w:t>
      </w:r>
    </w:p>
    <w:p w14:paraId="072EEB41" w14:textId="5108F4BA" w:rsidR="00EF2D1A" w:rsidRPr="00EF2D1A" w:rsidRDefault="00EF2D1A" w:rsidP="00EF2D1A">
      <w:pPr>
        <w:pStyle w:val="Listenabsatz"/>
        <w:numPr>
          <w:ilvl w:val="0"/>
          <w:numId w:val="10"/>
        </w:numPr>
        <w:rPr>
          <w:sz w:val="24"/>
        </w:rPr>
      </w:pPr>
      <w:r w:rsidRPr="00EF2D1A">
        <w:rPr>
          <w:sz w:val="24"/>
        </w:rPr>
        <w:t>Going-Public-Betreuung (Gang an die Börse)</w:t>
      </w:r>
    </w:p>
    <w:p w14:paraId="7A9E51B1" w14:textId="7CD25D7C" w:rsidR="00EF2D1A" w:rsidRDefault="00EF2D1A" w:rsidP="00EF2D1A">
      <w:pPr>
        <w:pStyle w:val="Listenabsatz"/>
        <w:numPr>
          <w:ilvl w:val="0"/>
          <w:numId w:val="10"/>
        </w:numPr>
        <w:rPr>
          <w:sz w:val="24"/>
        </w:rPr>
      </w:pPr>
      <w:r w:rsidRPr="00EF2D1A">
        <w:rPr>
          <w:sz w:val="24"/>
        </w:rPr>
        <w:t>Unternehmenssanierungen (Umschuldungen)</w:t>
      </w:r>
    </w:p>
    <w:p w14:paraId="2D595316" w14:textId="1B19EB4C" w:rsidR="00EF2D1A" w:rsidRDefault="00EF2D1A" w:rsidP="00EF2D1A">
      <w:pPr>
        <w:rPr>
          <w:sz w:val="24"/>
        </w:rPr>
      </w:pPr>
    </w:p>
    <w:p w14:paraId="4C64836C" w14:textId="38C1410B" w:rsidR="00EF2D1A" w:rsidRDefault="00EF2D1A" w:rsidP="00EF2D1A">
      <w:pPr>
        <w:pStyle w:val="berschrift2"/>
        <w:rPr>
          <w:sz w:val="36"/>
          <w:szCs w:val="36"/>
        </w:rPr>
      </w:pPr>
      <w:bookmarkStart w:id="7" w:name="_Toc531804408"/>
      <w:r w:rsidRPr="00EF2D1A">
        <w:rPr>
          <w:sz w:val="36"/>
          <w:szCs w:val="36"/>
        </w:rPr>
        <w:t>Arten der Kreditinstitute</w:t>
      </w:r>
      <w:bookmarkEnd w:id="7"/>
    </w:p>
    <w:p w14:paraId="68E91A49" w14:textId="534061AA" w:rsidR="00EF2D1A" w:rsidRDefault="00EF2D1A" w:rsidP="00EF2D1A">
      <w:pPr>
        <w:rPr>
          <w:sz w:val="24"/>
        </w:rPr>
      </w:pPr>
      <w:r>
        <w:rPr>
          <w:sz w:val="24"/>
        </w:rPr>
        <w:t>Aufgrund der vielfältigen Aufgaben haben sich verschiedene Arten von Kreditinstituten gebildet.</w:t>
      </w:r>
    </w:p>
    <w:p w14:paraId="67EF9E88" w14:textId="77777777" w:rsidR="005C3C7D" w:rsidRDefault="005C3C7D" w:rsidP="00EF2D1A">
      <w:pPr>
        <w:rPr>
          <w:sz w:val="24"/>
        </w:rPr>
      </w:pPr>
    </w:p>
    <w:p w14:paraId="5AF2489E" w14:textId="7CCE8296" w:rsidR="00A94579" w:rsidRDefault="00A94579" w:rsidP="00A94579">
      <w:pPr>
        <w:pStyle w:val="berschrift3"/>
        <w:rPr>
          <w:sz w:val="32"/>
          <w:szCs w:val="32"/>
        </w:rPr>
      </w:pPr>
      <w:bookmarkStart w:id="8" w:name="_Toc531804409"/>
      <w:r w:rsidRPr="00A94579">
        <w:rPr>
          <w:sz w:val="32"/>
          <w:szCs w:val="32"/>
        </w:rPr>
        <w:t>Zentralbanken</w:t>
      </w:r>
      <w:bookmarkEnd w:id="8"/>
    </w:p>
    <w:p w14:paraId="19749F1E" w14:textId="5AFFEA75" w:rsidR="00A94579" w:rsidRDefault="005C3C7D" w:rsidP="00A94579">
      <w:pPr>
        <w:rPr>
          <w:sz w:val="24"/>
        </w:rPr>
      </w:pPr>
      <w:r>
        <w:rPr>
          <w:sz w:val="24"/>
        </w:rPr>
        <w:t>Diese</w:t>
      </w:r>
      <w:r w:rsidRPr="005C3C7D">
        <w:rPr>
          <w:sz w:val="24"/>
        </w:rPr>
        <w:t xml:space="preserve"> erfüllen v</w:t>
      </w:r>
      <w:r>
        <w:rPr>
          <w:sz w:val="24"/>
        </w:rPr>
        <w:t>or allem</w:t>
      </w:r>
      <w:r w:rsidRPr="005C3C7D">
        <w:rPr>
          <w:sz w:val="24"/>
        </w:rPr>
        <w:t xml:space="preserve"> gesamtwirtschaftliche Aufgaben z.B. Ausgabe und Sicherung von Banknoten, Währungsentscheidungen usw.</w:t>
      </w:r>
    </w:p>
    <w:p w14:paraId="133D3792" w14:textId="77777777" w:rsidR="005C3C7D" w:rsidRDefault="005C3C7D" w:rsidP="00A94579">
      <w:pPr>
        <w:rPr>
          <w:sz w:val="24"/>
        </w:rPr>
      </w:pPr>
      <w:r w:rsidRPr="005C3C7D">
        <w:rPr>
          <w:sz w:val="24"/>
        </w:rPr>
        <w:lastRenderedPageBreak/>
        <w:t xml:space="preserve">Beispiele für Zentralbanken sind: </w:t>
      </w:r>
    </w:p>
    <w:p w14:paraId="6F19E3B3" w14:textId="2A812A42" w:rsidR="005C3C7D" w:rsidRDefault="005C3C7D" w:rsidP="00A94579">
      <w:pPr>
        <w:rPr>
          <w:sz w:val="24"/>
        </w:rPr>
      </w:pPr>
      <w:r w:rsidRPr="005C3C7D">
        <w:rPr>
          <w:sz w:val="24"/>
        </w:rPr>
        <w:t xml:space="preserve">• </w:t>
      </w:r>
      <w:proofErr w:type="spellStart"/>
      <w:r w:rsidRPr="005C3C7D">
        <w:rPr>
          <w:sz w:val="24"/>
        </w:rPr>
        <w:t>OeNB</w:t>
      </w:r>
      <w:proofErr w:type="spellEnd"/>
      <w:r w:rsidRPr="005C3C7D">
        <w:rPr>
          <w:sz w:val="24"/>
        </w:rPr>
        <w:t xml:space="preserve"> (Österreichische Nationalbank) </w:t>
      </w:r>
    </w:p>
    <w:p w14:paraId="26D26445" w14:textId="60F7A87B" w:rsidR="005C3C7D" w:rsidRDefault="005C3C7D" w:rsidP="00A94579">
      <w:pPr>
        <w:rPr>
          <w:sz w:val="24"/>
        </w:rPr>
      </w:pPr>
      <w:r w:rsidRPr="005C3C7D">
        <w:rPr>
          <w:sz w:val="24"/>
        </w:rPr>
        <w:t xml:space="preserve">• EZB (Europäische Zentralbank) </w:t>
      </w:r>
    </w:p>
    <w:p w14:paraId="4CFDF9AA" w14:textId="465FDC61" w:rsidR="005C3C7D" w:rsidRDefault="005C3C7D" w:rsidP="00A94579">
      <w:pPr>
        <w:rPr>
          <w:sz w:val="24"/>
        </w:rPr>
      </w:pPr>
    </w:p>
    <w:p w14:paraId="6696451C" w14:textId="312EC90D" w:rsidR="005C3C7D" w:rsidRDefault="005C3C7D" w:rsidP="005C3C7D">
      <w:pPr>
        <w:pStyle w:val="berschrift3"/>
        <w:rPr>
          <w:sz w:val="32"/>
          <w:szCs w:val="32"/>
        </w:rPr>
      </w:pPr>
      <w:bookmarkStart w:id="9" w:name="_Toc531804410"/>
      <w:r w:rsidRPr="005C3C7D">
        <w:rPr>
          <w:sz w:val="32"/>
          <w:szCs w:val="32"/>
        </w:rPr>
        <w:t>Geschäftsbanken</w:t>
      </w:r>
      <w:bookmarkEnd w:id="9"/>
    </w:p>
    <w:p w14:paraId="6AE3D348" w14:textId="322BF799" w:rsidR="005C3C7D" w:rsidRDefault="005C3C7D" w:rsidP="005C3C7D">
      <w:pPr>
        <w:rPr>
          <w:sz w:val="24"/>
        </w:rPr>
      </w:pPr>
      <w:r>
        <w:rPr>
          <w:sz w:val="24"/>
        </w:rPr>
        <w:t>Sie besitzen keine Zentralbankfunktionen. Man unterscheidet je nach Leistungsspektrum zwischen Universal- oder Spezialbanken.</w:t>
      </w:r>
    </w:p>
    <w:p w14:paraId="5BC67B14" w14:textId="3839E0DF" w:rsidR="00A70DC7" w:rsidRDefault="00A70DC7" w:rsidP="005C3C7D">
      <w:pPr>
        <w:rPr>
          <w:rFonts w:asciiTheme="majorHAnsi" w:eastAsiaTheme="majorEastAsia" w:hAnsiTheme="majorHAnsi" w:cstheme="majorBidi"/>
          <w:iCs/>
          <w:color w:val="2F5496" w:themeColor="accent1" w:themeShade="BF"/>
          <w:sz w:val="28"/>
          <w:szCs w:val="28"/>
        </w:rPr>
      </w:pPr>
      <w:r w:rsidRPr="00A70DC7">
        <w:rPr>
          <w:rFonts w:asciiTheme="majorHAnsi" w:eastAsiaTheme="majorEastAsia" w:hAnsiTheme="majorHAnsi" w:cstheme="majorBidi"/>
          <w:iCs/>
          <w:color w:val="2F5496" w:themeColor="accent1" w:themeShade="BF"/>
          <w:sz w:val="28"/>
          <w:szCs w:val="28"/>
        </w:rPr>
        <w:t>Universalbanken</w:t>
      </w:r>
    </w:p>
    <w:p w14:paraId="1F74AAB3" w14:textId="67CDD755" w:rsidR="00A70DC7" w:rsidRDefault="00A70DC7" w:rsidP="005C3C7D">
      <w:pPr>
        <w:rPr>
          <w:sz w:val="24"/>
        </w:rPr>
      </w:pPr>
      <w:r>
        <w:rPr>
          <w:sz w:val="24"/>
        </w:rPr>
        <w:t xml:space="preserve">Sie betreiben alle gängigen Bankgeschäfte wie z.B. </w:t>
      </w:r>
      <w:r w:rsidRPr="00A70DC7">
        <w:rPr>
          <w:sz w:val="24"/>
        </w:rPr>
        <w:t>führen Girokonten, vergeben Kredite, wickeln Börsengeschäfte ab, helfen bei der Vermögensveranlagung usw.</w:t>
      </w:r>
    </w:p>
    <w:p w14:paraId="6750CD77" w14:textId="77777777" w:rsidR="00031FF0" w:rsidRDefault="00031FF0" w:rsidP="005C3C7D">
      <w:pPr>
        <w:rPr>
          <w:sz w:val="24"/>
        </w:rPr>
      </w:pPr>
      <w:r w:rsidRPr="00031FF0">
        <w:rPr>
          <w:sz w:val="24"/>
        </w:rPr>
        <w:t xml:space="preserve">In Österreich sind dies bspw. </w:t>
      </w:r>
    </w:p>
    <w:p w14:paraId="3E2F52BC" w14:textId="35C6CC1E" w:rsidR="00031FF0" w:rsidRPr="00031FF0" w:rsidRDefault="00031FF0" w:rsidP="00031FF0">
      <w:pPr>
        <w:pStyle w:val="Listenabsatz"/>
        <w:numPr>
          <w:ilvl w:val="0"/>
          <w:numId w:val="11"/>
        </w:numPr>
        <w:rPr>
          <w:sz w:val="24"/>
        </w:rPr>
      </w:pPr>
      <w:r w:rsidRPr="00031FF0">
        <w:rPr>
          <w:sz w:val="24"/>
        </w:rPr>
        <w:t>Landes-Hy</w:t>
      </w:r>
      <w:r>
        <w:rPr>
          <w:sz w:val="24"/>
        </w:rPr>
        <w:t>p</w:t>
      </w:r>
      <w:r w:rsidRPr="00031FF0">
        <w:rPr>
          <w:sz w:val="24"/>
        </w:rPr>
        <w:t xml:space="preserve">othekenbank </w:t>
      </w:r>
    </w:p>
    <w:p w14:paraId="7F8ECBE5" w14:textId="1A60A775" w:rsidR="00031FF0" w:rsidRPr="00031FF0" w:rsidRDefault="00031FF0" w:rsidP="00031FF0">
      <w:pPr>
        <w:pStyle w:val="Listenabsatz"/>
        <w:numPr>
          <w:ilvl w:val="0"/>
          <w:numId w:val="11"/>
        </w:numPr>
        <w:rPr>
          <w:sz w:val="24"/>
        </w:rPr>
      </w:pPr>
      <w:r w:rsidRPr="00031FF0">
        <w:rPr>
          <w:sz w:val="24"/>
        </w:rPr>
        <w:t xml:space="preserve">Sparkassen </w:t>
      </w:r>
    </w:p>
    <w:p w14:paraId="5ECABB3B" w14:textId="7A95915D" w:rsidR="00031FF0" w:rsidRDefault="00031FF0" w:rsidP="00031FF0">
      <w:pPr>
        <w:pStyle w:val="Listenabsatz"/>
        <w:numPr>
          <w:ilvl w:val="0"/>
          <w:numId w:val="11"/>
        </w:numPr>
        <w:rPr>
          <w:sz w:val="24"/>
        </w:rPr>
      </w:pPr>
      <w:r w:rsidRPr="00031FF0">
        <w:rPr>
          <w:sz w:val="24"/>
        </w:rPr>
        <w:t>Volks- und Raiffeisenbanken</w:t>
      </w:r>
    </w:p>
    <w:p w14:paraId="56F6884E" w14:textId="77777777" w:rsidR="008F7367" w:rsidRPr="00031FF0" w:rsidRDefault="008F7367" w:rsidP="008F7367">
      <w:pPr>
        <w:pStyle w:val="Listenabsatz"/>
        <w:rPr>
          <w:sz w:val="24"/>
        </w:rPr>
      </w:pPr>
    </w:p>
    <w:p w14:paraId="552B4459" w14:textId="26916A2D" w:rsidR="00A70DC7" w:rsidRDefault="00A70DC7" w:rsidP="005C3C7D">
      <w:pPr>
        <w:rPr>
          <w:rFonts w:asciiTheme="majorHAnsi" w:eastAsiaTheme="majorEastAsia" w:hAnsiTheme="majorHAnsi" w:cstheme="majorBidi"/>
          <w:iCs/>
          <w:color w:val="2F5496" w:themeColor="accent1" w:themeShade="BF"/>
          <w:sz w:val="28"/>
          <w:szCs w:val="28"/>
        </w:rPr>
      </w:pPr>
      <w:r w:rsidRPr="00A70DC7">
        <w:rPr>
          <w:rFonts w:asciiTheme="majorHAnsi" w:eastAsiaTheme="majorEastAsia" w:hAnsiTheme="majorHAnsi" w:cstheme="majorBidi"/>
          <w:iCs/>
          <w:color w:val="2F5496" w:themeColor="accent1" w:themeShade="BF"/>
          <w:sz w:val="28"/>
          <w:szCs w:val="28"/>
        </w:rPr>
        <w:t>Spezialbanken</w:t>
      </w:r>
    </w:p>
    <w:p w14:paraId="33A2FA91" w14:textId="08A50864" w:rsidR="00031FF0" w:rsidRDefault="00031FF0" w:rsidP="005C3C7D">
      <w:pPr>
        <w:rPr>
          <w:sz w:val="24"/>
        </w:rPr>
      </w:pPr>
      <w:r>
        <w:rPr>
          <w:sz w:val="24"/>
        </w:rPr>
        <w:t xml:space="preserve">Sie betreiben nur bestimmte </w:t>
      </w:r>
      <w:r w:rsidR="008F7367">
        <w:rPr>
          <w:sz w:val="24"/>
        </w:rPr>
        <w:t>Bankgeschäfte</w:t>
      </w:r>
      <w:r w:rsidR="00854812">
        <w:rPr>
          <w:sz w:val="24"/>
        </w:rPr>
        <w:t>,</w:t>
      </w:r>
      <w:r w:rsidR="008F7367">
        <w:rPr>
          <w:sz w:val="24"/>
        </w:rPr>
        <w:t xml:space="preserve"> auf</w:t>
      </w:r>
      <w:r>
        <w:rPr>
          <w:sz w:val="24"/>
        </w:rPr>
        <w:t xml:space="preserve"> die sie spezialisiert sind.</w:t>
      </w:r>
    </w:p>
    <w:p w14:paraId="361FA261" w14:textId="77777777" w:rsidR="004F1A35" w:rsidRDefault="004F1A35" w:rsidP="005C3C7D">
      <w:pPr>
        <w:rPr>
          <w:sz w:val="24"/>
        </w:rPr>
      </w:pPr>
      <w:r w:rsidRPr="004F1A35">
        <w:rPr>
          <w:sz w:val="24"/>
        </w:rPr>
        <w:t xml:space="preserve">In Österreich sind dies bspw. </w:t>
      </w:r>
    </w:p>
    <w:p w14:paraId="0A8D54D9" w14:textId="77777777" w:rsidR="004F1A35" w:rsidRPr="004F1A35" w:rsidRDefault="004F1A35" w:rsidP="004F1A35">
      <w:pPr>
        <w:pStyle w:val="Listenabsatz"/>
        <w:numPr>
          <w:ilvl w:val="0"/>
          <w:numId w:val="12"/>
        </w:numPr>
        <w:rPr>
          <w:sz w:val="24"/>
        </w:rPr>
      </w:pPr>
      <w:r w:rsidRPr="004F1A35">
        <w:rPr>
          <w:sz w:val="24"/>
        </w:rPr>
        <w:t xml:space="preserve">Bausparkassen – zur Finanzierung von Wohnraumschaffung </w:t>
      </w:r>
    </w:p>
    <w:p w14:paraId="77FCBF64" w14:textId="77777777" w:rsidR="004F1A35" w:rsidRPr="004F1A35" w:rsidRDefault="004F1A35" w:rsidP="004F1A35">
      <w:pPr>
        <w:pStyle w:val="Listenabsatz"/>
        <w:numPr>
          <w:ilvl w:val="0"/>
          <w:numId w:val="12"/>
        </w:numPr>
        <w:rPr>
          <w:sz w:val="24"/>
        </w:rPr>
      </w:pPr>
      <w:r w:rsidRPr="004F1A35">
        <w:rPr>
          <w:sz w:val="24"/>
        </w:rPr>
        <w:t>Kapitalanlagegesellschaft (KAG) – zur Verwaltung von Investmentfonds</w:t>
      </w:r>
    </w:p>
    <w:p w14:paraId="1A5C095C" w14:textId="77777777" w:rsidR="004F1A35" w:rsidRPr="004F1A35" w:rsidRDefault="004F1A35" w:rsidP="004F1A35">
      <w:pPr>
        <w:pStyle w:val="Listenabsatz"/>
        <w:numPr>
          <w:ilvl w:val="0"/>
          <w:numId w:val="12"/>
        </w:numPr>
        <w:rPr>
          <w:sz w:val="24"/>
        </w:rPr>
      </w:pPr>
      <w:r w:rsidRPr="004F1A35">
        <w:rPr>
          <w:sz w:val="24"/>
        </w:rPr>
        <w:t xml:space="preserve">Kreditkartengesellschaft – zur Verwaltung des „Plastikgeld-Zahlungsverkehrs“ </w:t>
      </w:r>
    </w:p>
    <w:p w14:paraId="3E3F9EB3" w14:textId="275B633E" w:rsidR="004F1A35" w:rsidRDefault="004F1A35" w:rsidP="004F1A35">
      <w:pPr>
        <w:pStyle w:val="Listenabsatz"/>
        <w:numPr>
          <w:ilvl w:val="0"/>
          <w:numId w:val="12"/>
        </w:numPr>
        <w:rPr>
          <w:sz w:val="24"/>
        </w:rPr>
      </w:pPr>
      <w:r w:rsidRPr="004F1A35">
        <w:rPr>
          <w:sz w:val="24"/>
        </w:rPr>
        <w:t>Österreichische Kontrollbank – zur Finanzierung und Haftungsübernahme von Exportgeschäften</w:t>
      </w:r>
    </w:p>
    <w:p w14:paraId="77FB05DB" w14:textId="4A8EFFA5" w:rsidR="00664924" w:rsidRDefault="00664924" w:rsidP="00664924">
      <w:pPr>
        <w:rPr>
          <w:sz w:val="24"/>
        </w:rPr>
      </w:pPr>
    </w:p>
    <w:p w14:paraId="6AF23C3F" w14:textId="69FE3EE3" w:rsidR="00664924" w:rsidRDefault="00664924" w:rsidP="00664924">
      <w:pPr>
        <w:rPr>
          <w:sz w:val="24"/>
        </w:rPr>
      </w:pPr>
    </w:p>
    <w:p w14:paraId="59BF69FF" w14:textId="1F524C2E" w:rsidR="00664924" w:rsidRDefault="00664924" w:rsidP="00664924">
      <w:pPr>
        <w:rPr>
          <w:sz w:val="24"/>
        </w:rPr>
      </w:pPr>
    </w:p>
    <w:p w14:paraId="334153CF" w14:textId="6C38F088" w:rsidR="00664924" w:rsidRDefault="00664924" w:rsidP="00664924">
      <w:pPr>
        <w:rPr>
          <w:sz w:val="24"/>
        </w:rPr>
      </w:pPr>
    </w:p>
    <w:p w14:paraId="5F70846B" w14:textId="7A94F62D" w:rsidR="00664924" w:rsidRDefault="00664924" w:rsidP="00664924">
      <w:pPr>
        <w:rPr>
          <w:sz w:val="24"/>
        </w:rPr>
      </w:pPr>
    </w:p>
    <w:p w14:paraId="3FB51F79" w14:textId="77777777" w:rsidR="00664924" w:rsidRPr="00664924" w:rsidRDefault="00664924" w:rsidP="00664924">
      <w:pPr>
        <w:rPr>
          <w:sz w:val="24"/>
        </w:rPr>
      </w:pPr>
    </w:p>
    <w:p w14:paraId="2BCD939F" w14:textId="77777777" w:rsidR="004F1A35" w:rsidRPr="005C3C7D" w:rsidRDefault="004F1A35" w:rsidP="005C3C7D">
      <w:pPr>
        <w:rPr>
          <w:sz w:val="24"/>
        </w:rPr>
      </w:pPr>
    </w:p>
    <w:p w14:paraId="7627990C" w14:textId="4723566E" w:rsidR="00423847" w:rsidRPr="0052238B" w:rsidRDefault="00423847" w:rsidP="00664924">
      <w:pPr>
        <w:pStyle w:val="berschrift1"/>
        <w:jc w:val="center"/>
        <w:rPr>
          <w:sz w:val="44"/>
          <w:szCs w:val="44"/>
        </w:rPr>
      </w:pPr>
      <w:bookmarkStart w:id="10" w:name="_Toc531804411"/>
      <w:r w:rsidRPr="009179F9">
        <w:rPr>
          <w:b/>
          <w:sz w:val="44"/>
          <w:szCs w:val="44"/>
        </w:rPr>
        <w:lastRenderedPageBreak/>
        <w:t>Versicherungen</w:t>
      </w:r>
      <w:bookmarkEnd w:id="10"/>
    </w:p>
    <w:p w14:paraId="2EA1BE79" w14:textId="212CF005" w:rsidR="0052238B" w:rsidRDefault="00B9129C" w:rsidP="00B9129C">
      <w:pPr>
        <w:rPr>
          <w:sz w:val="24"/>
          <w:szCs w:val="24"/>
        </w:rPr>
      </w:pPr>
      <w:r>
        <w:rPr>
          <w:sz w:val="24"/>
          <w:szCs w:val="24"/>
        </w:rPr>
        <w:t>Um sich gegen Gefahren oder Risiken zu schützen, besteht die Möglichkeit Versicherungen abzuschließen.</w:t>
      </w:r>
    </w:p>
    <w:p w14:paraId="5400C4C9" w14:textId="51F4B774" w:rsidR="00B9129C" w:rsidRDefault="00B9129C" w:rsidP="00B9129C">
      <w:pPr>
        <w:rPr>
          <w:sz w:val="24"/>
          <w:szCs w:val="24"/>
        </w:rPr>
      </w:pPr>
      <w:r>
        <w:rPr>
          <w:sz w:val="24"/>
          <w:szCs w:val="24"/>
        </w:rPr>
        <w:t>Gefahren richten sich:</w:t>
      </w:r>
    </w:p>
    <w:p w14:paraId="02872652" w14:textId="77777777" w:rsidR="00B9129C" w:rsidRPr="00494C06" w:rsidRDefault="00B9129C" w:rsidP="00494C06">
      <w:pPr>
        <w:pStyle w:val="Listenabsatz"/>
        <w:numPr>
          <w:ilvl w:val="0"/>
          <w:numId w:val="14"/>
        </w:numPr>
        <w:rPr>
          <w:sz w:val="24"/>
          <w:szCs w:val="24"/>
        </w:rPr>
      </w:pPr>
      <w:r w:rsidRPr="00494C06">
        <w:rPr>
          <w:sz w:val="24"/>
          <w:szCs w:val="24"/>
        </w:rPr>
        <w:t>Gegen Leben und Gesundheit (Unfallgefahr, Krankheitsgefahr)</w:t>
      </w:r>
    </w:p>
    <w:p w14:paraId="15D5CA5E" w14:textId="4B85A61A" w:rsidR="00B9129C" w:rsidRPr="001D4A70" w:rsidRDefault="00B9129C" w:rsidP="00494C06">
      <w:pPr>
        <w:pStyle w:val="Listenabsatz"/>
        <w:numPr>
          <w:ilvl w:val="0"/>
          <w:numId w:val="14"/>
        </w:numPr>
        <w:rPr>
          <w:rFonts w:ascii="Verdana" w:eastAsia="Times New Roman" w:hAnsi="Verdana" w:cs="Times New Roman"/>
          <w:color w:val="333333"/>
          <w:sz w:val="18"/>
          <w:szCs w:val="18"/>
          <w:lang w:eastAsia="de-AT"/>
        </w:rPr>
      </w:pPr>
      <w:r w:rsidRPr="00494C06">
        <w:rPr>
          <w:sz w:val="24"/>
          <w:szCs w:val="24"/>
        </w:rPr>
        <w:t>Gegen das Privat- u. das Betriebsvermögen (Feuer</w:t>
      </w:r>
      <w:r w:rsidR="00494C06" w:rsidRPr="00494C06">
        <w:rPr>
          <w:sz w:val="24"/>
          <w:szCs w:val="24"/>
        </w:rPr>
        <w:t>gefahr, Einbruch und Diebstahlgefahr)</w:t>
      </w:r>
    </w:p>
    <w:p w14:paraId="614212AD" w14:textId="06D4AF80" w:rsidR="001D4A70" w:rsidRDefault="001D4A70" w:rsidP="001D4A70">
      <w:pPr>
        <w:rPr>
          <w:rFonts w:ascii="Verdana" w:eastAsia="Times New Roman" w:hAnsi="Verdana" w:cs="Times New Roman"/>
          <w:color w:val="333333"/>
          <w:sz w:val="18"/>
          <w:szCs w:val="18"/>
          <w:lang w:eastAsia="de-AT"/>
        </w:rPr>
      </w:pPr>
    </w:p>
    <w:p w14:paraId="285D6DDC" w14:textId="119E3ADC" w:rsidR="001D4A70" w:rsidRPr="001D4A70" w:rsidRDefault="001D4A70" w:rsidP="001D4A70">
      <w:pPr>
        <w:pStyle w:val="berschrift2"/>
        <w:rPr>
          <w:rFonts w:ascii="Verdana" w:eastAsia="Times New Roman" w:hAnsi="Verdana" w:cs="Times New Roman"/>
          <w:color w:val="333333"/>
          <w:sz w:val="18"/>
          <w:szCs w:val="18"/>
          <w:lang w:eastAsia="de-AT"/>
        </w:rPr>
      </w:pPr>
      <w:bookmarkStart w:id="11" w:name="_Toc531804412"/>
      <w:r w:rsidRPr="001D4A70">
        <w:rPr>
          <w:sz w:val="36"/>
          <w:szCs w:val="36"/>
        </w:rPr>
        <w:t>Risikopolitik</w:t>
      </w:r>
      <w:bookmarkEnd w:id="11"/>
    </w:p>
    <w:p w14:paraId="1A2219E4" w14:textId="05B76F8D" w:rsidR="00494C06" w:rsidRDefault="00494C06" w:rsidP="00494C06">
      <w:pPr>
        <w:spacing w:before="100" w:beforeAutospacing="1" w:after="100" w:afterAutospacing="1" w:line="240" w:lineRule="auto"/>
        <w:rPr>
          <w:rFonts w:eastAsia="Times New Roman" w:cstheme="minorHAnsi"/>
          <w:color w:val="333333"/>
          <w:sz w:val="24"/>
          <w:szCs w:val="24"/>
          <w:lang w:val="de-DE" w:eastAsia="de-AT"/>
        </w:rPr>
      </w:pPr>
      <w:r w:rsidRPr="00494C06">
        <w:rPr>
          <w:rFonts w:eastAsia="Times New Roman" w:cstheme="minorHAnsi"/>
          <w:color w:val="333333"/>
          <w:sz w:val="24"/>
          <w:szCs w:val="24"/>
          <w:lang w:val="de-DE" w:eastAsia="de-AT"/>
        </w:rPr>
        <w:t>Alle Maßnahmen, die dazu dienen, sich gegen Gefahren zu schützen, werden als Risikopolitik bezeichnet.</w:t>
      </w:r>
    </w:p>
    <w:p w14:paraId="693F2FDD" w14:textId="381C219A" w:rsidR="00494C06" w:rsidRPr="00494C06" w:rsidRDefault="00494C06" w:rsidP="00494C06">
      <w:pPr>
        <w:spacing w:before="100" w:beforeAutospacing="1" w:after="100" w:afterAutospacing="1" w:line="240" w:lineRule="auto"/>
        <w:rPr>
          <w:rFonts w:eastAsia="Times New Roman" w:cstheme="minorHAnsi"/>
          <w:color w:val="333333"/>
          <w:sz w:val="18"/>
          <w:szCs w:val="18"/>
          <w:lang w:eastAsia="de-AT"/>
        </w:rPr>
      </w:pPr>
      <w:r w:rsidRPr="006358EC">
        <w:rPr>
          <w:rFonts w:ascii="Tahoma" w:eastAsia="Times New Roman" w:hAnsi="Tahoma" w:cs="Tahoma"/>
          <w:noProof/>
          <w:color w:val="000000"/>
          <w:sz w:val="20"/>
          <w:szCs w:val="20"/>
          <w:lang w:eastAsia="de-AT"/>
        </w:rPr>
        <w:drawing>
          <wp:anchor distT="0" distB="0" distL="114300" distR="114300" simplePos="0" relativeHeight="251658240" behindDoc="0" locked="0" layoutInCell="1" allowOverlap="1" wp14:anchorId="2A41F580" wp14:editId="624C84F4">
            <wp:simplePos x="0" y="0"/>
            <wp:positionH relativeFrom="margin">
              <wp:align>center</wp:align>
            </wp:positionH>
            <wp:positionV relativeFrom="paragraph">
              <wp:posOffset>0</wp:posOffset>
            </wp:positionV>
            <wp:extent cx="3070860" cy="800100"/>
            <wp:effectExtent l="0" t="0" r="0" b="0"/>
            <wp:wrapThrough wrapText="bothSides">
              <wp:wrapPolygon edited="0">
                <wp:start x="4958" y="0"/>
                <wp:lineTo x="4958" y="6686"/>
                <wp:lineTo x="0" y="8743"/>
                <wp:lineTo x="0" y="21086"/>
                <wp:lineTo x="21439" y="21086"/>
                <wp:lineTo x="21439" y="8743"/>
                <wp:lineTo x="15543" y="8229"/>
                <wp:lineTo x="16883" y="6171"/>
                <wp:lineTo x="16615" y="0"/>
                <wp:lineTo x="4958" y="0"/>
              </wp:wrapPolygon>
            </wp:wrapThrough>
            <wp:docPr id="3" name="Grafik 3" descr="http://www.schreiben10.com/files/Wirtschaftskunde-BWL/VERSICHERUNG%20-%20INSURANCE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hreiben10.com/files/Wirtschaftskunde-BWL/VERSICHERUNG%20-%20INSURANCE_files/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800100"/>
                    </a:xfrm>
                    <a:prstGeom prst="rect">
                      <a:avLst/>
                    </a:prstGeom>
                    <a:noFill/>
                    <a:ln>
                      <a:noFill/>
                    </a:ln>
                  </pic:spPr>
                </pic:pic>
              </a:graphicData>
            </a:graphic>
          </wp:anchor>
        </w:drawing>
      </w:r>
    </w:p>
    <w:p w14:paraId="56306C95" w14:textId="77777777" w:rsidR="00494C06" w:rsidRPr="00494C06" w:rsidRDefault="00494C06" w:rsidP="00494C06">
      <w:pPr>
        <w:rPr>
          <w:rFonts w:eastAsia="Times New Roman" w:cstheme="minorHAnsi"/>
          <w:color w:val="333333"/>
          <w:sz w:val="24"/>
          <w:szCs w:val="18"/>
          <w:lang w:eastAsia="de-AT"/>
        </w:rPr>
      </w:pPr>
    </w:p>
    <w:p w14:paraId="10835A33" w14:textId="77777777" w:rsidR="00494C06" w:rsidRPr="00494C06" w:rsidRDefault="00494C06" w:rsidP="00494C06">
      <w:pPr>
        <w:spacing w:before="100" w:beforeAutospacing="1" w:after="100" w:afterAutospacing="1" w:line="240" w:lineRule="auto"/>
        <w:rPr>
          <w:rFonts w:ascii="Verdana" w:eastAsia="Times New Roman" w:hAnsi="Verdana" w:cs="Times New Roman"/>
          <w:color w:val="333333"/>
          <w:sz w:val="18"/>
          <w:szCs w:val="18"/>
          <w:lang w:eastAsia="de-AT"/>
        </w:rPr>
      </w:pPr>
    </w:p>
    <w:p w14:paraId="19B0AE71" w14:textId="77777777" w:rsidR="001D4A70" w:rsidRDefault="001D4A70" w:rsidP="00494C06">
      <w:pPr>
        <w:pStyle w:val="berschrift2"/>
        <w:rPr>
          <w:sz w:val="36"/>
          <w:szCs w:val="36"/>
        </w:rPr>
      </w:pPr>
    </w:p>
    <w:p w14:paraId="487BAC16" w14:textId="63F34F28" w:rsidR="001D4A70" w:rsidRDefault="001D4A70" w:rsidP="001D4A70">
      <w:pPr>
        <w:pStyle w:val="berschrift3"/>
        <w:rPr>
          <w:sz w:val="32"/>
          <w:szCs w:val="32"/>
        </w:rPr>
      </w:pPr>
      <w:bookmarkStart w:id="12" w:name="_Toc531804413"/>
      <w:r w:rsidRPr="001D4A70">
        <w:rPr>
          <w:sz w:val="32"/>
          <w:szCs w:val="32"/>
        </w:rPr>
        <w:t>Risikovermeidung und Risikoverminderung</w:t>
      </w:r>
      <w:bookmarkEnd w:id="12"/>
    </w:p>
    <w:p w14:paraId="083098E6" w14:textId="4A61CF3F" w:rsidR="001D4A70" w:rsidRPr="001D4A70" w:rsidRDefault="001D4A70" w:rsidP="001D4A70">
      <w:pPr>
        <w:rPr>
          <w:sz w:val="24"/>
        </w:rPr>
      </w:pPr>
      <w:r w:rsidRPr="001D4A70">
        <w:rPr>
          <w:sz w:val="24"/>
        </w:rPr>
        <w:t>Es ist in gewissen Grenzen möglich, Risiken zu vermindern. Dies kann erfolgen durch:</w:t>
      </w:r>
    </w:p>
    <w:p w14:paraId="25588260" w14:textId="5E52C34D" w:rsidR="001D4A70" w:rsidRPr="001D4A70" w:rsidRDefault="001D4A70" w:rsidP="001D4A70">
      <w:pPr>
        <w:pStyle w:val="Listenabsatz"/>
        <w:numPr>
          <w:ilvl w:val="0"/>
          <w:numId w:val="19"/>
        </w:numPr>
        <w:rPr>
          <w:sz w:val="24"/>
        </w:rPr>
      </w:pPr>
      <w:r w:rsidRPr="001D4A70">
        <w:rPr>
          <w:sz w:val="24"/>
        </w:rPr>
        <w:t>Errichtung unfallsicherer Arbeitsplätze</w:t>
      </w:r>
    </w:p>
    <w:p w14:paraId="281B5484" w14:textId="09AE0799" w:rsidR="001D4A70" w:rsidRPr="001D4A70" w:rsidRDefault="001D4A70" w:rsidP="001D4A70">
      <w:pPr>
        <w:pStyle w:val="Listenabsatz"/>
        <w:numPr>
          <w:ilvl w:val="0"/>
          <w:numId w:val="19"/>
        </w:numPr>
        <w:rPr>
          <w:sz w:val="24"/>
        </w:rPr>
      </w:pPr>
      <w:r w:rsidRPr="001D4A70">
        <w:rPr>
          <w:sz w:val="24"/>
        </w:rPr>
        <w:t>Vorsorgeuntersuchungen, um Krankheiten vorzubeugen</w:t>
      </w:r>
    </w:p>
    <w:p w14:paraId="746623E3" w14:textId="05FBDCC5" w:rsidR="001D4A70" w:rsidRPr="001D4A70" w:rsidRDefault="001D4A70" w:rsidP="001D4A70">
      <w:pPr>
        <w:pStyle w:val="Listenabsatz"/>
        <w:numPr>
          <w:ilvl w:val="0"/>
          <w:numId w:val="19"/>
        </w:numPr>
        <w:rPr>
          <w:sz w:val="24"/>
        </w:rPr>
      </w:pPr>
      <w:r w:rsidRPr="001D4A70">
        <w:rPr>
          <w:sz w:val="24"/>
        </w:rPr>
        <w:t>Alarmanlagen als Diebstahlschutz</w:t>
      </w:r>
    </w:p>
    <w:p w14:paraId="2A5123FF" w14:textId="7E529685" w:rsidR="001D4A70" w:rsidRDefault="001D4A70" w:rsidP="001D4A70">
      <w:pPr>
        <w:pStyle w:val="Listenabsatz"/>
        <w:numPr>
          <w:ilvl w:val="0"/>
          <w:numId w:val="19"/>
        </w:numPr>
        <w:rPr>
          <w:sz w:val="24"/>
        </w:rPr>
      </w:pPr>
      <w:r w:rsidRPr="001D4A70">
        <w:rPr>
          <w:sz w:val="24"/>
        </w:rPr>
        <w:t>Automatische Sprinkleranlagen als Brandschutz</w:t>
      </w:r>
    </w:p>
    <w:p w14:paraId="41657B0E" w14:textId="77777777" w:rsidR="001D4A70" w:rsidRDefault="001D4A70" w:rsidP="001D4A70">
      <w:pPr>
        <w:pStyle w:val="Listenabsatz"/>
        <w:rPr>
          <w:sz w:val="24"/>
        </w:rPr>
      </w:pPr>
    </w:p>
    <w:p w14:paraId="5BAD2F6E" w14:textId="6D2EA2F9" w:rsidR="001D4A70" w:rsidRDefault="001D4A70" w:rsidP="001D4A70">
      <w:pPr>
        <w:pStyle w:val="berschrift3"/>
        <w:rPr>
          <w:sz w:val="32"/>
          <w:szCs w:val="32"/>
        </w:rPr>
      </w:pPr>
      <w:bookmarkStart w:id="13" w:name="_Toc531804414"/>
      <w:r w:rsidRPr="001D4A70">
        <w:rPr>
          <w:sz w:val="32"/>
          <w:szCs w:val="32"/>
        </w:rPr>
        <w:t>Risiko teilen und ausgleichen</w:t>
      </w:r>
      <w:bookmarkEnd w:id="13"/>
    </w:p>
    <w:p w14:paraId="312F10F6" w14:textId="6301B439" w:rsidR="001D4A70" w:rsidRPr="00135351" w:rsidRDefault="00135351" w:rsidP="001D4A70">
      <w:pPr>
        <w:rPr>
          <w:sz w:val="24"/>
        </w:rPr>
      </w:pPr>
      <w:r>
        <w:rPr>
          <w:sz w:val="24"/>
        </w:rPr>
        <w:t>Risiken können im wirtschaftlichen Bereich geteilt oder ausgeglichen werden</w:t>
      </w:r>
      <w:r w:rsidR="001D4A70" w:rsidRPr="00135351">
        <w:rPr>
          <w:sz w:val="24"/>
        </w:rPr>
        <w:t>.</w:t>
      </w:r>
    </w:p>
    <w:p w14:paraId="3BAEB443" w14:textId="736B2672" w:rsidR="001D4A70" w:rsidRPr="00135351" w:rsidRDefault="001D4A70" w:rsidP="00135351">
      <w:pPr>
        <w:pStyle w:val="Listenabsatz"/>
        <w:numPr>
          <w:ilvl w:val="0"/>
          <w:numId w:val="20"/>
        </w:numPr>
        <w:rPr>
          <w:sz w:val="24"/>
        </w:rPr>
      </w:pPr>
      <w:r w:rsidRPr="00135351">
        <w:rPr>
          <w:sz w:val="24"/>
        </w:rPr>
        <w:t>Mehrere Unternehmen schließen sich zur Ausführung eines risikoreichen Exportauftrags</w:t>
      </w:r>
      <w:r w:rsidR="00135351" w:rsidRPr="00135351">
        <w:rPr>
          <w:sz w:val="24"/>
        </w:rPr>
        <w:t xml:space="preserve"> zusammen</w:t>
      </w:r>
      <w:r w:rsidR="00135351">
        <w:rPr>
          <w:sz w:val="24"/>
        </w:rPr>
        <w:t xml:space="preserve"> (Risikoteilung)</w:t>
      </w:r>
    </w:p>
    <w:p w14:paraId="5340F82A" w14:textId="1B6FBD96" w:rsidR="00135351" w:rsidRDefault="00135351" w:rsidP="00135351">
      <w:pPr>
        <w:pStyle w:val="Listenabsatz"/>
        <w:numPr>
          <w:ilvl w:val="0"/>
          <w:numId w:val="20"/>
        </w:numPr>
        <w:rPr>
          <w:sz w:val="24"/>
        </w:rPr>
      </w:pPr>
      <w:r w:rsidRPr="00135351">
        <w:rPr>
          <w:sz w:val="24"/>
        </w:rPr>
        <w:t>Kreditinstitute vergibt nicht nur wenige große, sondern viele kleine Kredite</w:t>
      </w:r>
      <w:r>
        <w:rPr>
          <w:sz w:val="24"/>
        </w:rPr>
        <w:t xml:space="preserve"> (Risikoausgleich)</w:t>
      </w:r>
    </w:p>
    <w:p w14:paraId="28C8DEFD" w14:textId="04E440E3" w:rsidR="00135351" w:rsidRDefault="00135351" w:rsidP="00135351">
      <w:pPr>
        <w:rPr>
          <w:sz w:val="24"/>
        </w:rPr>
      </w:pPr>
    </w:p>
    <w:p w14:paraId="7491E942" w14:textId="049D8B17" w:rsidR="00135351" w:rsidRDefault="00135351" w:rsidP="00135351">
      <w:pPr>
        <w:pStyle w:val="berschrift3"/>
      </w:pPr>
      <w:bookmarkStart w:id="14" w:name="_Toc531804415"/>
      <w:r w:rsidRPr="00135351">
        <w:rPr>
          <w:sz w:val="32"/>
          <w:szCs w:val="32"/>
        </w:rPr>
        <w:t>Risikoabwälzung</w:t>
      </w:r>
      <w:bookmarkEnd w:id="14"/>
      <w:r>
        <w:t xml:space="preserve"> </w:t>
      </w:r>
    </w:p>
    <w:p w14:paraId="2AED97B8" w14:textId="427C9A54" w:rsidR="00135351" w:rsidRDefault="00135351" w:rsidP="00135351">
      <w:pPr>
        <w:rPr>
          <w:sz w:val="24"/>
        </w:rPr>
      </w:pPr>
      <w:r>
        <w:rPr>
          <w:sz w:val="24"/>
        </w:rPr>
        <w:t>Manchmal ist es möglich Risiken auf den Vertragspartner abzuwälzen.</w:t>
      </w:r>
    </w:p>
    <w:p w14:paraId="41395937" w14:textId="77777777" w:rsidR="00135351" w:rsidRDefault="00135351" w:rsidP="00135351">
      <w:pPr>
        <w:rPr>
          <w:sz w:val="24"/>
        </w:rPr>
      </w:pPr>
    </w:p>
    <w:p w14:paraId="53BCA26D" w14:textId="77777777" w:rsidR="00135351" w:rsidRPr="00135351" w:rsidRDefault="00135351" w:rsidP="00135351">
      <w:pPr>
        <w:pStyle w:val="Listenabsatz"/>
        <w:numPr>
          <w:ilvl w:val="0"/>
          <w:numId w:val="21"/>
        </w:numPr>
        <w:rPr>
          <w:sz w:val="24"/>
        </w:rPr>
      </w:pPr>
      <w:r w:rsidRPr="00135351">
        <w:rPr>
          <w:sz w:val="24"/>
        </w:rPr>
        <w:lastRenderedPageBreak/>
        <w:t>Es kann vertraglich eine Verkürzung der Garantiefrist vereinbart werden</w:t>
      </w:r>
    </w:p>
    <w:p w14:paraId="3D1CDB25" w14:textId="50205E82" w:rsidR="00135351" w:rsidRDefault="00135351" w:rsidP="00135351">
      <w:pPr>
        <w:pStyle w:val="Listenabsatz"/>
        <w:numPr>
          <w:ilvl w:val="0"/>
          <w:numId w:val="21"/>
        </w:numPr>
        <w:rPr>
          <w:sz w:val="24"/>
        </w:rPr>
      </w:pPr>
      <w:r w:rsidRPr="00135351">
        <w:rPr>
          <w:sz w:val="24"/>
        </w:rPr>
        <w:t xml:space="preserve">Es wird vereinbart, dass alle Kostensteigerungen während eines Bauvorhabens zulasten der Baufirma gehen  </w:t>
      </w:r>
    </w:p>
    <w:p w14:paraId="04D67EAB" w14:textId="787BE451" w:rsidR="00135351" w:rsidRDefault="00135351" w:rsidP="00135351">
      <w:pPr>
        <w:rPr>
          <w:sz w:val="24"/>
        </w:rPr>
      </w:pPr>
    </w:p>
    <w:p w14:paraId="43F2F11C" w14:textId="659B1506" w:rsidR="00135351" w:rsidRDefault="00135351" w:rsidP="00135351">
      <w:pPr>
        <w:pStyle w:val="berschrift3"/>
        <w:rPr>
          <w:sz w:val="32"/>
          <w:szCs w:val="32"/>
        </w:rPr>
      </w:pPr>
      <w:bookmarkStart w:id="15" w:name="_Toc531804416"/>
      <w:r w:rsidRPr="00135351">
        <w:rPr>
          <w:sz w:val="32"/>
          <w:szCs w:val="32"/>
        </w:rPr>
        <w:t>Finanzielle Vorsorge</w:t>
      </w:r>
      <w:bookmarkEnd w:id="15"/>
    </w:p>
    <w:p w14:paraId="09826452" w14:textId="0B53D7CB" w:rsidR="00135351" w:rsidRDefault="00135351" w:rsidP="00135351">
      <w:pPr>
        <w:rPr>
          <w:sz w:val="24"/>
        </w:rPr>
      </w:pPr>
      <w:r>
        <w:rPr>
          <w:sz w:val="24"/>
        </w:rPr>
        <w:t>Es ist möglich für den Schadensfall finanzielle Vorsorgen zu treffen.</w:t>
      </w:r>
    </w:p>
    <w:p w14:paraId="2A8A4982" w14:textId="3EE5C19D" w:rsidR="00135351" w:rsidRPr="002C1E22" w:rsidRDefault="00135351" w:rsidP="002C1E22">
      <w:pPr>
        <w:pStyle w:val="Listenabsatz"/>
        <w:numPr>
          <w:ilvl w:val="0"/>
          <w:numId w:val="22"/>
        </w:numPr>
        <w:rPr>
          <w:sz w:val="24"/>
        </w:rPr>
      </w:pPr>
      <w:r w:rsidRPr="002C1E22">
        <w:rPr>
          <w:sz w:val="24"/>
        </w:rPr>
        <w:t>Sparen im privaten Haushalt für Kran</w:t>
      </w:r>
      <w:r w:rsidR="002C1E22" w:rsidRPr="002C1E22">
        <w:rPr>
          <w:sz w:val="24"/>
        </w:rPr>
        <w:t>k</w:t>
      </w:r>
      <w:r w:rsidRPr="002C1E22">
        <w:rPr>
          <w:sz w:val="24"/>
        </w:rPr>
        <w:t>heitsfälle</w:t>
      </w:r>
      <w:r w:rsidR="002C1E22" w:rsidRPr="002C1E22">
        <w:rPr>
          <w:sz w:val="24"/>
        </w:rPr>
        <w:t>, Feuerschäden etc.</w:t>
      </w:r>
    </w:p>
    <w:p w14:paraId="0F418BF7" w14:textId="2E12C020" w:rsidR="002C1E22" w:rsidRPr="002C1E22" w:rsidRDefault="002C1E22" w:rsidP="002C1E22">
      <w:pPr>
        <w:pStyle w:val="Listenabsatz"/>
        <w:numPr>
          <w:ilvl w:val="0"/>
          <w:numId w:val="22"/>
        </w:numPr>
        <w:rPr>
          <w:sz w:val="24"/>
        </w:rPr>
      </w:pPr>
      <w:r w:rsidRPr="002C1E22">
        <w:rPr>
          <w:sz w:val="24"/>
        </w:rPr>
        <w:t>Bilden von allgemeinen Rücklagen im Unternehmen</w:t>
      </w:r>
    </w:p>
    <w:p w14:paraId="20616850" w14:textId="3730643E" w:rsidR="002C1E22" w:rsidRPr="002C1E22" w:rsidRDefault="002C1E22" w:rsidP="002C1E22">
      <w:pPr>
        <w:pStyle w:val="Listenabsatz"/>
        <w:numPr>
          <w:ilvl w:val="0"/>
          <w:numId w:val="22"/>
        </w:numPr>
        <w:rPr>
          <w:sz w:val="24"/>
        </w:rPr>
      </w:pPr>
      <w:r w:rsidRPr="002C1E22">
        <w:rPr>
          <w:sz w:val="24"/>
        </w:rPr>
        <w:t>Bilden von Rückstellungen für drohende Gefahren</w:t>
      </w:r>
    </w:p>
    <w:p w14:paraId="3EEA24F1" w14:textId="77777777" w:rsidR="001D4A70" w:rsidRPr="001D4A70" w:rsidRDefault="001D4A70" w:rsidP="001D4A70"/>
    <w:p w14:paraId="5AF9CA64" w14:textId="2A20D442" w:rsidR="00494C06" w:rsidRDefault="00494C06" w:rsidP="00494C06">
      <w:pPr>
        <w:pStyle w:val="berschrift2"/>
        <w:rPr>
          <w:sz w:val="36"/>
          <w:szCs w:val="36"/>
        </w:rPr>
      </w:pPr>
      <w:bookmarkStart w:id="16" w:name="_Toc531804417"/>
      <w:r w:rsidRPr="00494C06">
        <w:rPr>
          <w:sz w:val="36"/>
          <w:szCs w:val="36"/>
        </w:rPr>
        <w:t>Versicherungsprinzip</w:t>
      </w:r>
      <w:bookmarkEnd w:id="16"/>
    </w:p>
    <w:p w14:paraId="2A3308FA" w14:textId="441E56EE" w:rsidR="00494C06" w:rsidRPr="00494C06" w:rsidRDefault="00494C06" w:rsidP="00494C06">
      <w:pPr>
        <w:pStyle w:val="berschrift2"/>
        <w:rPr>
          <w:sz w:val="24"/>
          <w:szCs w:val="24"/>
        </w:rPr>
      </w:pPr>
      <w:bookmarkStart w:id="17" w:name="_Toc529796555"/>
      <w:bookmarkStart w:id="18" w:name="_Toc529796905"/>
      <w:bookmarkStart w:id="19" w:name="_Toc529796952"/>
      <w:bookmarkStart w:id="20" w:name="_Toc529800388"/>
      <w:bookmarkStart w:id="21" w:name="_Toc531804418"/>
      <w:r w:rsidRPr="00494C06">
        <w:rPr>
          <w:rFonts w:asciiTheme="minorHAnsi" w:eastAsia="Times New Roman" w:hAnsiTheme="minorHAnsi" w:cstheme="minorHAnsi"/>
          <w:color w:val="333333"/>
          <w:sz w:val="24"/>
          <w:szCs w:val="24"/>
          <w:lang w:eastAsia="de-AT"/>
        </w:rPr>
        <w:t>Versicherungen übernehmen Risiken gegen Prämienzahlung. Dies ist möglich, weil Versicherungen</w:t>
      </w:r>
      <w:bookmarkEnd w:id="17"/>
      <w:bookmarkEnd w:id="18"/>
      <w:bookmarkEnd w:id="19"/>
      <w:bookmarkEnd w:id="20"/>
      <w:bookmarkEnd w:id="21"/>
    </w:p>
    <w:p w14:paraId="02EC2CAD" w14:textId="61E8FD6C" w:rsidR="00494C06" w:rsidRPr="00494C06" w:rsidRDefault="00494C06" w:rsidP="00494C06">
      <w:pPr>
        <w:pStyle w:val="Listenabsatz"/>
        <w:numPr>
          <w:ilvl w:val="0"/>
          <w:numId w:val="15"/>
        </w:numPr>
        <w:spacing w:before="100" w:beforeAutospacing="1" w:after="100" w:afterAutospacing="1" w:line="240" w:lineRule="auto"/>
        <w:rPr>
          <w:rFonts w:eastAsia="Times New Roman" w:cstheme="minorHAnsi"/>
          <w:color w:val="333333"/>
          <w:sz w:val="18"/>
          <w:szCs w:val="18"/>
          <w:lang w:eastAsia="de-AT"/>
        </w:rPr>
      </w:pPr>
      <w:r w:rsidRPr="00494C06">
        <w:rPr>
          <w:rFonts w:eastAsia="Times New Roman" w:cstheme="minorHAnsi"/>
          <w:color w:val="333333"/>
          <w:sz w:val="24"/>
          <w:szCs w:val="24"/>
          <w:lang w:eastAsia="de-AT"/>
        </w:rPr>
        <w:t>Das Risiko "ausgleichen" (viele gleichartige Risiken versichern)</w:t>
      </w:r>
    </w:p>
    <w:p w14:paraId="397A91C2" w14:textId="285C206D" w:rsidR="00494C06" w:rsidRPr="00494C06" w:rsidRDefault="00494C06" w:rsidP="00494C06">
      <w:pPr>
        <w:pStyle w:val="Listenabsatz"/>
        <w:numPr>
          <w:ilvl w:val="0"/>
          <w:numId w:val="15"/>
        </w:numPr>
        <w:spacing w:before="100" w:beforeAutospacing="1" w:after="100" w:afterAutospacing="1" w:line="240" w:lineRule="auto"/>
        <w:rPr>
          <w:rFonts w:eastAsia="Times New Roman" w:cstheme="minorHAnsi"/>
          <w:color w:val="333333"/>
          <w:sz w:val="18"/>
          <w:szCs w:val="18"/>
          <w:lang w:eastAsia="de-AT"/>
        </w:rPr>
      </w:pPr>
      <w:r w:rsidRPr="00494C06">
        <w:rPr>
          <w:rFonts w:eastAsia="Times New Roman" w:cstheme="minorHAnsi"/>
          <w:color w:val="333333"/>
          <w:sz w:val="24"/>
          <w:szCs w:val="24"/>
          <w:lang w:eastAsia="de-AT"/>
        </w:rPr>
        <w:t>Das Risiko "verteilen" (in mehreren Sparten tätig sind)</w:t>
      </w:r>
    </w:p>
    <w:p w14:paraId="2E36A010" w14:textId="65AD86C7" w:rsidR="00494C06" w:rsidRPr="00494C06" w:rsidRDefault="00494C06" w:rsidP="00494C06">
      <w:pPr>
        <w:pStyle w:val="Listenabsatz"/>
        <w:numPr>
          <w:ilvl w:val="0"/>
          <w:numId w:val="15"/>
        </w:numPr>
        <w:spacing w:before="100" w:beforeAutospacing="1" w:after="100" w:afterAutospacing="1" w:line="240" w:lineRule="auto"/>
        <w:rPr>
          <w:rFonts w:eastAsia="Times New Roman" w:cstheme="minorHAnsi"/>
          <w:color w:val="333333"/>
          <w:sz w:val="18"/>
          <w:szCs w:val="18"/>
          <w:lang w:eastAsia="de-AT"/>
        </w:rPr>
      </w:pPr>
      <w:r w:rsidRPr="00494C06">
        <w:rPr>
          <w:rFonts w:eastAsia="Times New Roman" w:cstheme="minorHAnsi"/>
          <w:color w:val="333333"/>
          <w:sz w:val="24"/>
          <w:szCs w:val="24"/>
          <w:lang w:eastAsia="de-AT"/>
        </w:rPr>
        <w:t>Das Risiko "teilen" (Großrisiken gemeinsam mit anderen Versicherungen übernehmen)</w:t>
      </w:r>
    </w:p>
    <w:p w14:paraId="31480EE9" w14:textId="3BD647AE" w:rsidR="00B9129C" w:rsidRDefault="00494C06" w:rsidP="00494C06">
      <w:pPr>
        <w:pStyle w:val="berschrift2"/>
        <w:rPr>
          <w:sz w:val="36"/>
          <w:szCs w:val="36"/>
        </w:rPr>
      </w:pPr>
      <w:bookmarkStart w:id="22" w:name="_Toc531804419"/>
      <w:r w:rsidRPr="00494C06">
        <w:rPr>
          <w:sz w:val="36"/>
          <w:szCs w:val="36"/>
        </w:rPr>
        <w:t>Pflichtversicherungen</w:t>
      </w:r>
      <w:bookmarkEnd w:id="22"/>
    </w:p>
    <w:p w14:paraId="2688A086" w14:textId="1F7C85E1" w:rsidR="00494C06" w:rsidRDefault="00494C06" w:rsidP="00494C06">
      <w:pPr>
        <w:rPr>
          <w:sz w:val="24"/>
        </w:rPr>
      </w:pPr>
      <w:r>
        <w:rPr>
          <w:sz w:val="24"/>
        </w:rPr>
        <w:t>Es gibt die gesetzliche Verpflichtung bestimmte Versicherungen abzuschließen, das nennt man Versicherungspflicht.</w:t>
      </w:r>
    </w:p>
    <w:p w14:paraId="0728BDF1" w14:textId="00304D66" w:rsidR="002866EB" w:rsidRDefault="002866EB" w:rsidP="00494C06">
      <w:pPr>
        <w:rPr>
          <w:sz w:val="24"/>
        </w:rPr>
      </w:pPr>
      <w:r>
        <w:rPr>
          <w:sz w:val="24"/>
        </w:rPr>
        <w:t>Alle Arbeitnehmer müssen die 4 Sozialversicherungen abschließen.</w:t>
      </w:r>
    </w:p>
    <w:p w14:paraId="581601AB" w14:textId="7C6102F5" w:rsidR="00A038E2" w:rsidRPr="00A038E2" w:rsidRDefault="00A038E2" w:rsidP="00A038E2">
      <w:pPr>
        <w:pStyle w:val="Listenabsatz"/>
        <w:numPr>
          <w:ilvl w:val="0"/>
          <w:numId w:val="16"/>
        </w:numPr>
        <w:rPr>
          <w:sz w:val="24"/>
        </w:rPr>
      </w:pPr>
      <w:r w:rsidRPr="00A038E2">
        <w:rPr>
          <w:sz w:val="24"/>
        </w:rPr>
        <w:t>Krankenversicherung</w:t>
      </w:r>
    </w:p>
    <w:p w14:paraId="30BB7900" w14:textId="0BD55D27" w:rsidR="00A038E2" w:rsidRPr="00A038E2" w:rsidRDefault="00A038E2" w:rsidP="00A038E2">
      <w:pPr>
        <w:pStyle w:val="Listenabsatz"/>
        <w:numPr>
          <w:ilvl w:val="0"/>
          <w:numId w:val="16"/>
        </w:numPr>
        <w:rPr>
          <w:sz w:val="24"/>
        </w:rPr>
      </w:pPr>
      <w:r w:rsidRPr="00A038E2">
        <w:rPr>
          <w:sz w:val="24"/>
        </w:rPr>
        <w:t>Rentenversicherung</w:t>
      </w:r>
    </w:p>
    <w:p w14:paraId="13635865" w14:textId="0BB8F88E" w:rsidR="00A038E2" w:rsidRPr="00A038E2" w:rsidRDefault="00A038E2" w:rsidP="00A038E2">
      <w:pPr>
        <w:pStyle w:val="Listenabsatz"/>
        <w:numPr>
          <w:ilvl w:val="0"/>
          <w:numId w:val="16"/>
        </w:numPr>
        <w:rPr>
          <w:sz w:val="24"/>
        </w:rPr>
      </w:pPr>
      <w:r w:rsidRPr="00A038E2">
        <w:rPr>
          <w:sz w:val="24"/>
        </w:rPr>
        <w:t>Arbeitslosenversicherung</w:t>
      </w:r>
    </w:p>
    <w:p w14:paraId="52241BB1" w14:textId="762FEF20" w:rsidR="00A038E2" w:rsidRDefault="00A038E2" w:rsidP="00A038E2">
      <w:pPr>
        <w:pStyle w:val="Listenabsatz"/>
        <w:numPr>
          <w:ilvl w:val="0"/>
          <w:numId w:val="16"/>
        </w:numPr>
        <w:rPr>
          <w:sz w:val="24"/>
        </w:rPr>
      </w:pPr>
      <w:r w:rsidRPr="00A038E2">
        <w:rPr>
          <w:sz w:val="24"/>
        </w:rPr>
        <w:t>Pflegeversicherung</w:t>
      </w:r>
    </w:p>
    <w:p w14:paraId="27F5A4C0" w14:textId="77777777" w:rsidR="009E7377" w:rsidRDefault="009E7377" w:rsidP="009E7377">
      <w:pPr>
        <w:pStyle w:val="Listenabsatz"/>
        <w:rPr>
          <w:sz w:val="24"/>
        </w:rPr>
      </w:pPr>
    </w:p>
    <w:p w14:paraId="08CB3153" w14:textId="66622D81" w:rsidR="009E7377" w:rsidRPr="00BC3530" w:rsidRDefault="009E7377" w:rsidP="00BC3530">
      <w:pPr>
        <w:pStyle w:val="berschrift2"/>
        <w:rPr>
          <w:sz w:val="36"/>
          <w:szCs w:val="36"/>
        </w:rPr>
      </w:pPr>
      <w:bookmarkStart w:id="23" w:name="_Toc531804420"/>
      <w:r w:rsidRPr="009E7377">
        <w:rPr>
          <w:sz w:val="36"/>
          <w:szCs w:val="36"/>
        </w:rPr>
        <w:t>Versicherungsvertrag</w:t>
      </w:r>
      <w:bookmarkEnd w:id="23"/>
    </w:p>
    <w:p w14:paraId="37DD326E" w14:textId="75A84314" w:rsidR="009E7377" w:rsidRPr="009E7377" w:rsidRDefault="009E7377" w:rsidP="009E7377">
      <w:pPr>
        <w:pStyle w:val="berschrift3"/>
      </w:pPr>
      <w:bookmarkStart w:id="24" w:name="_Toc531804421"/>
      <w:r w:rsidRPr="009E7377">
        <w:rPr>
          <w:sz w:val="32"/>
          <w:szCs w:val="32"/>
        </w:rPr>
        <w:t>Die</w:t>
      </w:r>
      <w:r>
        <w:t xml:space="preserve"> </w:t>
      </w:r>
      <w:r w:rsidRPr="009E7377">
        <w:rPr>
          <w:sz w:val="32"/>
          <w:szCs w:val="32"/>
        </w:rPr>
        <w:t>Beteiligten</w:t>
      </w:r>
      <w:bookmarkEnd w:id="24"/>
    </w:p>
    <w:p w14:paraId="04742FA1" w14:textId="1FE6997A" w:rsidR="00494C06" w:rsidRDefault="009E7377" w:rsidP="00494C06">
      <w:pPr>
        <w:rPr>
          <w:sz w:val="24"/>
        </w:rPr>
      </w:pPr>
      <w:r>
        <w:rPr>
          <w:sz w:val="24"/>
        </w:rPr>
        <w:t>Diese können bei den verschiedenen Versicherungen variieren.</w:t>
      </w:r>
    </w:p>
    <w:p w14:paraId="6C9A9657" w14:textId="103F1AAD" w:rsidR="00BC3530" w:rsidRDefault="00BC3530" w:rsidP="00494C06">
      <w:pPr>
        <w:rPr>
          <w:sz w:val="24"/>
        </w:rPr>
      </w:pPr>
      <w:r w:rsidRPr="006358EC">
        <w:rPr>
          <w:rFonts w:ascii="Verdana" w:eastAsia="Times New Roman" w:hAnsi="Verdana" w:cs="Times New Roman"/>
          <w:noProof/>
          <w:color w:val="333333"/>
          <w:sz w:val="18"/>
          <w:szCs w:val="18"/>
          <w:lang w:eastAsia="de-AT"/>
        </w:rPr>
        <w:drawing>
          <wp:inline distT="0" distB="0" distL="0" distR="0" wp14:anchorId="10BA6518" wp14:editId="6057B678">
            <wp:extent cx="3307080" cy="1353775"/>
            <wp:effectExtent l="0" t="0" r="7620" b="0"/>
            <wp:docPr id="2" name="Grafik 2" descr="http://www.schreiben10.com/files/Wirtschaftskunde-BWL/VERSICHERUNG%20-%20INSURANCE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hreiben10.com/files/Wirtschaftskunde-BWL/VERSICHERUNG%20-%20INSURANCE_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261" cy="1369405"/>
                    </a:xfrm>
                    <a:prstGeom prst="rect">
                      <a:avLst/>
                    </a:prstGeom>
                    <a:noFill/>
                    <a:ln>
                      <a:noFill/>
                    </a:ln>
                  </pic:spPr>
                </pic:pic>
              </a:graphicData>
            </a:graphic>
          </wp:inline>
        </w:drawing>
      </w:r>
    </w:p>
    <w:p w14:paraId="5FEF0882" w14:textId="70263CC3" w:rsidR="002C1E22" w:rsidRDefault="002C1E22" w:rsidP="00494C06">
      <w:pPr>
        <w:rPr>
          <w:sz w:val="24"/>
        </w:rPr>
      </w:pPr>
    </w:p>
    <w:p w14:paraId="05F6075E" w14:textId="21F0202C" w:rsidR="002C1E22" w:rsidRDefault="002C1E22" w:rsidP="002C1E22">
      <w:pPr>
        <w:pStyle w:val="berschrift4"/>
        <w:rPr>
          <w:i w:val="0"/>
          <w:sz w:val="28"/>
        </w:rPr>
      </w:pPr>
      <w:r w:rsidRPr="002C1E22">
        <w:rPr>
          <w:i w:val="0"/>
          <w:sz w:val="28"/>
        </w:rPr>
        <w:t>Versicherer</w:t>
      </w:r>
    </w:p>
    <w:p w14:paraId="140F0EFB" w14:textId="374E4A92" w:rsidR="002C1E22" w:rsidRDefault="002C1E22" w:rsidP="002C1E22">
      <w:pPr>
        <w:rPr>
          <w:sz w:val="24"/>
        </w:rPr>
      </w:pPr>
      <w:r>
        <w:rPr>
          <w:sz w:val="24"/>
        </w:rPr>
        <w:t>Dieser trägt das Risiko, erhält die Prämie und leistet im Versicherungsfall</w:t>
      </w:r>
    </w:p>
    <w:p w14:paraId="606CDB9A" w14:textId="7E7474E5" w:rsidR="002C1E22" w:rsidRDefault="002C1E22" w:rsidP="002C1E22">
      <w:pPr>
        <w:pStyle w:val="berschrift4"/>
        <w:rPr>
          <w:i w:val="0"/>
          <w:sz w:val="28"/>
        </w:rPr>
      </w:pPr>
      <w:r w:rsidRPr="002C1E22">
        <w:rPr>
          <w:i w:val="0"/>
          <w:sz w:val="28"/>
        </w:rPr>
        <w:t>Versicherungsnehmer</w:t>
      </w:r>
    </w:p>
    <w:p w14:paraId="54B583EE" w14:textId="13EFB509" w:rsidR="002C1E22" w:rsidRDefault="002C1E22" w:rsidP="002C1E22">
      <w:pPr>
        <w:rPr>
          <w:sz w:val="24"/>
        </w:rPr>
      </w:pPr>
      <w:r>
        <w:rPr>
          <w:sz w:val="24"/>
        </w:rPr>
        <w:t>Ist derjenige der den Versicherungsvertrag mit dem Versicherer abschließt. Er schuldet die Prämie.</w:t>
      </w:r>
    </w:p>
    <w:p w14:paraId="6E00D66F" w14:textId="648C9EC7" w:rsidR="002C1E22" w:rsidRDefault="002C1E22" w:rsidP="002C1E22">
      <w:pPr>
        <w:pStyle w:val="berschrift4"/>
        <w:rPr>
          <w:i w:val="0"/>
          <w:sz w:val="28"/>
        </w:rPr>
      </w:pPr>
      <w:r w:rsidRPr="002C1E22">
        <w:rPr>
          <w:i w:val="0"/>
          <w:sz w:val="28"/>
        </w:rPr>
        <w:t>Versicherter</w:t>
      </w:r>
    </w:p>
    <w:p w14:paraId="01B42BD6" w14:textId="3E1B5EA3" w:rsidR="002C1E22" w:rsidRDefault="002C1E22" w:rsidP="002C1E22">
      <w:pPr>
        <w:rPr>
          <w:sz w:val="24"/>
        </w:rPr>
      </w:pPr>
      <w:r>
        <w:rPr>
          <w:sz w:val="24"/>
        </w:rPr>
        <w:t>Ist die Person, die die Versicherungsleistung bekommt. Dies muss nicht der Versicherungsnehmer selbst sein (z.B. Elternteil schließt eine Versicherung für das Kind ab)</w:t>
      </w:r>
    </w:p>
    <w:p w14:paraId="3E7D2DAC" w14:textId="111097DB" w:rsidR="002C1E22" w:rsidRDefault="00AC0282" w:rsidP="00AC0282">
      <w:pPr>
        <w:pStyle w:val="berschrift4"/>
        <w:rPr>
          <w:i w:val="0"/>
          <w:sz w:val="28"/>
        </w:rPr>
      </w:pPr>
      <w:r w:rsidRPr="00AC0282">
        <w:rPr>
          <w:i w:val="0"/>
          <w:sz w:val="28"/>
        </w:rPr>
        <w:t>Begünstigter</w:t>
      </w:r>
    </w:p>
    <w:p w14:paraId="449E7191" w14:textId="0D1CA1E5" w:rsidR="00AC0282" w:rsidRDefault="00AC0282" w:rsidP="00AC0282">
      <w:pPr>
        <w:rPr>
          <w:sz w:val="24"/>
        </w:rPr>
      </w:pPr>
      <w:r>
        <w:rPr>
          <w:sz w:val="24"/>
        </w:rPr>
        <w:t>Diese Person tritt hauptsächlich bei Lebensversicherungen auf. Der Begünstigte bekommt beim Ableben des Versicherten die Versicherungssummen ausgezahlt.</w:t>
      </w:r>
    </w:p>
    <w:p w14:paraId="1E7B9500" w14:textId="06B7A61C" w:rsidR="00AC0282" w:rsidRDefault="00AC0282" w:rsidP="00AC0282">
      <w:pPr>
        <w:pStyle w:val="berschrift4"/>
        <w:rPr>
          <w:i w:val="0"/>
          <w:sz w:val="28"/>
        </w:rPr>
      </w:pPr>
      <w:r w:rsidRPr="00AC0282">
        <w:rPr>
          <w:i w:val="0"/>
          <w:sz w:val="28"/>
        </w:rPr>
        <w:t>Rückversicherer</w:t>
      </w:r>
    </w:p>
    <w:p w14:paraId="4E6C34D9" w14:textId="555638C3" w:rsidR="00AC0282" w:rsidRDefault="00AC0282" w:rsidP="00AC0282">
      <w:pPr>
        <w:rPr>
          <w:sz w:val="24"/>
        </w:rPr>
      </w:pPr>
      <w:r w:rsidRPr="00AC0282">
        <w:rPr>
          <w:sz w:val="24"/>
        </w:rPr>
        <w:t>Der Versicherer</w:t>
      </w:r>
      <w:r>
        <w:rPr>
          <w:sz w:val="24"/>
        </w:rPr>
        <w:t xml:space="preserve"> kann einen Teil des Risikos an andere Versicherungen weiterleiten.</w:t>
      </w:r>
    </w:p>
    <w:p w14:paraId="67CC6B80" w14:textId="2F579F09" w:rsidR="00AC0282" w:rsidRDefault="00AC0282" w:rsidP="00AC0282">
      <w:pPr>
        <w:pStyle w:val="berschrift4"/>
        <w:rPr>
          <w:i w:val="0"/>
          <w:sz w:val="28"/>
        </w:rPr>
      </w:pPr>
      <w:r w:rsidRPr="00AC0282">
        <w:rPr>
          <w:i w:val="0"/>
          <w:sz w:val="28"/>
        </w:rPr>
        <w:t>Freiberufliche Versicherungsmakler oder Versicherungsvertreter</w:t>
      </w:r>
    </w:p>
    <w:p w14:paraId="4F7CF8E1" w14:textId="10FA9420" w:rsidR="00AC0282" w:rsidRPr="00AC0282" w:rsidRDefault="00AC0282" w:rsidP="00AC0282">
      <w:pPr>
        <w:rPr>
          <w:sz w:val="24"/>
        </w:rPr>
      </w:pPr>
      <w:r>
        <w:rPr>
          <w:sz w:val="24"/>
        </w:rPr>
        <w:t>Diese können bei der Vermittlung des Vertrags dazwischengeschaltet werden.</w:t>
      </w:r>
    </w:p>
    <w:p w14:paraId="5745CF78" w14:textId="55455687" w:rsidR="00BC3530" w:rsidRDefault="00BC3530" w:rsidP="00494C06">
      <w:pPr>
        <w:rPr>
          <w:sz w:val="24"/>
        </w:rPr>
      </w:pPr>
    </w:p>
    <w:p w14:paraId="60154A0A" w14:textId="567AF67E" w:rsidR="00BC3530" w:rsidRDefault="00BC3530" w:rsidP="00BC3530">
      <w:pPr>
        <w:pStyle w:val="berschrift3"/>
        <w:rPr>
          <w:sz w:val="32"/>
          <w:szCs w:val="32"/>
        </w:rPr>
      </w:pPr>
      <w:bookmarkStart w:id="25" w:name="_Toc531804422"/>
      <w:r w:rsidRPr="00BC3530">
        <w:rPr>
          <w:sz w:val="32"/>
          <w:szCs w:val="32"/>
        </w:rPr>
        <w:t>Antrag des Versicherungsnehmers</w:t>
      </w:r>
      <w:bookmarkEnd w:id="25"/>
    </w:p>
    <w:p w14:paraId="416241B6" w14:textId="77777777" w:rsidR="00E436F9" w:rsidRDefault="00BC3530" w:rsidP="00BC3530">
      <w:pPr>
        <w:rPr>
          <w:sz w:val="24"/>
        </w:rPr>
      </w:pPr>
      <w:r>
        <w:rPr>
          <w:sz w:val="24"/>
        </w:rPr>
        <w:t>In der Regel wird der Antrag schriftlich in Form eines Antragsformular</w:t>
      </w:r>
      <w:r w:rsidR="00062CA8">
        <w:rPr>
          <w:sz w:val="24"/>
        </w:rPr>
        <w:t>s</w:t>
      </w:r>
      <w:r>
        <w:rPr>
          <w:sz w:val="24"/>
        </w:rPr>
        <w:t xml:space="preserve"> gestel</w:t>
      </w:r>
      <w:r w:rsidR="00062CA8">
        <w:rPr>
          <w:sz w:val="24"/>
        </w:rPr>
        <w:t xml:space="preserve">lt. </w:t>
      </w:r>
    </w:p>
    <w:p w14:paraId="464F2C45" w14:textId="0FAA3850" w:rsidR="00BC3530" w:rsidRDefault="00062CA8" w:rsidP="00BC3530">
      <w:pPr>
        <w:rPr>
          <w:sz w:val="24"/>
        </w:rPr>
      </w:pPr>
      <w:r>
        <w:rPr>
          <w:sz w:val="24"/>
        </w:rPr>
        <w:t xml:space="preserve">Dies </w:t>
      </w:r>
      <w:r w:rsidR="002C1E22">
        <w:rPr>
          <w:sz w:val="24"/>
        </w:rPr>
        <w:t>enthalten</w:t>
      </w:r>
      <w:r>
        <w:rPr>
          <w:sz w:val="24"/>
        </w:rPr>
        <w:t xml:space="preserve"> die Vertragsbedingungen und zusätzliche </w:t>
      </w:r>
      <w:r w:rsidR="002D2782">
        <w:rPr>
          <w:sz w:val="24"/>
        </w:rPr>
        <w:t>Fragen,</w:t>
      </w:r>
      <w:r>
        <w:rPr>
          <w:sz w:val="24"/>
        </w:rPr>
        <w:t xml:space="preserve"> die für die Berechnung der Versicherungsprämie wichtig sind.</w:t>
      </w:r>
    </w:p>
    <w:p w14:paraId="4B6A0138" w14:textId="55443664" w:rsidR="00E436F9" w:rsidRDefault="00E436F9" w:rsidP="00BC3530">
      <w:pPr>
        <w:rPr>
          <w:rFonts w:ascii="Tahoma" w:eastAsia="Times New Roman" w:hAnsi="Tahoma" w:cs="Tahoma"/>
          <w:color w:val="333333"/>
          <w:sz w:val="24"/>
          <w:szCs w:val="24"/>
          <w:lang w:val="de-DE" w:eastAsia="de-AT"/>
        </w:rPr>
      </w:pPr>
      <w:r w:rsidRPr="00E436F9">
        <w:rPr>
          <w:sz w:val="24"/>
        </w:rPr>
        <w:t>Der Antragssteller ist</w:t>
      </w:r>
      <w:r>
        <w:rPr>
          <w:sz w:val="24"/>
        </w:rPr>
        <w:t xml:space="preserve"> für</w:t>
      </w:r>
      <w:r w:rsidRPr="00E436F9">
        <w:rPr>
          <w:sz w:val="24"/>
        </w:rPr>
        <w:t xml:space="preserve"> bestimmte Zeit an</w:t>
      </w:r>
      <w:r>
        <w:rPr>
          <w:sz w:val="24"/>
        </w:rPr>
        <w:t xml:space="preserve"> den</w:t>
      </w:r>
      <w:r w:rsidRPr="00E436F9">
        <w:rPr>
          <w:sz w:val="24"/>
        </w:rPr>
        <w:t xml:space="preserve"> Antrag gebunden. Diese Frist ist je nach Sparte verschieden. Innerhalb d</w:t>
      </w:r>
      <w:r>
        <w:rPr>
          <w:sz w:val="24"/>
        </w:rPr>
        <w:t>er</w:t>
      </w:r>
      <w:r w:rsidRPr="00E436F9">
        <w:rPr>
          <w:sz w:val="24"/>
        </w:rPr>
        <w:t xml:space="preserve"> Frist </w:t>
      </w:r>
      <w:r w:rsidR="002D2782" w:rsidRPr="00E436F9">
        <w:rPr>
          <w:sz w:val="24"/>
        </w:rPr>
        <w:t>müssen</w:t>
      </w:r>
      <w:r>
        <w:rPr>
          <w:sz w:val="24"/>
        </w:rPr>
        <w:t xml:space="preserve"> der </w:t>
      </w:r>
      <w:r w:rsidRPr="00E436F9">
        <w:rPr>
          <w:sz w:val="24"/>
        </w:rPr>
        <w:t xml:space="preserve">Versicherer </w:t>
      </w:r>
      <w:r>
        <w:rPr>
          <w:sz w:val="24"/>
        </w:rPr>
        <w:t xml:space="preserve">und die </w:t>
      </w:r>
      <w:r w:rsidRPr="00E436F9">
        <w:rPr>
          <w:sz w:val="24"/>
        </w:rPr>
        <w:t xml:space="preserve">Versicherung erklären, ob sie </w:t>
      </w:r>
      <w:r>
        <w:rPr>
          <w:sz w:val="24"/>
        </w:rPr>
        <w:t xml:space="preserve">den </w:t>
      </w:r>
      <w:r w:rsidRPr="00E436F9">
        <w:rPr>
          <w:sz w:val="24"/>
        </w:rPr>
        <w:t>Antrag annimmt od</w:t>
      </w:r>
      <w:r>
        <w:rPr>
          <w:sz w:val="24"/>
        </w:rPr>
        <w:t>er</w:t>
      </w:r>
      <w:r w:rsidRPr="00E436F9">
        <w:rPr>
          <w:sz w:val="24"/>
        </w:rPr>
        <w:t xml:space="preserve"> nicht</w:t>
      </w:r>
      <w:r w:rsidRPr="006358EC">
        <w:rPr>
          <w:rFonts w:ascii="Tahoma" w:eastAsia="Times New Roman" w:hAnsi="Tahoma" w:cs="Tahoma"/>
          <w:color w:val="333333"/>
          <w:sz w:val="24"/>
          <w:szCs w:val="24"/>
          <w:lang w:val="de-DE" w:eastAsia="de-AT"/>
        </w:rPr>
        <w:t>.</w:t>
      </w:r>
    </w:p>
    <w:p w14:paraId="7974E1CF" w14:textId="1407ADA6" w:rsidR="00E436F9" w:rsidRDefault="00E436F9" w:rsidP="00BC3530">
      <w:pPr>
        <w:rPr>
          <w:sz w:val="24"/>
          <w:lang w:val="de-DE"/>
        </w:rPr>
      </w:pPr>
    </w:p>
    <w:p w14:paraId="059D7F11" w14:textId="6B6A722F" w:rsidR="00E436F9" w:rsidRDefault="00E436F9" w:rsidP="00E436F9">
      <w:pPr>
        <w:pStyle w:val="berschrift3"/>
        <w:rPr>
          <w:sz w:val="32"/>
          <w:szCs w:val="32"/>
        </w:rPr>
      </w:pPr>
      <w:bookmarkStart w:id="26" w:name="_Toc531804423"/>
      <w:r w:rsidRPr="00E436F9">
        <w:rPr>
          <w:sz w:val="32"/>
          <w:szCs w:val="32"/>
        </w:rPr>
        <w:t>Annahme des Antrags</w:t>
      </w:r>
      <w:bookmarkEnd w:id="26"/>
    </w:p>
    <w:p w14:paraId="0F3EDCC6" w14:textId="379B594D" w:rsidR="00911BEA" w:rsidRDefault="00E436F9" w:rsidP="00E436F9">
      <w:pPr>
        <w:rPr>
          <w:sz w:val="24"/>
          <w:lang w:val="de-DE"/>
        </w:rPr>
      </w:pPr>
      <w:r>
        <w:rPr>
          <w:sz w:val="24"/>
          <w:lang w:val="de-DE"/>
        </w:rPr>
        <w:t xml:space="preserve">Die Annahme erfolgt meist durch das Zusenden der </w:t>
      </w:r>
      <w:r w:rsidR="00911BEA">
        <w:rPr>
          <w:sz w:val="24"/>
          <w:lang w:val="de-DE"/>
        </w:rPr>
        <w:t>Versicherungspolice</w:t>
      </w:r>
      <w:r>
        <w:rPr>
          <w:sz w:val="24"/>
          <w:lang w:val="de-DE"/>
        </w:rPr>
        <w:t>.</w:t>
      </w:r>
      <w:r w:rsidR="00911BEA">
        <w:rPr>
          <w:sz w:val="24"/>
          <w:lang w:val="de-DE"/>
        </w:rPr>
        <w:t xml:space="preserve"> Es besteht die Möglichkeit eine vorzeitige Deckungszusage ausgehändigt zu bekommen, falls dies erforderlich </w:t>
      </w:r>
      <w:r w:rsidR="002D2782">
        <w:rPr>
          <w:sz w:val="24"/>
          <w:lang w:val="de-DE"/>
        </w:rPr>
        <w:t>ist. (</w:t>
      </w:r>
      <w:r w:rsidR="00911BEA">
        <w:rPr>
          <w:sz w:val="24"/>
          <w:lang w:val="de-DE"/>
        </w:rPr>
        <w:t>z.B. bei der Anmeldung eines Kraftfahrzeuges)</w:t>
      </w:r>
    </w:p>
    <w:p w14:paraId="4802CAB8" w14:textId="77777777" w:rsidR="00911BEA" w:rsidRDefault="00911BEA" w:rsidP="00E436F9">
      <w:pPr>
        <w:rPr>
          <w:sz w:val="24"/>
          <w:lang w:val="de-DE"/>
        </w:rPr>
      </w:pPr>
      <w:bookmarkStart w:id="27" w:name="_GoBack"/>
      <w:bookmarkEnd w:id="27"/>
    </w:p>
    <w:p w14:paraId="6DAB7280" w14:textId="6819FC52" w:rsidR="00E436F9" w:rsidRDefault="00911BEA" w:rsidP="00EF32FC">
      <w:pPr>
        <w:pStyle w:val="berschrift2"/>
        <w:rPr>
          <w:sz w:val="36"/>
          <w:szCs w:val="36"/>
        </w:rPr>
      </w:pPr>
      <w:bookmarkStart w:id="28" w:name="_Toc531804424"/>
      <w:r w:rsidRPr="00EF32FC">
        <w:rPr>
          <w:sz w:val="36"/>
          <w:szCs w:val="36"/>
        </w:rPr>
        <w:t>Pflichten des Versicherten</w:t>
      </w:r>
      <w:bookmarkEnd w:id="28"/>
    </w:p>
    <w:p w14:paraId="47F1B4B9" w14:textId="77777777" w:rsidR="008D5A01" w:rsidRPr="008D5A01" w:rsidRDefault="008D5A01" w:rsidP="008D5A01"/>
    <w:p w14:paraId="3E33B816" w14:textId="7C252068" w:rsidR="00911BEA" w:rsidRDefault="00911BEA" w:rsidP="00AC0282">
      <w:pPr>
        <w:pStyle w:val="berschrift3"/>
        <w:rPr>
          <w:sz w:val="32"/>
          <w:szCs w:val="32"/>
        </w:rPr>
      </w:pPr>
      <w:bookmarkStart w:id="29" w:name="_Toc531804425"/>
      <w:r w:rsidRPr="00AC0282">
        <w:rPr>
          <w:sz w:val="32"/>
          <w:szCs w:val="32"/>
        </w:rPr>
        <w:t>Pflicht zur Prämienzahlung</w:t>
      </w:r>
      <w:bookmarkEnd w:id="29"/>
    </w:p>
    <w:p w14:paraId="3759237A" w14:textId="6E62D0C9" w:rsidR="00AC0282" w:rsidRPr="00AC0282" w:rsidRDefault="00AC0282" w:rsidP="00AC0282">
      <w:pPr>
        <w:rPr>
          <w:sz w:val="24"/>
        </w:rPr>
      </w:pPr>
      <w:r>
        <w:rPr>
          <w:sz w:val="24"/>
        </w:rPr>
        <w:t>Die Prämien werden meist zu Beginn des Versicherungszeitraums im Vorhinein eingeholt.</w:t>
      </w:r>
    </w:p>
    <w:p w14:paraId="4F2B754D" w14:textId="5FF0B105" w:rsidR="00911BEA" w:rsidRDefault="00911BEA" w:rsidP="00AC0282">
      <w:pPr>
        <w:pStyle w:val="berschrift3"/>
        <w:rPr>
          <w:sz w:val="32"/>
          <w:szCs w:val="32"/>
        </w:rPr>
      </w:pPr>
      <w:bookmarkStart w:id="30" w:name="_Toc531804426"/>
      <w:r w:rsidRPr="00AC0282">
        <w:rPr>
          <w:sz w:val="32"/>
          <w:szCs w:val="32"/>
        </w:rPr>
        <w:lastRenderedPageBreak/>
        <w:t>Anzeigepflicht</w:t>
      </w:r>
      <w:bookmarkEnd w:id="30"/>
    </w:p>
    <w:p w14:paraId="2FC3EC5A" w14:textId="597964AB" w:rsidR="00AC0282" w:rsidRPr="00AC0282" w:rsidRDefault="00AC0282" w:rsidP="00AC0282">
      <w:pPr>
        <w:rPr>
          <w:sz w:val="24"/>
        </w:rPr>
      </w:pPr>
      <w:r w:rsidRPr="00AC0282">
        <w:rPr>
          <w:sz w:val="24"/>
        </w:rPr>
        <w:t>Der Versicherungs</w:t>
      </w:r>
      <w:r w:rsidR="00205EEE">
        <w:rPr>
          <w:sz w:val="24"/>
        </w:rPr>
        <w:t>nehmer muss jede Änderung des Risikos bekanntgeben. Er muss jeden Versicherungsfall sofort der Versicherung melden.</w:t>
      </w:r>
    </w:p>
    <w:p w14:paraId="666E3C55" w14:textId="2117D1A2" w:rsidR="00911BEA" w:rsidRDefault="00911BEA" w:rsidP="00AC0282">
      <w:pPr>
        <w:pStyle w:val="berschrift3"/>
        <w:rPr>
          <w:sz w:val="32"/>
          <w:szCs w:val="32"/>
        </w:rPr>
      </w:pPr>
      <w:bookmarkStart w:id="31" w:name="_Toc531804427"/>
      <w:r w:rsidRPr="00AC0282">
        <w:rPr>
          <w:sz w:val="32"/>
          <w:szCs w:val="32"/>
        </w:rPr>
        <w:t>Auskunftspflicht</w:t>
      </w:r>
      <w:bookmarkEnd w:id="31"/>
    </w:p>
    <w:p w14:paraId="29D201B4" w14:textId="229117AE" w:rsidR="00205EEE" w:rsidRPr="00205EEE" w:rsidRDefault="00205EEE" w:rsidP="00205EEE">
      <w:pPr>
        <w:rPr>
          <w:sz w:val="24"/>
        </w:rPr>
      </w:pPr>
      <w:r>
        <w:rPr>
          <w:sz w:val="24"/>
        </w:rPr>
        <w:t>Der Versicherungsnehmer muss bei einem Versicherungsfall alle Auskünfte zur Feststellung der Schadenhöhe und zur Klärung der Anspruchsberechtigungen der Versicherung vermitteln.</w:t>
      </w:r>
    </w:p>
    <w:p w14:paraId="250BF347" w14:textId="33463D69" w:rsidR="00911BEA" w:rsidRDefault="00911BEA" w:rsidP="00AC0282">
      <w:pPr>
        <w:pStyle w:val="berschrift3"/>
        <w:rPr>
          <w:sz w:val="32"/>
          <w:szCs w:val="32"/>
        </w:rPr>
      </w:pPr>
      <w:bookmarkStart w:id="32" w:name="_Toc531804428"/>
      <w:r w:rsidRPr="00AC0282">
        <w:rPr>
          <w:sz w:val="32"/>
          <w:szCs w:val="32"/>
        </w:rPr>
        <w:t>Mitteilungspflicht</w:t>
      </w:r>
      <w:bookmarkEnd w:id="32"/>
    </w:p>
    <w:p w14:paraId="28AEBEC3" w14:textId="48888B34" w:rsidR="00205EEE" w:rsidRPr="00205EEE" w:rsidRDefault="00205EEE" w:rsidP="00205EEE">
      <w:pPr>
        <w:rPr>
          <w:sz w:val="28"/>
        </w:rPr>
      </w:pPr>
      <w:r>
        <w:rPr>
          <w:sz w:val="24"/>
        </w:rPr>
        <w:t>Man ist verpflichtet darüber Auskunft zu geben, wenn man ein bestimmtes Risiko bei mehreren Versicherungsgesellschaften versichern lässt.</w:t>
      </w:r>
    </w:p>
    <w:p w14:paraId="3D833C63" w14:textId="39511C63" w:rsidR="00911BEA" w:rsidRDefault="00911BEA" w:rsidP="00AC0282">
      <w:pPr>
        <w:pStyle w:val="berschrift3"/>
        <w:rPr>
          <w:sz w:val="32"/>
          <w:szCs w:val="32"/>
        </w:rPr>
      </w:pPr>
      <w:bookmarkStart w:id="33" w:name="_Toc531804429"/>
      <w:r w:rsidRPr="00AC0282">
        <w:rPr>
          <w:sz w:val="32"/>
          <w:szCs w:val="32"/>
        </w:rPr>
        <w:t>Rettungspflicht</w:t>
      </w:r>
      <w:bookmarkEnd w:id="33"/>
    </w:p>
    <w:p w14:paraId="77BADB47" w14:textId="35EC7224" w:rsidR="00205EEE" w:rsidRPr="00205EEE" w:rsidRDefault="00205EEE" w:rsidP="00205EEE">
      <w:pPr>
        <w:rPr>
          <w:sz w:val="24"/>
        </w:rPr>
      </w:pPr>
      <w:r>
        <w:rPr>
          <w:sz w:val="24"/>
        </w:rPr>
        <w:t>Der Versicherungsnehmer ist verpflichtet den Schaden in einem Schadensfall möglichst klein zu halten.</w:t>
      </w:r>
    </w:p>
    <w:p w14:paraId="427ACF47" w14:textId="77777777" w:rsidR="002870D5" w:rsidRPr="002870D5" w:rsidRDefault="002870D5" w:rsidP="002870D5"/>
    <w:p w14:paraId="4F063A5C" w14:textId="73A4360C" w:rsidR="00D56F47" w:rsidRDefault="00911BEA" w:rsidP="00EF32FC">
      <w:pPr>
        <w:pStyle w:val="berschrift2"/>
        <w:rPr>
          <w:sz w:val="32"/>
          <w:szCs w:val="32"/>
        </w:rPr>
      </w:pPr>
      <w:bookmarkStart w:id="34" w:name="_Toc531804430"/>
      <w:r w:rsidRPr="00EF32FC">
        <w:rPr>
          <w:sz w:val="36"/>
          <w:szCs w:val="36"/>
        </w:rPr>
        <w:t>Pflichten der Versicherung</w:t>
      </w:r>
      <w:bookmarkEnd w:id="34"/>
    </w:p>
    <w:p w14:paraId="7DBA6889" w14:textId="35398B46" w:rsidR="00911BEA" w:rsidRDefault="00911BEA" w:rsidP="00911BEA">
      <w:pPr>
        <w:rPr>
          <w:sz w:val="24"/>
        </w:rPr>
      </w:pPr>
      <w:r>
        <w:rPr>
          <w:sz w:val="24"/>
        </w:rPr>
        <w:t>Die Versicherung ist verpflichtet die Versicherungsleistung im vertraglich vereinbarten Umfang zu erbringen.</w:t>
      </w:r>
    </w:p>
    <w:p w14:paraId="7BA0C81B" w14:textId="76812D38" w:rsidR="00651466" w:rsidRDefault="00651466" w:rsidP="00911BEA">
      <w:pPr>
        <w:rPr>
          <w:sz w:val="24"/>
        </w:rPr>
      </w:pPr>
      <w:r>
        <w:rPr>
          <w:sz w:val="24"/>
        </w:rPr>
        <w:t xml:space="preserve">Ausnahmen können </w:t>
      </w:r>
      <w:r w:rsidR="002C1E22">
        <w:rPr>
          <w:sz w:val="24"/>
        </w:rPr>
        <w:t>auftreten,</w:t>
      </w:r>
      <w:r>
        <w:rPr>
          <w:sz w:val="24"/>
        </w:rPr>
        <w:t xml:space="preserve"> wenn</w:t>
      </w:r>
    </w:p>
    <w:p w14:paraId="725EEA4C" w14:textId="3A99C758" w:rsidR="00651466" w:rsidRPr="00D13147" w:rsidRDefault="00651466" w:rsidP="00D13147">
      <w:pPr>
        <w:pStyle w:val="Listenabsatz"/>
        <w:numPr>
          <w:ilvl w:val="0"/>
          <w:numId w:val="18"/>
        </w:numPr>
        <w:rPr>
          <w:sz w:val="24"/>
        </w:rPr>
      </w:pPr>
      <w:r w:rsidRPr="00D13147">
        <w:rPr>
          <w:sz w:val="24"/>
        </w:rPr>
        <w:t>Zum Zeitpunkt des Schadenfalls die Erstprämie noch nicht bezahlt wurde</w:t>
      </w:r>
    </w:p>
    <w:p w14:paraId="38815509" w14:textId="02A76F06" w:rsidR="00651466" w:rsidRPr="00D13147" w:rsidRDefault="00651466" w:rsidP="00D13147">
      <w:pPr>
        <w:pStyle w:val="Listenabsatz"/>
        <w:numPr>
          <w:ilvl w:val="0"/>
          <w:numId w:val="18"/>
        </w:numPr>
        <w:rPr>
          <w:sz w:val="24"/>
        </w:rPr>
      </w:pPr>
      <w:r w:rsidRPr="00D13147">
        <w:rPr>
          <w:sz w:val="24"/>
        </w:rPr>
        <w:t>Der Schaden vom Versicherten vorsätzlich herbeigeführt wurde</w:t>
      </w:r>
    </w:p>
    <w:p w14:paraId="6C5AF977" w14:textId="4AE3AF36" w:rsidR="00651466" w:rsidRDefault="00651466" w:rsidP="00D13147">
      <w:pPr>
        <w:pStyle w:val="Listenabsatz"/>
        <w:numPr>
          <w:ilvl w:val="0"/>
          <w:numId w:val="18"/>
        </w:numPr>
        <w:rPr>
          <w:sz w:val="24"/>
        </w:rPr>
      </w:pPr>
      <w:r w:rsidRPr="00D13147">
        <w:rPr>
          <w:sz w:val="24"/>
        </w:rPr>
        <w:t>Der Versicherte den Eintritt eines Schadens durch seine Handlungsweise in Kauf genommen hat</w:t>
      </w:r>
    </w:p>
    <w:p w14:paraId="1BC5862F" w14:textId="188FF400" w:rsidR="00205EEE" w:rsidRDefault="00205EEE" w:rsidP="00205EEE">
      <w:pPr>
        <w:rPr>
          <w:rFonts w:asciiTheme="majorHAnsi" w:eastAsiaTheme="majorEastAsia" w:hAnsiTheme="majorHAnsi" w:cstheme="majorBidi"/>
          <w:color w:val="2F5496" w:themeColor="accent1" w:themeShade="BF"/>
          <w:sz w:val="36"/>
          <w:szCs w:val="36"/>
        </w:rPr>
      </w:pPr>
      <w:r w:rsidRPr="00205EEE">
        <w:rPr>
          <w:rFonts w:asciiTheme="majorHAnsi" w:eastAsiaTheme="majorEastAsia" w:hAnsiTheme="majorHAnsi" w:cstheme="majorBidi"/>
          <w:color w:val="2F5496" w:themeColor="accent1" w:themeShade="BF"/>
          <w:sz w:val="36"/>
          <w:szCs w:val="36"/>
        </w:rPr>
        <w:t>Die Versicherungsaufsich</w:t>
      </w:r>
      <w:r>
        <w:rPr>
          <w:rFonts w:asciiTheme="majorHAnsi" w:eastAsiaTheme="majorEastAsia" w:hAnsiTheme="majorHAnsi" w:cstheme="majorBidi"/>
          <w:color w:val="2F5496" w:themeColor="accent1" w:themeShade="BF"/>
          <w:sz w:val="36"/>
          <w:szCs w:val="36"/>
        </w:rPr>
        <w:t>t</w:t>
      </w:r>
    </w:p>
    <w:p w14:paraId="2FEB65ED" w14:textId="25D10A93" w:rsidR="00D13147" w:rsidRDefault="00205EEE" w:rsidP="00D13147">
      <w:pPr>
        <w:rPr>
          <w:sz w:val="24"/>
        </w:rPr>
      </w:pPr>
      <w:r>
        <w:rPr>
          <w:sz w:val="24"/>
        </w:rPr>
        <w:t>Zum Schutz des Versicherten unterliegen Versicherungen strenger Aufsicht. In Österreich unterliegen Versicherungen einer Kontrolle der sogenannten Finanzmarktaufsicht.</w:t>
      </w:r>
    </w:p>
    <w:p w14:paraId="5F8F62A5" w14:textId="01536EAA" w:rsidR="00205EEE" w:rsidRDefault="00205EEE" w:rsidP="00D13147">
      <w:pPr>
        <w:rPr>
          <w:sz w:val="24"/>
        </w:rPr>
      </w:pPr>
      <w:r>
        <w:rPr>
          <w:sz w:val="24"/>
        </w:rPr>
        <w:t>Geregelt und überwacht werden:</w:t>
      </w:r>
    </w:p>
    <w:p w14:paraId="78C92BFF" w14:textId="241488B7" w:rsidR="00205EEE" w:rsidRPr="00143B06" w:rsidRDefault="00143B06" w:rsidP="00143B06">
      <w:pPr>
        <w:pStyle w:val="Listenabsatz"/>
        <w:numPr>
          <w:ilvl w:val="0"/>
          <w:numId w:val="23"/>
        </w:numPr>
        <w:rPr>
          <w:sz w:val="24"/>
        </w:rPr>
      </w:pPr>
      <w:r w:rsidRPr="00143B06">
        <w:rPr>
          <w:sz w:val="24"/>
        </w:rPr>
        <w:t>Zulassung neuer Versicherungsunternehmen</w:t>
      </w:r>
    </w:p>
    <w:p w14:paraId="55B9EC45" w14:textId="7A2B571D" w:rsidR="00143B06" w:rsidRPr="00143B06" w:rsidRDefault="00143B06" w:rsidP="00143B06">
      <w:pPr>
        <w:pStyle w:val="Listenabsatz"/>
        <w:numPr>
          <w:ilvl w:val="0"/>
          <w:numId w:val="23"/>
        </w:numPr>
        <w:rPr>
          <w:sz w:val="24"/>
        </w:rPr>
      </w:pPr>
      <w:r w:rsidRPr="00143B06">
        <w:rPr>
          <w:sz w:val="24"/>
        </w:rPr>
        <w:t>Rechtsform</w:t>
      </w:r>
    </w:p>
    <w:p w14:paraId="6BB9DB89" w14:textId="6CDA8766" w:rsidR="00143B06" w:rsidRPr="00143B06" w:rsidRDefault="00143B06" w:rsidP="00143B06">
      <w:pPr>
        <w:pStyle w:val="Listenabsatz"/>
        <w:numPr>
          <w:ilvl w:val="0"/>
          <w:numId w:val="23"/>
        </w:numPr>
        <w:rPr>
          <w:sz w:val="24"/>
        </w:rPr>
      </w:pPr>
      <w:r w:rsidRPr="00143B06">
        <w:rPr>
          <w:sz w:val="24"/>
        </w:rPr>
        <w:t>Vermögensanlage</w:t>
      </w:r>
    </w:p>
    <w:p w14:paraId="133432D9" w14:textId="3F460ECA" w:rsidR="00205EEE" w:rsidRDefault="00143B06" w:rsidP="00EA71AE">
      <w:pPr>
        <w:pStyle w:val="Listenabsatz"/>
        <w:numPr>
          <w:ilvl w:val="0"/>
          <w:numId w:val="23"/>
        </w:numPr>
        <w:rPr>
          <w:sz w:val="24"/>
        </w:rPr>
      </w:pPr>
      <w:r w:rsidRPr="008D5A01">
        <w:rPr>
          <w:sz w:val="24"/>
        </w:rPr>
        <w:t>Einhaltung der Versicherungsbedingungen</w:t>
      </w:r>
    </w:p>
    <w:p w14:paraId="7DB221F6" w14:textId="45A96362" w:rsidR="008D5A01" w:rsidRDefault="008D5A01" w:rsidP="008D5A01">
      <w:pPr>
        <w:rPr>
          <w:sz w:val="24"/>
        </w:rPr>
      </w:pPr>
    </w:p>
    <w:p w14:paraId="0E569041" w14:textId="133F2098" w:rsidR="008D5A01" w:rsidRDefault="008D5A01" w:rsidP="008D5A01">
      <w:pPr>
        <w:rPr>
          <w:sz w:val="24"/>
        </w:rPr>
      </w:pPr>
    </w:p>
    <w:p w14:paraId="77D224CF" w14:textId="77777777" w:rsidR="008D5A01" w:rsidRPr="008D5A01" w:rsidRDefault="008D5A01" w:rsidP="008D5A01">
      <w:pPr>
        <w:rPr>
          <w:sz w:val="24"/>
        </w:rPr>
      </w:pPr>
    </w:p>
    <w:p w14:paraId="0D5ADC2A" w14:textId="760DBC24" w:rsidR="00D13147" w:rsidRDefault="00D13147" w:rsidP="00B26FEE">
      <w:pPr>
        <w:pStyle w:val="berschrift2"/>
        <w:rPr>
          <w:sz w:val="32"/>
          <w:szCs w:val="32"/>
        </w:rPr>
      </w:pPr>
      <w:bookmarkStart w:id="35" w:name="_Toc531804431"/>
      <w:r w:rsidRPr="00EF32FC">
        <w:rPr>
          <w:sz w:val="36"/>
          <w:szCs w:val="36"/>
        </w:rPr>
        <w:lastRenderedPageBreak/>
        <w:t>Versicherungszweige &amp; Versicherungsarten</w:t>
      </w:r>
      <w:bookmarkEnd w:id="35"/>
    </w:p>
    <w:p w14:paraId="07F7B807" w14:textId="77777777" w:rsidR="00D13147" w:rsidRPr="00D13147" w:rsidRDefault="00D13147" w:rsidP="00D13147"/>
    <w:p w14:paraId="54CF7ED8" w14:textId="05B6FC04" w:rsidR="00D13147" w:rsidRPr="00D13147" w:rsidRDefault="00D13147" w:rsidP="00D13147">
      <w:pPr>
        <w:rPr>
          <w:sz w:val="24"/>
        </w:rPr>
      </w:pPr>
      <w:r w:rsidRPr="006358EC">
        <w:rPr>
          <w:rFonts w:ascii="Tahoma" w:eastAsia="Times New Roman" w:hAnsi="Tahoma" w:cs="Tahoma"/>
          <w:noProof/>
          <w:color w:val="000000"/>
          <w:sz w:val="20"/>
          <w:szCs w:val="20"/>
          <w:lang w:eastAsia="de-AT"/>
        </w:rPr>
        <w:drawing>
          <wp:inline distT="0" distB="0" distL="0" distR="0" wp14:anchorId="57EEDD6C" wp14:editId="01B16C61">
            <wp:extent cx="5303520" cy="1272540"/>
            <wp:effectExtent l="0" t="0" r="0" b="3810"/>
            <wp:docPr id="1" name="Grafik 1" descr="http://www.schreiben10.com/files/Wirtschaftskunde-BWL/VERSICHERUNG%20-%20INSURANCE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hreiben10.com/files/Wirtschaftskunde-BWL/VERSICHERUNG%20-%20INSURANCE_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1272540"/>
                    </a:xfrm>
                    <a:prstGeom prst="rect">
                      <a:avLst/>
                    </a:prstGeom>
                    <a:noFill/>
                    <a:ln>
                      <a:noFill/>
                    </a:ln>
                  </pic:spPr>
                </pic:pic>
              </a:graphicData>
            </a:graphic>
          </wp:inline>
        </w:drawing>
      </w:r>
    </w:p>
    <w:p w14:paraId="18DA37EA" w14:textId="455B9D44" w:rsidR="0097577F" w:rsidRDefault="0097577F" w:rsidP="0097577F"/>
    <w:p w14:paraId="120BBBF7" w14:textId="77777777" w:rsidR="00D13147" w:rsidRDefault="00D13147" w:rsidP="00D13147">
      <w:pPr>
        <w:pStyle w:val="berschrift3"/>
        <w:rPr>
          <w:sz w:val="32"/>
          <w:szCs w:val="32"/>
        </w:rPr>
      </w:pPr>
    </w:p>
    <w:p w14:paraId="66AD006F" w14:textId="0265AF89" w:rsidR="00D13147" w:rsidRDefault="00D13147" w:rsidP="002E196E">
      <w:pPr>
        <w:pStyle w:val="berschrift3"/>
        <w:spacing w:before="0"/>
        <w:rPr>
          <w:sz w:val="32"/>
          <w:szCs w:val="32"/>
        </w:rPr>
      </w:pPr>
      <w:bookmarkStart w:id="36" w:name="_Toc531804432"/>
      <w:r w:rsidRPr="00D13147">
        <w:rPr>
          <w:sz w:val="32"/>
          <w:szCs w:val="32"/>
        </w:rPr>
        <w:t>Vermögensversicherung</w:t>
      </w:r>
      <w:bookmarkEnd w:id="36"/>
    </w:p>
    <w:p w14:paraId="5876BF87" w14:textId="2434C3B3" w:rsidR="00D13147" w:rsidRDefault="00D13147" w:rsidP="00D13147">
      <w:pPr>
        <w:spacing w:before="100" w:beforeAutospacing="1" w:after="100" w:afterAutospacing="1" w:line="240" w:lineRule="auto"/>
        <w:rPr>
          <w:sz w:val="24"/>
        </w:rPr>
      </w:pPr>
      <w:r>
        <w:rPr>
          <w:sz w:val="24"/>
        </w:rPr>
        <w:t xml:space="preserve">Diese Versicherungsart wird </w:t>
      </w:r>
      <w:r w:rsidR="002D2782">
        <w:rPr>
          <w:sz w:val="24"/>
        </w:rPr>
        <w:t>verwendet,</w:t>
      </w:r>
      <w:r>
        <w:rPr>
          <w:sz w:val="24"/>
        </w:rPr>
        <w:t xml:space="preserve"> wenn d</w:t>
      </w:r>
      <w:r w:rsidRPr="00D13147">
        <w:rPr>
          <w:sz w:val="24"/>
        </w:rPr>
        <w:t>ie Gefahr unmittelbar das Vermögen des Versicherten</w:t>
      </w:r>
      <w:r>
        <w:rPr>
          <w:sz w:val="24"/>
        </w:rPr>
        <w:t xml:space="preserve"> betrifft</w:t>
      </w:r>
      <w:r w:rsidRPr="00D13147">
        <w:rPr>
          <w:sz w:val="24"/>
        </w:rPr>
        <w:t>. Der Schadensfall bewirkt keine Schädigung der Person des Versicherten.</w:t>
      </w:r>
    </w:p>
    <w:p w14:paraId="6442AB09" w14:textId="4A70B66A" w:rsidR="00D13147" w:rsidRDefault="00D13147" w:rsidP="002E196E">
      <w:pPr>
        <w:spacing w:after="0"/>
        <w:rPr>
          <w:rFonts w:asciiTheme="majorHAnsi" w:eastAsiaTheme="majorEastAsia" w:hAnsiTheme="majorHAnsi" w:cstheme="majorBidi"/>
          <w:iCs/>
          <w:color w:val="2F5496" w:themeColor="accent1" w:themeShade="BF"/>
          <w:sz w:val="28"/>
          <w:szCs w:val="28"/>
        </w:rPr>
      </w:pPr>
      <w:r w:rsidRPr="00D13147">
        <w:rPr>
          <w:rFonts w:asciiTheme="majorHAnsi" w:eastAsiaTheme="majorEastAsia" w:hAnsiTheme="majorHAnsi" w:cstheme="majorBidi"/>
          <w:iCs/>
          <w:color w:val="2F5496" w:themeColor="accent1" w:themeShade="BF"/>
          <w:sz w:val="28"/>
          <w:szCs w:val="28"/>
        </w:rPr>
        <w:t>Sachversicherung</w:t>
      </w:r>
    </w:p>
    <w:p w14:paraId="6112CC69" w14:textId="5E5C03F5" w:rsidR="00D13147" w:rsidRDefault="00D13147" w:rsidP="00D13147">
      <w:pPr>
        <w:rPr>
          <w:sz w:val="24"/>
        </w:rPr>
      </w:pPr>
      <w:r>
        <w:rPr>
          <w:sz w:val="24"/>
        </w:rPr>
        <w:t>Hierbei werden Sachgüter</w:t>
      </w:r>
      <w:r w:rsidR="004620C6">
        <w:rPr>
          <w:sz w:val="24"/>
        </w:rPr>
        <w:t xml:space="preserve"> aller Art</w:t>
      </w:r>
      <w:r>
        <w:rPr>
          <w:sz w:val="24"/>
        </w:rPr>
        <w:t xml:space="preserve"> gegen Schäden versichert.</w:t>
      </w:r>
      <w:r w:rsidR="004620C6">
        <w:rPr>
          <w:sz w:val="24"/>
        </w:rPr>
        <w:t xml:space="preserve"> Es werden nur jene </w:t>
      </w:r>
      <w:r w:rsidR="00901025">
        <w:rPr>
          <w:sz w:val="24"/>
        </w:rPr>
        <w:t>Risiken gedeckt, die ausdrücklich im Einzelnen aufgezählt werden.</w:t>
      </w:r>
      <w:r w:rsidR="00D031B8">
        <w:rPr>
          <w:sz w:val="24"/>
        </w:rPr>
        <w:t xml:space="preserve"> Dazu zählen z.B. Feuerversicherung, Hagelversicherung, Sturmschadenversicherung, usw.</w:t>
      </w:r>
    </w:p>
    <w:p w14:paraId="4A2E4EC2" w14:textId="21AC32E5" w:rsidR="00D13147" w:rsidRDefault="00D13147" w:rsidP="002E196E">
      <w:pPr>
        <w:spacing w:after="0"/>
        <w:rPr>
          <w:rFonts w:asciiTheme="majorHAnsi" w:eastAsiaTheme="majorEastAsia" w:hAnsiTheme="majorHAnsi" w:cstheme="majorBidi"/>
          <w:iCs/>
          <w:color w:val="2F5496" w:themeColor="accent1" w:themeShade="BF"/>
          <w:sz w:val="28"/>
          <w:szCs w:val="28"/>
        </w:rPr>
      </w:pPr>
      <w:r w:rsidRPr="00D13147">
        <w:rPr>
          <w:rFonts w:asciiTheme="majorHAnsi" w:eastAsiaTheme="majorEastAsia" w:hAnsiTheme="majorHAnsi" w:cstheme="majorBidi"/>
          <w:iCs/>
          <w:color w:val="2F5496" w:themeColor="accent1" w:themeShade="BF"/>
          <w:sz w:val="28"/>
          <w:szCs w:val="28"/>
        </w:rPr>
        <w:t>Transportversicherung</w:t>
      </w:r>
    </w:p>
    <w:p w14:paraId="662936D5" w14:textId="5D1EB5FD" w:rsidR="000A5383" w:rsidRDefault="000A5383" w:rsidP="00D13147">
      <w:pPr>
        <w:rPr>
          <w:sz w:val="24"/>
        </w:rPr>
      </w:pPr>
      <w:r w:rsidRPr="000A5383">
        <w:rPr>
          <w:sz w:val="24"/>
        </w:rPr>
        <w:t>Ist im engeren Sinn von der Sachversicherung abgegrenzt, da für die Transportversicherung grundsätzlich "Universalität der Gefahrendeckung" gilt. Das heißt alle mit dem Transport verbundenen Gefahren werden gedeckt.</w:t>
      </w:r>
    </w:p>
    <w:p w14:paraId="48CB7DEE" w14:textId="5E3772A5" w:rsidR="00D13147" w:rsidRDefault="00D13147" w:rsidP="002E196E">
      <w:pPr>
        <w:spacing w:before="100" w:beforeAutospacing="1" w:after="0" w:line="240" w:lineRule="auto"/>
        <w:rPr>
          <w:rFonts w:asciiTheme="majorHAnsi" w:eastAsiaTheme="majorEastAsia" w:hAnsiTheme="majorHAnsi" w:cstheme="majorBidi"/>
          <w:iCs/>
          <w:color w:val="2F5496" w:themeColor="accent1" w:themeShade="BF"/>
          <w:sz w:val="28"/>
          <w:szCs w:val="28"/>
        </w:rPr>
      </w:pPr>
      <w:r w:rsidRPr="00D13147">
        <w:rPr>
          <w:rFonts w:asciiTheme="majorHAnsi" w:eastAsiaTheme="majorEastAsia" w:hAnsiTheme="majorHAnsi" w:cstheme="majorBidi"/>
          <w:iCs/>
          <w:color w:val="2F5496" w:themeColor="accent1" w:themeShade="BF"/>
          <w:sz w:val="28"/>
          <w:szCs w:val="28"/>
        </w:rPr>
        <w:t>Versicherung von Rechten</w:t>
      </w:r>
    </w:p>
    <w:p w14:paraId="10361DB4" w14:textId="2BC4780E" w:rsidR="000A5383" w:rsidRDefault="000A5383" w:rsidP="000A5383">
      <w:pPr>
        <w:rPr>
          <w:sz w:val="24"/>
        </w:rPr>
      </w:pPr>
      <w:r w:rsidRPr="000A5383">
        <w:rPr>
          <w:sz w:val="24"/>
        </w:rPr>
        <w:t>Hie</w:t>
      </w:r>
      <w:r>
        <w:rPr>
          <w:sz w:val="24"/>
        </w:rPr>
        <w:t>r</w:t>
      </w:r>
      <w:r w:rsidRPr="000A5383">
        <w:rPr>
          <w:sz w:val="24"/>
        </w:rPr>
        <w:t>zu zählt in erster Linie die Kreditversicherung (Exportkreditversicherung, Versicherung v. Warenkrediten im Inland).</w:t>
      </w:r>
    </w:p>
    <w:p w14:paraId="1FB6EA21" w14:textId="7FDD207F" w:rsidR="00D13147" w:rsidRDefault="00D13147" w:rsidP="002E196E">
      <w:pPr>
        <w:spacing w:before="100" w:beforeAutospacing="1" w:after="0" w:line="240" w:lineRule="auto"/>
        <w:rPr>
          <w:sz w:val="24"/>
        </w:rPr>
      </w:pPr>
      <w:r w:rsidRPr="00D13147">
        <w:rPr>
          <w:rFonts w:asciiTheme="majorHAnsi" w:eastAsiaTheme="majorEastAsia" w:hAnsiTheme="majorHAnsi" w:cstheme="majorBidi"/>
          <w:iCs/>
          <w:color w:val="2F5496" w:themeColor="accent1" w:themeShade="BF"/>
          <w:sz w:val="28"/>
          <w:szCs w:val="28"/>
        </w:rPr>
        <w:t>Versicherung gegen drohende Aufwendungen</w:t>
      </w:r>
    </w:p>
    <w:p w14:paraId="4858235C" w14:textId="78A2670B" w:rsidR="00D13147" w:rsidRDefault="000A5383" w:rsidP="002E196E">
      <w:pPr>
        <w:spacing w:after="0" w:line="240" w:lineRule="auto"/>
        <w:rPr>
          <w:rFonts w:eastAsia="Times New Roman" w:cstheme="minorHAnsi"/>
          <w:color w:val="333333"/>
          <w:sz w:val="24"/>
          <w:szCs w:val="18"/>
          <w:lang w:eastAsia="de-AT"/>
        </w:rPr>
      </w:pPr>
      <w:r>
        <w:rPr>
          <w:rFonts w:eastAsia="Times New Roman" w:cstheme="minorHAnsi"/>
          <w:color w:val="333333"/>
          <w:sz w:val="24"/>
          <w:szCs w:val="18"/>
          <w:lang w:eastAsia="de-AT"/>
        </w:rPr>
        <w:t>Die meist verbreitete Versicherungsart ist hierbei die Haftpflichtversicherung.</w:t>
      </w:r>
      <w:r w:rsidR="00F37C7B">
        <w:rPr>
          <w:rFonts w:eastAsia="Times New Roman" w:cstheme="minorHAnsi"/>
          <w:color w:val="333333"/>
          <w:sz w:val="24"/>
          <w:szCs w:val="18"/>
          <w:lang w:eastAsia="de-AT"/>
        </w:rPr>
        <w:t xml:space="preserve"> Versichert sind jene </w:t>
      </w:r>
      <w:r w:rsidR="009179F9">
        <w:rPr>
          <w:rFonts w:eastAsia="Times New Roman" w:cstheme="minorHAnsi"/>
          <w:color w:val="333333"/>
          <w:sz w:val="24"/>
          <w:szCs w:val="18"/>
          <w:lang w:eastAsia="de-AT"/>
        </w:rPr>
        <w:t>Schäden,</w:t>
      </w:r>
      <w:r w:rsidR="00F37C7B">
        <w:rPr>
          <w:rFonts w:eastAsia="Times New Roman" w:cstheme="minorHAnsi"/>
          <w:color w:val="333333"/>
          <w:sz w:val="24"/>
          <w:szCs w:val="18"/>
          <w:lang w:eastAsia="de-AT"/>
        </w:rPr>
        <w:t xml:space="preserve"> für die der Versicherte aus gesetzlichen Gründen haftet.</w:t>
      </w:r>
    </w:p>
    <w:p w14:paraId="5F4ADD30" w14:textId="77777777" w:rsidR="002E196E" w:rsidRDefault="002E196E" w:rsidP="002E196E">
      <w:pPr>
        <w:spacing w:after="0" w:line="240" w:lineRule="auto"/>
        <w:rPr>
          <w:rFonts w:eastAsia="Times New Roman" w:cstheme="minorHAnsi"/>
          <w:color w:val="333333"/>
          <w:sz w:val="24"/>
          <w:szCs w:val="18"/>
          <w:lang w:eastAsia="de-AT"/>
        </w:rPr>
      </w:pPr>
    </w:p>
    <w:p w14:paraId="291EB1DE" w14:textId="41ACA803" w:rsidR="003F2655" w:rsidRDefault="003F2655" w:rsidP="002E196E">
      <w:pPr>
        <w:spacing w:after="0" w:line="240" w:lineRule="auto"/>
        <w:rPr>
          <w:rFonts w:eastAsia="Times New Roman" w:cstheme="minorHAnsi"/>
          <w:color w:val="333333"/>
          <w:sz w:val="24"/>
          <w:szCs w:val="18"/>
          <w:lang w:eastAsia="de-AT"/>
        </w:rPr>
      </w:pPr>
      <w:r>
        <w:rPr>
          <w:rFonts w:eastAsia="Times New Roman" w:cstheme="minorHAnsi"/>
          <w:color w:val="333333"/>
          <w:sz w:val="24"/>
          <w:szCs w:val="18"/>
          <w:lang w:eastAsia="de-AT"/>
        </w:rPr>
        <w:t>z.B. Kraftfahrzeughaftpflichtversicherung</w:t>
      </w:r>
    </w:p>
    <w:p w14:paraId="17B65E39" w14:textId="675888F1" w:rsidR="003F2655" w:rsidRDefault="003F2655" w:rsidP="002E196E">
      <w:pPr>
        <w:spacing w:after="0" w:line="240" w:lineRule="auto"/>
        <w:rPr>
          <w:rFonts w:eastAsia="Times New Roman" w:cstheme="minorHAnsi"/>
          <w:color w:val="333333"/>
          <w:sz w:val="24"/>
          <w:szCs w:val="18"/>
          <w:lang w:eastAsia="de-AT"/>
        </w:rPr>
      </w:pPr>
      <w:r>
        <w:rPr>
          <w:rFonts w:eastAsia="Times New Roman" w:cstheme="minorHAnsi"/>
          <w:color w:val="333333"/>
          <w:sz w:val="24"/>
          <w:szCs w:val="18"/>
          <w:lang w:eastAsia="de-AT"/>
        </w:rPr>
        <w:t>Sie deckt Schäden, die anderen durch das Kraftfahrzeug zugeführt werden. Ein Kraftfahrzeug wird nur dann zugelassen, wenn diese Art von Versicherung abgeschlossen wurde.</w:t>
      </w:r>
    </w:p>
    <w:p w14:paraId="4A8A666F" w14:textId="3A8884D8" w:rsidR="00143B06" w:rsidRDefault="00143B06" w:rsidP="002E196E">
      <w:pPr>
        <w:spacing w:after="0" w:line="240" w:lineRule="auto"/>
        <w:rPr>
          <w:rFonts w:eastAsia="Times New Roman" w:cstheme="minorHAnsi"/>
          <w:color w:val="333333"/>
          <w:sz w:val="24"/>
          <w:szCs w:val="18"/>
          <w:lang w:eastAsia="de-AT"/>
        </w:rPr>
      </w:pPr>
    </w:p>
    <w:p w14:paraId="225D281D" w14:textId="6E51C93C" w:rsidR="00143B06" w:rsidRDefault="00143B06" w:rsidP="00143B06">
      <w:pPr>
        <w:pStyle w:val="berschrift3"/>
        <w:spacing w:before="0"/>
        <w:rPr>
          <w:sz w:val="32"/>
          <w:szCs w:val="32"/>
        </w:rPr>
      </w:pPr>
      <w:bookmarkStart w:id="37" w:name="_Toc531804433"/>
      <w:r w:rsidRPr="00143B06">
        <w:rPr>
          <w:sz w:val="32"/>
          <w:szCs w:val="32"/>
        </w:rPr>
        <w:t>Personenversicherung</w:t>
      </w:r>
      <w:bookmarkEnd w:id="37"/>
    </w:p>
    <w:p w14:paraId="4D7379A0" w14:textId="77777777" w:rsidR="00143B06" w:rsidRPr="00143B06" w:rsidRDefault="00143B06" w:rsidP="00143B06">
      <w:pPr>
        <w:spacing w:before="100" w:beforeAutospacing="1" w:after="0" w:line="240" w:lineRule="auto"/>
      </w:pPr>
      <w:r w:rsidRPr="00143B06">
        <w:rPr>
          <w:rFonts w:asciiTheme="majorHAnsi" w:eastAsiaTheme="majorEastAsia" w:hAnsiTheme="majorHAnsi" w:cstheme="majorBidi"/>
          <w:iCs/>
          <w:color w:val="2F5496" w:themeColor="accent1" w:themeShade="BF"/>
          <w:sz w:val="28"/>
          <w:szCs w:val="28"/>
        </w:rPr>
        <w:t>Krankenversicherung</w:t>
      </w:r>
    </w:p>
    <w:p w14:paraId="620DC823" w14:textId="77777777" w:rsidR="00143B06" w:rsidRPr="00143B06" w:rsidRDefault="00143B06" w:rsidP="00143B06">
      <w:pPr>
        <w:rPr>
          <w:sz w:val="24"/>
        </w:rPr>
      </w:pPr>
      <w:r w:rsidRPr="00143B06">
        <w:rPr>
          <w:sz w:val="24"/>
        </w:rPr>
        <w:lastRenderedPageBreak/>
        <w:t>Man kann sich entweder gegen die Kosten der Krankheit oder gegen den Einkommensverlust bei Krankheit versichern.</w:t>
      </w:r>
    </w:p>
    <w:p w14:paraId="45C3DED3" w14:textId="77777777" w:rsidR="00143B06" w:rsidRPr="00143B06" w:rsidRDefault="00143B06" w:rsidP="00143B06">
      <w:pPr>
        <w:spacing w:before="100" w:beforeAutospacing="1" w:after="0" w:line="240" w:lineRule="auto"/>
        <w:rPr>
          <w:sz w:val="24"/>
        </w:rPr>
      </w:pPr>
      <w:r w:rsidRPr="00143B06">
        <w:rPr>
          <w:rFonts w:asciiTheme="majorHAnsi" w:eastAsiaTheme="majorEastAsia" w:hAnsiTheme="majorHAnsi" w:cstheme="majorBidi"/>
          <w:iCs/>
          <w:color w:val="2F5496" w:themeColor="accent1" w:themeShade="BF"/>
          <w:sz w:val="28"/>
          <w:szCs w:val="28"/>
        </w:rPr>
        <w:t>Unfallversicherung</w:t>
      </w:r>
    </w:p>
    <w:p w14:paraId="06482504" w14:textId="325D29FA" w:rsidR="00143B06" w:rsidRPr="00143B06" w:rsidRDefault="00143B06" w:rsidP="00143B06">
      <w:pPr>
        <w:rPr>
          <w:sz w:val="24"/>
        </w:rPr>
      </w:pPr>
      <w:r w:rsidRPr="00143B06">
        <w:rPr>
          <w:sz w:val="24"/>
        </w:rPr>
        <w:t xml:space="preserve">Grundsätzlich gilt </w:t>
      </w:r>
      <w:r w:rsidRPr="00143B06">
        <w:rPr>
          <w:sz w:val="24"/>
        </w:rPr>
        <w:t>dasselbe</w:t>
      </w:r>
      <w:r w:rsidRPr="00143B06">
        <w:rPr>
          <w:sz w:val="24"/>
        </w:rPr>
        <w:t>, wie bei der Krankenversicherung. Zusätzlich kann man Zahlungen im Fall der Invalidität</w:t>
      </w:r>
      <w:r>
        <w:rPr>
          <w:sz w:val="24"/>
        </w:rPr>
        <w:t xml:space="preserve"> oder </w:t>
      </w:r>
      <w:r w:rsidRPr="00143B06">
        <w:rPr>
          <w:sz w:val="24"/>
        </w:rPr>
        <w:t>im Todesfall vereinbaren.</w:t>
      </w:r>
    </w:p>
    <w:p w14:paraId="18C0AE32" w14:textId="77777777" w:rsidR="00143B06" w:rsidRPr="00143B06" w:rsidRDefault="00143B06" w:rsidP="00143B06">
      <w:pPr>
        <w:spacing w:before="100" w:beforeAutospacing="1" w:after="0" w:line="240" w:lineRule="auto"/>
        <w:rPr>
          <w:sz w:val="24"/>
        </w:rPr>
      </w:pPr>
      <w:r w:rsidRPr="00143B06">
        <w:rPr>
          <w:rFonts w:asciiTheme="majorHAnsi" w:eastAsiaTheme="majorEastAsia" w:hAnsiTheme="majorHAnsi" w:cstheme="majorBidi"/>
          <w:iCs/>
          <w:color w:val="2F5496" w:themeColor="accent1" w:themeShade="BF"/>
          <w:sz w:val="28"/>
          <w:szCs w:val="28"/>
        </w:rPr>
        <w:t>Lebensversicherung</w:t>
      </w:r>
    </w:p>
    <w:p w14:paraId="32E7804B" w14:textId="77777777" w:rsidR="00143B06" w:rsidRPr="00143B06" w:rsidRDefault="00143B06" w:rsidP="00143B06">
      <w:pPr>
        <w:rPr>
          <w:sz w:val="24"/>
        </w:rPr>
      </w:pPr>
      <w:r w:rsidRPr="00143B06">
        <w:rPr>
          <w:sz w:val="24"/>
        </w:rPr>
        <w:t>Es gibt drei Möglichkeiten, die natürlich kombiniert werden können. Die Versicherung zahlt eine bestimmte Summe/eine monatliche Rente beim</w:t>
      </w:r>
    </w:p>
    <w:p w14:paraId="763185B3" w14:textId="77777777" w:rsidR="00143B06" w:rsidRPr="00143B06" w:rsidRDefault="00143B06" w:rsidP="00143B06">
      <w:pPr>
        <w:pStyle w:val="Listenabsatz"/>
        <w:numPr>
          <w:ilvl w:val="0"/>
          <w:numId w:val="24"/>
        </w:numPr>
        <w:rPr>
          <w:sz w:val="24"/>
        </w:rPr>
      </w:pPr>
      <w:r w:rsidRPr="00143B06">
        <w:rPr>
          <w:sz w:val="24"/>
        </w:rPr>
        <w:t>Ablauf der Versicherungsdauer</w:t>
      </w:r>
    </w:p>
    <w:p w14:paraId="64E316AA" w14:textId="15B75256" w:rsidR="00143B06" w:rsidRPr="00143B06" w:rsidRDefault="00143B06" w:rsidP="00143B06">
      <w:pPr>
        <w:pStyle w:val="Listenabsatz"/>
        <w:numPr>
          <w:ilvl w:val="0"/>
          <w:numId w:val="24"/>
        </w:numPr>
        <w:rPr>
          <w:sz w:val="24"/>
        </w:rPr>
      </w:pPr>
      <w:r w:rsidRPr="00143B06">
        <w:rPr>
          <w:sz w:val="24"/>
        </w:rPr>
        <w:t xml:space="preserve">Erreichen des vereinbarten Alters </w:t>
      </w:r>
      <w:r>
        <w:rPr>
          <w:sz w:val="24"/>
        </w:rPr>
        <w:t>(</w:t>
      </w:r>
      <w:r w:rsidRPr="00143B06">
        <w:rPr>
          <w:sz w:val="24"/>
        </w:rPr>
        <w:t>Erlebensversicherung</w:t>
      </w:r>
      <w:r>
        <w:rPr>
          <w:sz w:val="24"/>
        </w:rPr>
        <w:t>)</w:t>
      </w:r>
    </w:p>
    <w:p w14:paraId="52A1E8D9" w14:textId="7F7D6BF1" w:rsidR="00143B06" w:rsidRDefault="00143B06" w:rsidP="00143B06">
      <w:pPr>
        <w:pStyle w:val="Listenabsatz"/>
        <w:numPr>
          <w:ilvl w:val="0"/>
          <w:numId w:val="24"/>
        </w:numPr>
        <w:rPr>
          <w:sz w:val="24"/>
        </w:rPr>
      </w:pPr>
      <w:r w:rsidRPr="00143B06">
        <w:rPr>
          <w:sz w:val="24"/>
        </w:rPr>
        <w:t xml:space="preserve">Tod </w:t>
      </w:r>
      <w:r>
        <w:rPr>
          <w:sz w:val="24"/>
        </w:rPr>
        <w:t>(</w:t>
      </w:r>
      <w:r w:rsidRPr="00143B06">
        <w:rPr>
          <w:sz w:val="24"/>
        </w:rPr>
        <w:t>Ablebensversicherung</w:t>
      </w:r>
      <w:r>
        <w:rPr>
          <w:sz w:val="24"/>
        </w:rPr>
        <w:t>)</w:t>
      </w:r>
    </w:p>
    <w:p w14:paraId="09A2F38A" w14:textId="0367342D" w:rsidR="00900C4C" w:rsidRDefault="00900C4C" w:rsidP="00900C4C">
      <w:pPr>
        <w:rPr>
          <w:sz w:val="24"/>
        </w:rPr>
      </w:pPr>
    </w:p>
    <w:p w14:paraId="294942A5" w14:textId="36FDC054" w:rsidR="00900C4C" w:rsidRDefault="00900C4C" w:rsidP="00900C4C">
      <w:pPr>
        <w:pStyle w:val="berschrift2"/>
        <w:rPr>
          <w:sz w:val="36"/>
          <w:szCs w:val="36"/>
        </w:rPr>
      </w:pPr>
      <w:bookmarkStart w:id="38" w:name="_Toc531804434"/>
      <w:r w:rsidRPr="00900C4C">
        <w:rPr>
          <w:sz w:val="36"/>
          <w:szCs w:val="36"/>
        </w:rPr>
        <w:t>Versicherungsformen</w:t>
      </w:r>
      <w:bookmarkEnd w:id="38"/>
    </w:p>
    <w:p w14:paraId="3FC821D2" w14:textId="0FAF39C4" w:rsidR="007E63E8" w:rsidRPr="007E63E8" w:rsidRDefault="007E63E8" w:rsidP="007E63E8">
      <w:pPr>
        <w:rPr>
          <w:sz w:val="24"/>
        </w:rPr>
      </w:pPr>
      <w:r>
        <w:rPr>
          <w:sz w:val="24"/>
        </w:rPr>
        <w:t>Durch die Versicherungsform wird festgelegt, in welchem Ausmaß ein Schaden durch die Versicherung gedeckt ist. Schaden und Entschädigung müssen nicht gleich hoch sein.</w:t>
      </w:r>
    </w:p>
    <w:p w14:paraId="197969A5" w14:textId="77777777" w:rsidR="00900C4C" w:rsidRDefault="00900C4C" w:rsidP="00900C4C">
      <w:pPr>
        <w:pStyle w:val="berschrift3"/>
        <w:spacing w:before="0"/>
      </w:pPr>
      <w:bookmarkStart w:id="39" w:name="_Toc531804435"/>
      <w:r w:rsidRPr="00900C4C">
        <w:rPr>
          <w:sz w:val="32"/>
          <w:szCs w:val="32"/>
        </w:rPr>
        <w:t>Summenversicherung</w:t>
      </w:r>
      <w:bookmarkEnd w:id="39"/>
    </w:p>
    <w:p w14:paraId="61D6A3A6" w14:textId="77777777" w:rsidR="00900C4C" w:rsidRPr="00900C4C" w:rsidRDefault="00900C4C" w:rsidP="00900C4C">
      <w:pPr>
        <w:rPr>
          <w:sz w:val="24"/>
        </w:rPr>
      </w:pPr>
      <w:r w:rsidRPr="00900C4C">
        <w:rPr>
          <w:sz w:val="24"/>
        </w:rPr>
        <w:t>Im Versicherungsfall wird die gesamte Versicherungssumme unabhängig von der Höhe des Schadens ausbezahlt.</w:t>
      </w:r>
    </w:p>
    <w:p w14:paraId="025106CD" w14:textId="724FC92C" w:rsidR="00900C4C" w:rsidRPr="00900C4C" w:rsidRDefault="00900C4C" w:rsidP="00900C4C">
      <w:pPr>
        <w:rPr>
          <w:sz w:val="24"/>
        </w:rPr>
      </w:pPr>
      <w:r>
        <w:rPr>
          <w:sz w:val="24"/>
        </w:rPr>
        <w:t xml:space="preserve">z.B. </w:t>
      </w:r>
      <w:r w:rsidRPr="00900C4C">
        <w:rPr>
          <w:sz w:val="24"/>
        </w:rPr>
        <w:t>Lebensversicherung, Arbeitsunfähigkeitsversicherung</w:t>
      </w:r>
    </w:p>
    <w:p w14:paraId="797EA4BC" w14:textId="77777777" w:rsidR="00900C4C" w:rsidRDefault="00900C4C" w:rsidP="00900C4C"/>
    <w:p w14:paraId="0A82BE55" w14:textId="77777777" w:rsidR="00900C4C" w:rsidRDefault="00900C4C" w:rsidP="00900C4C">
      <w:pPr>
        <w:pStyle w:val="berschrift3"/>
        <w:spacing w:before="0"/>
      </w:pPr>
      <w:bookmarkStart w:id="40" w:name="_Toc531804436"/>
      <w:r w:rsidRPr="00900C4C">
        <w:rPr>
          <w:sz w:val="32"/>
          <w:szCs w:val="32"/>
        </w:rPr>
        <w:t>Schadensversicherung</w:t>
      </w:r>
      <w:bookmarkEnd w:id="40"/>
    </w:p>
    <w:p w14:paraId="54CC7B00" w14:textId="77777777" w:rsidR="00900C4C" w:rsidRPr="00900C4C" w:rsidRDefault="00900C4C" w:rsidP="00900C4C">
      <w:pPr>
        <w:rPr>
          <w:sz w:val="24"/>
        </w:rPr>
      </w:pPr>
      <w:r w:rsidRPr="00900C4C">
        <w:rPr>
          <w:sz w:val="24"/>
        </w:rPr>
        <w:t>Hier ist die Entschädigung von der Höhe des Schadens abhängig, die Zahlungen sind mit der Versicherungssumme nach oben begrenzt.</w:t>
      </w:r>
    </w:p>
    <w:p w14:paraId="27B14E8C" w14:textId="0D340FF5" w:rsidR="00900C4C" w:rsidRPr="00900C4C" w:rsidRDefault="00900C4C" w:rsidP="00900C4C">
      <w:pPr>
        <w:spacing w:before="100" w:beforeAutospacing="1" w:after="0" w:line="240" w:lineRule="auto"/>
        <w:rPr>
          <w:sz w:val="24"/>
        </w:rPr>
      </w:pPr>
      <w:r w:rsidRPr="00900C4C">
        <w:rPr>
          <w:rFonts w:asciiTheme="majorHAnsi" w:eastAsiaTheme="majorEastAsia" w:hAnsiTheme="majorHAnsi" w:cstheme="majorBidi"/>
          <w:iCs/>
          <w:color w:val="2F5496" w:themeColor="accent1" w:themeShade="BF"/>
          <w:sz w:val="28"/>
          <w:szCs w:val="28"/>
        </w:rPr>
        <w:t>Erstrisikoversicherung</w:t>
      </w:r>
    </w:p>
    <w:p w14:paraId="581F0FF3" w14:textId="77777777" w:rsidR="00900C4C" w:rsidRPr="00900C4C" w:rsidRDefault="00900C4C" w:rsidP="00900C4C">
      <w:pPr>
        <w:rPr>
          <w:sz w:val="24"/>
        </w:rPr>
      </w:pPr>
      <w:r w:rsidRPr="00900C4C">
        <w:rPr>
          <w:sz w:val="24"/>
        </w:rPr>
        <w:t>Der Schaden wird bis zur Versicherungssumme bezahlt, den Rest muss der Versicherte selbst tragen.</w:t>
      </w:r>
    </w:p>
    <w:p w14:paraId="3AB3B4DF" w14:textId="77777777" w:rsidR="00900C4C" w:rsidRPr="00900C4C" w:rsidRDefault="00900C4C" w:rsidP="00900C4C">
      <w:pPr>
        <w:spacing w:before="100" w:beforeAutospacing="1" w:after="0" w:line="240" w:lineRule="auto"/>
        <w:rPr>
          <w:sz w:val="24"/>
        </w:rPr>
      </w:pPr>
      <w:r w:rsidRPr="00900C4C">
        <w:rPr>
          <w:rFonts w:asciiTheme="majorHAnsi" w:eastAsiaTheme="majorEastAsia" w:hAnsiTheme="majorHAnsi" w:cstheme="majorBidi"/>
          <w:iCs/>
          <w:color w:val="2F5496" w:themeColor="accent1" w:themeShade="BF"/>
          <w:sz w:val="28"/>
          <w:szCs w:val="28"/>
        </w:rPr>
        <w:t>Vollwertversicherung</w:t>
      </w:r>
    </w:p>
    <w:p w14:paraId="22767F48" w14:textId="77777777" w:rsidR="007E63E8" w:rsidRDefault="00900C4C" w:rsidP="00900C4C">
      <w:pPr>
        <w:rPr>
          <w:sz w:val="24"/>
        </w:rPr>
      </w:pPr>
      <w:r w:rsidRPr="00900C4C">
        <w:rPr>
          <w:sz w:val="24"/>
        </w:rPr>
        <w:t xml:space="preserve">Die Entschädigung ist von der Versicherungssumme und vom Versicherungswert (Wert des versicherten Gegenstandes) abhängig. </w:t>
      </w:r>
    </w:p>
    <w:p w14:paraId="1B2E8F74" w14:textId="1685B4D1" w:rsidR="00900C4C" w:rsidRPr="00900C4C" w:rsidRDefault="00900C4C" w:rsidP="00900C4C">
      <w:pPr>
        <w:rPr>
          <w:sz w:val="24"/>
        </w:rPr>
      </w:pPr>
      <w:r w:rsidRPr="00900C4C">
        <w:rPr>
          <w:sz w:val="24"/>
        </w:rPr>
        <w:t>Es gibt zwei Formen:</w:t>
      </w:r>
    </w:p>
    <w:p w14:paraId="644210B5" w14:textId="77777777" w:rsidR="00900C4C" w:rsidRPr="00900C4C" w:rsidRDefault="00900C4C" w:rsidP="00900C4C">
      <w:pPr>
        <w:rPr>
          <w:sz w:val="24"/>
        </w:rPr>
      </w:pPr>
      <w:r w:rsidRPr="00900C4C">
        <w:rPr>
          <w:sz w:val="24"/>
        </w:rPr>
        <w:t>Neuwertversicherung: Mit der Entschädigung kann der Gegenstand neu angeschafft/wiederhergestellt werden.</w:t>
      </w:r>
    </w:p>
    <w:p w14:paraId="345B324A" w14:textId="5587D91A" w:rsidR="00900C4C" w:rsidRPr="00900C4C" w:rsidRDefault="00900C4C" w:rsidP="00900C4C">
      <w:pPr>
        <w:rPr>
          <w:sz w:val="24"/>
        </w:rPr>
      </w:pPr>
      <w:r w:rsidRPr="00900C4C">
        <w:rPr>
          <w:sz w:val="24"/>
        </w:rPr>
        <w:t>Zeitwertversicherung: Es wird nur der Wert des Gutes am Schadenstag ersetzt.</w:t>
      </w:r>
    </w:p>
    <w:p w14:paraId="366E9A23" w14:textId="4C1BF9FF" w:rsidR="009179F9" w:rsidRDefault="009179F9" w:rsidP="002E196E">
      <w:pPr>
        <w:spacing w:after="0" w:line="240" w:lineRule="auto"/>
        <w:rPr>
          <w:rFonts w:eastAsia="Times New Roman" w:cstheme="minorHAnsi"/>
          <w:color w:val="333333"/>
          <w:sz w:val="24"/>
          <w:szCs w:val="18"/>
          <w:lang w:eastAsia="de-AT"/>
        </w:rPr>
      </w:pPr>
    </w:p>
    <w:p w14:paraId="685277D6" w14:textId="3ECC4288" w:rsidR="009179F9" w:rsidRDefault="009179F9" w:rsidP="002E196E">
      <w:pPr>
        <w:spacing w:after="0" w:line="240" w:lineRule="auto"/>
        <w:rPr>
          <w:rFonts w:eastAsia="Times New Roman" w:cstheme="minorHAnsi"/>
          <w:color w:val="333333"/>
          <w:sz w:val="24"/>
          <w:szCs w:val="18"/>
          <w:lang w:eastAsia="de-AT"/>
        </w:rPr>
      </w:pPr>
    </w:p>
    <w:p w14:paraId="3D212390" w14:textId="2453C129" w:rsidR="009179F9" w:rsidRDefault="009179F9" w:rsidP="009179F9">
      <w:pPr>
        <w:pStyle w:val="berschrift1"/>
        <w:rPr>
          <w:b/>
          <w:sz w:val="44"/>
          <w:szCs w:val="44"/>
        </w:rPr>
      </w:pPr>
      <w:bookmarkStart w:id="41" w:name="_Toc531804437"/>
      <w:r w:rsidRPr="009179F9">
        <w:rPr>
          <w:b/>
          <w:sz w:val="44"/>
          <w:szCs w:val="44"/>
        </w:rPr>
        <w:t>Quellen</w:t>
      </w:r>
      <w:r>
        <w:rPr>
          <w:b/>
          <w:sz w:val="44"/>
          <w:szCs w:val="44"/>
        </w:rPr>
        <w:t>:</w:t>
      </w:r>
      <w:bookmarkEnd w:id="41"/>
      <w:r>
        <w:rPr>
          <w:b/>
          <w:sz w:val="44"/>
          <w:szCs w:val="44"/>
        </w:rPr>
        <w:t xml:space="preserve"> </w:t>
      </w:r>
    </w:p>
    <w:p w14:paraId="3C261032" w14:textId="64AA2360" w:rsidR="009179F9" w:rsidRDefault="00AC4D47" w:rsidP="009179F9">
      <w:hyperlink r:id="rId13" w:history="1">
        <w:r w:rsidR="003504B2" w:rsidRPr="009A5A76">
          <w:rPr>
            <w:rStyle w:val="Hyperlink"/>
          </w:rPr>
          <w:t>https://www.schule.at/portale/betriebswirtschaft/unterrichts-material/kreditinstitute.html</w:t>
        </w:r>
      </w:hyperlink>
    </w:p>
    <w:p w14:paraId="01356CCB" w14:textId="1340A73C" w:rsidR="003504B2" w:rsidRDefault="00AC4D47" w:rsidP="009179F9">
      <w:hyperlink r:id="rId14" w:history="1">
        <w:r w:rsidR="003504B2" w:rsidRPr="009A5A76">
          <w:rPr>
            <w:rStyle w:val="Hyperlink"/>
          </w:rPr>
          <w:t>http://obis.eduhi.at/gegenstand/betriebswirtschaftslehre/index.php?TITEL=Betriebswirtschaftslehre+Kategorien&amp;artikel=1&amp;kthid=5518</w:t>
        </w:r>
      </w:hyperlink>
    </w:p>
    <w:p w14:paraId="1047F087" w14:textId="6C5D6DEC" w:rsidR="003504B2" w:rsidRDefault="00AC4D47" w:rsidP="009179F9">
      <w:hyperlink r:id="rId15" w:history="1">
        <w:r w:rsidR="003504B2" w:rsidRPr="009A5A76">
          <w:rPr>
            <w:rStyle w:val="Hyperlink"/>
          </w:rPr>
          <w:t>https://www.schule.at/portale/betriebswirtschaft/unterrichts-material/versicherungen.html</w:t>
        </w:r>
      </w:hyperlink>
    </w:p>
    <w:p w14:paraId="7F1ABEB4" w14:textId="09B39BFD" w:rsidR="003504B2" w:rsidRDefault="00AC4D47" w:rsidP="009179F9">
      <w:hyperlink r:id="rId16" w:history="1">
        <w:r w:rsidR="003504B2" w:rsidRPr="009A5A76">
          <w:rPr>
            <w:rStyle w:val="Hyperlink"/>
          </w:rPr>
          <w:t>https://de.wikibooks.org/wiki/Betriebswirtschaft/_Versic</w:t>
        </w:r>
        <w:r w:rsidR="003504B2" w:rsidRPr="009A5A76">
          <w:rPr>
            <w:rStyle w:val="Hyperlink"/>
          </w:rPr>
          <w:t>h</w:t>
        </w:r>
        <w:r w:rsidR="003504B2" w:rsidRPr="009A5A76">
          <w:rPr>
            <w:rStyle w:val="Hyperlink"/>
          </w:rPr>
          <w:t>erungen</w:t>
        </w:r>
      </w:hyperlink>
    </w:p>
    <w:p w14:paraId="1EC22D4F" w14:textId="77777777" w:rsidR="003504B2" w:rsidRPr="009179F9" w:rsidRDefault="003504B2" w:rsidP="009179F9"/>
    <w:p w14:paraId="5F07C48D" w14:textId="3A2C81A7" w:rsidR="00D13147" w:rsidRPr="00D13147" w:rsidRDefault="00D13147" w:rsidP="00D13147">
      <w:pPr>
        <w:rPr>
          <w:sz w:val="24"/>
        </w:rPr>
      </w:pPr>
    </w:p>
    <w:sectPr w:rsidR="00D13147" w:rsidRPr="00D13147" w:rsidSect="000E7808">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58991" w14:textId="77777777" w:rsidR="00AC4D47" w:rsidRDefault="00AC4D47" w:rsidP="00072FA0">
      <w:pPr>
        <w:spacing w:after="0" w:line="240" w:lineRule="auto"/>
      </w:pPr>
      <w:r>
        <w:separator/>
      </w:r>
    </w:p>
  </w:endnote>
  <w:endnote w:type="continuationSeparator" w:id="0">
    <w:p w14:paraId="5CAD80AC" w14:textId="77777777" w:rsidR="00AC4D47" w:rsidRDefault="00AC4D47" w:rsidP="0007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445449"/>
      <w:docPartObj>
        <w:docPartGallery w:val="Page Numbers (Bottom of Page)"/>
        <w:docPartUnique/>
      </w:docPartObj>
    </w:sdtPr>
    <w:sdtEndPr/>
    <w:sdtContent>
      <w:p w14:paraId="2562BFE3" w14:textId="2F9618EE" w:rsidR="000E7808" w:rsidRDefault="000E7808">
        <w:pPr>
          <w:pStyle w:val="Fuzeile"/>
          <w:jc w:val="center"/>
        </w:pPr>
        <w:r>
          <w:fldChar w:fldCharType="begin"/>
        </w:r>
        <w:r>
          <w:instrText>PAGE   \* MERGEFORMAT</w:instrText>
        </w:r>
        <w:r>
          <w:fldChar w:fldCharType="separate"/>
        </w:r>
        <w:r>
          <w:rPr>
            <w:lang w:val="de-DE"/>
          </w:rPr>
          <w:t>2</w:t>
        </w:r>
        <w:r>
          <w:fldChar w:fldCharType="end"/>
        </w:r>
      </w:p>
    </w:sdtContent>
  </w:sdt>
  <w:p w14:paraId="1E979695" w14:textId="02F8FF31" w:rsidR="000E7808" w:rsidRDefault="000E78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03375" w14:textId="77777777" w:rsidR="00AC4D47" w:rsidRDefault="00AC4D47" w:rsidP="00072FA0">
      <w:pPr>
        <w:spacing w:after="0" w:line="240" w:lineRule="auto"/>
      </w:pPr>
      <w:r>
        <w:separator/>
      </w:r>
    </w:p>
  </w:footnote>
  <w:footnote w:type="continuationSeparator" w:id="0">
    <w:p w14:paraId="61BC6882" w14:textId="77777777" w:rsidR="00AC4D47" w:rsidRDefault="00AC4D47" w:rsidP="00072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847E" w14:textId="55929919" w:rsidR="000E7808" w:rsidRDefault="000E7808">
    <w:pPr>
      <w:pStyle w:val="Kopfzeile"/>
    </w:pPr>
    <w:r>
      <w:t>Webhofer Gabriel</w:t>
    </w:r>
    <w:r>
      <w:tab/>
      <w:t>Kreditinstitute und Versicherungen</w:t>
    </w:r>
    <w:r>
      <w:tab/>
      <w:t>5AHIFS</w:t>
    </w:r>
  </w:p>
  <w:p w14:paraId="1628D6E4" w14:textId="3F44B372" w:rsidR="000E7808" w:rsidRDefault="000E7808">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0FE3"/>
    <w:multiLevelType w:val="hybridMultilevel"/>
    <w:tmpl w:val="51708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16A0724"/>
    <w:multiLevelType w:val="hybridMultilevel"/>
    <w:tmpl w:val="3B98C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1422D3"/>
    <w:multiLevelType w:val="hybridMultilevel"/>
    <w:tmpl w:val="5F2210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8C14E7"/>
    <w:multiLevelType w:val="hybridMultilevel"/>
    <w:tmpl w:val="0CF211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116908"/>
    <w:multiLevelType w:val="hybridMultilevel"/>
    <w:tmpl w:val="4A32ED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9066B02"/>
    <w:multiLevelType w:val="hybridMultilevel"/>
    <w:tmpl w:val="DC44D330"/>
    <w:lvl w:ilvl="0" w:tplc="0C070017">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B1F5EAA"/>
    <w:multiLevelType w:val="hybridMultilevel"/>
    <w:tmpl w:val="FA66CC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FAB571D"/>
    <w:multiLevelType w:val="hybridMultilevel"/>
    <w:tmpl w:val="00B2FB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1BE48C5"/>
    <w:multiLevelType w:val="hybridMultilevel"/>
    <w:tmpl w:val="E3A4A0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68163E2"/>
    <w:multiLevelType w:val="hybridMultilevel"/>
    <w:tmpl w:val="50367A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7DF3D93"/>
    <w:multiLevelType w:val="hybridMultilevel"/>
    <w:tmpl w:val="0420AE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A67647F"/>
    <w:multiLevelType w:val="hybridMultilevel"/>
    <w:tmpl w:val="4D68F1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EED0469"/>
    <w:multiLevelType w:val="hybridMultilevel"/>
    <w:tmpl w:val="CDC23E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0501A02"/>
    <w:multiLevelType w:val="hybridMultilevel"/>
    <w:tmpl w:val="DEE21EC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20819B8"/>
    <w:multiLevelType w:val="hybridMultilevel"/>
    <w:tmpl w:val="C7AA5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2E40F90"/>
    <w:multiLevelType w:val="hybridMultilevel"/>
    <w:tmpl w:val="C5AC08F6"/>
    <w:lvl w:ilvl="0" w:tplc="ABBAAED6">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6" w15:restartNumberingAfterBreak="0">
    <w:nsid w:val="63B849D6"/>
    <w:multiLevelType w:val="hybridMultilevel"/>
    <w:tmpl w:val="834EE95C"/>
    <w:lvl w:ilvl="0" w:tplc="C9461832">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68B4149"/>
    <w:multiLevelType w:val="hybridMultilevel"/>
    <w:tmpl w:val="A7A4A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89727CB"/>
    <w:multiLevelType w:val="hybridMultilevel"/>
    <w:tmpl w:val="85EE74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FE030B5"/>
    <w:multiLevelType w:val="hybridMultilevel"/>
    <w:tmpl w:val="908CB1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FEF6232"/>
    <w:multiLevelType w:val="hybridMultilevel"/>
    <w:tmpl w:val="D7D0DB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22F3E3C"/>
    <w:multiLevelType w:val="hybridMultilevel"/>
    <w:tmpl w:val="071AC7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3FA065F"/>
    <w:multiLevelType w:val="hybridMultilevel"/>
    <w:tmpl w:val="20ACE8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FD8612D"/>
    <w:multiLevelType w:val="hybridMultilevel"/>
    <w:tmpl w:val="860291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7"/>
  </w:num>
  <w:num w:numId="4">
    <w:abstractNumId w:val="0"/>
  </w:num>
  <w:num w:numId="5">
    <w:abstractNumId w:val="19"/>
  </w:num>
  <w:num w:numId="6">
    <w:abstractNumId w:val="18"/>
  </w:num>
  <w:num w:numId="7">
    <w:abstractNumId w:val="16"/>
  </w:num>
  <w:num w:numId="8">
    <w:abstractNumId w:val="15"/>
  </w:num>
  <w:num w:numId="9">
    <w:abstractNumId w:val="5"/>
  </w:num>
  <w:num w:numId="10">
    <w:abstractNumId w:val="4"/>
  </w:num>
  <w:num w:numId="11">
    <w:abstractNumId w:val="11"/>
  </w:num>
  <w:num w:numId="12">
    <w:abstractNumId w:val="10"/>
  </w:num>
  <w:num w:numId="13">
    <w:abstractNumId w:val="2"/>
  </w:num>
  <w:num w:numId="14">
    <w:abstractNumId w:val="23"/>
  </w:num>
  <w:num w:numId="15">
    <w:abstractNumId w:val="17"/>
  </w:num>
  <w:num w:numId="16">
    <w:abstractNumId w:val="12"/>
  </w:num>
  <w:num w:numId="17">
    <w:abstractNumId w:val="8"/>
  </w:num>
  <w:num w:numId="18">
    <w:abstractNumId w:val="22"/>
  </w:num>
  <w:num w:numId="19">
    <w:abstractNumId w:val="14"/>
  </w:num>
  <w:num w:numId="20">
    <w:abstractNumId w:val="3"/>
  </w:num>
  <w:num w:numId="21">
    <w:abstractNumId w:val="1"/>
  </w:num>
  <w:num w:numId="22">
    <w:abstractNumId w:val="9"/>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C9"/>
    <w:rsid w:val="00031FF0"/>
    <w:rsid w:val="00062CA8"/>
    <w:rsid w:val="00072FA0"/>
    <w:rsid w:val="000768CD"/>
    <w:rsid w:val="000A2773"/>
    <w:rsid w:val="000A5383"/>
    <w:rsid w:val="000B1E93"/>
    <w:rsid w:val="000C7D32"/>
    <w:rsid w:val="000E7808"/>
    <w:rsid w:val="00135351"/>
    <w:rsid w:val="00140853"/>
    <w:rsid w:val="00143B06"/>
    <w:rsid w:val="00145E8A"/>
    <w:rsid w:val="001C7039"/>
    <w:rsid w:val="001D4A70"/>
    <w:rsid w:val="00205EEE"/>
    <w:rsid w:val="00210A52"/>
    <w:rsid w:val="002866EB"/>
    <w:rsid w:val="002870D5"/>
    <w:rsid w:val="002C1E22"/>
    <w:rsid w:val="002D2782"/>
    <w:rsid w:val="002E196E"/>
    <w:rsid w:val="0031322A"/>
    <w:rsid w:val="003504B2"/>
    <w:rsid w:val="0035074C"/>
    <w:rsid w:val="003B18C0"/>
    <w:rsid w:val="003F2655"/>
    <w:rsid w:val="00403347"/>
    <w:rsid w:val="00423847"/>
    <w:rsid w:val="004620C6"/>
    <w:rsid w:val="00494C06"/>
    <w:rsid w:val="004C0AF9"/>
    <w:rsid w:val="004F1A35"/>
    <w:rsid w:val="00504F6E"/>
    <w:rsid w:val="0052238B"/>
    <w:rsid w:val="00523841"/>
    <w:rsid w:val="005719E5"/>
    <w:rsid w:val="005B1F14"/>
    <w:rsid w:val="005C3C7D"/>
    <w:rsid w:val="005F2257"/>
    <w:rsid w:val="00631AD1"/>
    <w:rsid w:val="00651466"/>
    <w:rsid w:val="006601F5"/>
    <w:rsid w:val="00664924"/>
    <w:rsid w:val="006E55E4"/>
    <w:rsid w:val="007643C3"/>
    <w:rsid w:val="007670D4"/>
    <w:rsid w:val="007744DF"/>
    <w:rsid w:val="007B2A9F"/>
    <w:rsid w:val="007E4B44"/>
    <w:rsid w:val="007E63E8"/>
    <w:rsid w:val="0083609E"/>
    <w:rsid w:val="008477AD"/>
    <w:rsid w:val="00854812"/>
    <w:rsid w:val="00872182"/>
    <w:rsid w:val="00873046"/>
    <w:rsid w:val="008D5A01"/>
    <w:rsid w:val="008E75B2"/>
    <w:rsid w:val="008F7367"/>
    <w:rsid w:val="00900C4C"/>
    <w:rsid w:val="00901025"/>
    <w:rsid w:val="00911BEA"/>
    <w:rsid w:val="009179F9"/>
    <w:rsid w:val="009568C5"/>
    <w:rsid w:val="0097577F"/>
    <w:rsid w:val="00996C74"/>
    <w:rsid w:val="009A292E"/>
    <w:rsid w:val="009A2C1F"/>
    <w:rsid w:val="009E177D"/>
    <w:rsid w:val="009E7377"/>
    <w:rsid w:val="00A038E2"/>
    <w:rsid w:val="00A70DC7"/>
    <w:rsid w:val="00A94579"/>
    <w:rsid w:val="00AA07C1"/>
    <w:rsid w:val="00AC0282"/>
    <w:rsid w:val="00AC0643"/>
    <w:rsid w:val="00AC4D47"/>
    <w:rsid w:val="00B26FEE"/>
    <w:rsid w:val="00B9129C"/>
    <w:rsid w:val="00BC3530"/>
    <w:rsid w:val="00BF1856"/>
    <w:rsid w:val="00C01F04"/>
    <w:rsid w:val="00C31CD6"/>
    <w:rsid w:val="00C71B92"/>
    <w:rsid w:val="00CC13AD"/>
    <w:rsid w:val="00CE1F28"/>
    <w:rsid w:val="00D031B8"/>
    <w:rsid w:val="00D13147"/>
    <w:rsid w:val="00D252C9"/>
    <w:rsid w:val="00D56F47"/>
    <w:rsid w:val="00D67BA4"/>
    <w:rsid w:val="00DF3856"/>
    <w:rsid w:val="00DF55C1"/>
    <w:rsid w:val="00DF672F"/>
    <w:rsid w:val="00E01DD5"/>
    <w:rsid w:val="00E024C6"/>
    <w:rsid w:val="00E26073"/>
    <w:rsid w:val="00E329C3"/>
    <w:rsid w:val="00E436F9"/>
    <w:rsid w:val="00E46CC9"/>
    <w:rsid w:val="00E546D1"/>
    <w:rsid w:val="00E75FD5"/>
    <w:rsid w:val="00EB5C4F"/>
    <w:rsid w:val="00EB612D"/>
    <w:rsid w:val="00EC48FB"/>
    <w:rsid w:val="00EF2D1A"/>
    <w:rsid w:val="00EF31CB"/>
    <w:rsid w:val="00EF32FC"/>
    <w:rsid w:val="00F27792"/>
    <w:rsid w:val="00F37C7B"/>
    <w:rsid w:val="00F559DB"/>
    <w:rsid w:val="00F6491F"/>
    <w:rsid w:val="00F955C6"/>
    <w:rsid w:val="00FA1C34"/>
    <w:rsid w:val="00FB14B8"/>
    <w:rsid w:val="00FF59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8B4D6"/>
  <w15:chartTrackingRefBased/>
  <w15:docId w15:val="{29F20C02-B7A4-4A44-A9F3-D8BA486C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87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7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223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E4B4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504F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2F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2FA0"/>
  </w:style>
  <w:style w:type="paragraph" w:styleId="Fuzeile">
    <w:name w:val="footer"/>
    <w:basedOn w:val="Standard"/>
    <w:link w:val="FuzeileZchn"/>
    <w:uiPriority w:val="99"/>
    <w:unhideWhenUsed/>
    <w:rsid w:val="00072F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FA0"/>
  </w:style>
  <w:style w:type="character" w:customStyle="1" w:styleId="berschrift1Zchn">
    <w:name w:val="Überschrift 1 Zchn"/>
    <w:basedOn w:val="Absatz-Standardschriftart"/>
    <w:link w:val="berschrift1"/>
    <w:uiPriority w:val="9"/>
    <w:rsid w:val="0097577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870D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870D5"/>
    <w:pPr>
      <w:ind w:left="720"/>
      <w:contextualSpacing/>
    </w:pPr>
  </w:style>
  <w:style w:type="character" w:customStyle="1" w:styleId="berschrift3Zchn">
    <w:name w:val="Überschrift 3 Zchn"/>
    <w:basedOn w:val="Absatz-Standardschriftart"/>
    <w:link w:val="berschrift3"/>
    <w:uiPriority w:val="9"/>
    <w:rsid w:val="002870D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2238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E4B4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504F6E"/>
    <w:rPr>
      <w:rFonts w:asciiTheme="majorHAnsi" w:eastAsiaTheme="majorEastAsia" w:hAnsiTheme="majorHAnsi" w:cstheme="majorBidi"/>
      <w:color w:val="1F3763" w:themeColor="accent1" w:themeShade="7F"/>
    </w:rPr>
  </w:style>
  <w:style w:type="paragraph" w:styleId="KeinLeerraum">
    <w:name w:val="No Spacing"/>
    <w:link w:val="KeinLeerraumZchn"/>
    <w:uiPriority w:val="1"/>
    <w:qFormat/>
    <w:rsid w:val="000E7808"/>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E7808"/>
    <w:rPr>
      <w:rFonts w:eastAsiaTheme="minorEastAsia"/>
      <w:lang w:eastAsia="de-AT"/>
    </w:rPr>
  </w:style>
  <w:style w:type="paragraph" w:styleId="Inhaltsverzeichnisberschrift">
    <w:name w:val="TOC Heading"/>
    <w:basedOn w:val="berschrift1"/>
    <w:next w:val="Standard"/>
    <w:uiPriority w:val="39"/>
    <w:unhideWhenUsed/>
    <w:qFormat/>
    <w:rsid w:val="000E7808"/>
    <w:pPr>
      <w:outlineLvl w:val="9"/>
    </w:pPr>
    <w:rPr>
      <w:lang w:eastAsia="de-AT"/>
    </w:rPr>
  </w:style>
  <w:style w:type="paragraph" w:styleId="Verzeichnis1">
    <w:name w:val="toc 1"/>
    <w:basedOn w:val="Standard"/>
    <w:next w:val="Standard"/>
    <w:autoRedefine/>
    <w:uiPriority w:val="39"/>
    <w:unhideWhenUsed/>
    <w:rsid w:val="000E7808"/>
    <w:pPr>
      <w:spacing w:after="100"/>
    </w:pPr>
  </w:style>
  <w:style w:type="paragraph" w:styleId="Verzeichnis2">
    <w:name w:val="toc 2"/>
    <w:basedOn w:val="Standard"/>
    <w:next w:val="Standard"/>
    <w:autoRedefine/>
    <w:uiPriority w:val="39"/>
    <w:unhideWhenUsed/>
    <w:rsid w:val="000E7808"/>
    <w:pPr>
      <w:spacing w:after="100"/>
      <w:ind w:left="220"/>
    </w:pPr>
  </w:style>
  <w:style w:type="paragraph" w:styleId="Verzeichnis3">
    <w:name w:val="toc 3"/>
    <w:basedOn w:val="Standard"/>
    <w:next w:val="Standard"/>
    <w:autoRedefine/>
    <w:uiPriority w:val="39"/>
    <w:unhideWhenUsed/>
    <w:rsid w:val="000E7808"/>
    <w:pPr>
      <w:spacing w:after="100"/>
      <w:ind w:left="440"/>
    </w:pPr>
  </w:style>
  <w:style w:type="character" w:styleId="Hyperlink">
    <w:name w:val="Hyperlink"/>
    <w:basedOn w:val="Absatz-Standardschriftart"/>
    <w:uiPriority w:val="99"/>
    <w:unhideWhenUsed/>
    <w:rsid w:val="000E7808"/>
    <w:rPr>
      <w:color w:val="0563C1" w:themeColor="hyperlink"/>
      <w:u w:val="single"/>
    </w:rPr>
  </w:style>
  <w:style w:type="character" w:styleId="NichtaufgelsteErwhnung">
    <w:name w:val="Unresolved Mention"/>
    <w:basedOn w:val="Absatz-Standardschriftart"/>
    <w:uiPriority w:val="99"/>
    <w:semiHidden/>
    <w:unhideWhenUsed/>
    <w:rsid w:val="003504B2"/>
    <w:rPr>
      <w:color w:val="605E5C"/>
      <w:shd w:val="clear" w:color="auto" w:fill="E1DFDD"/>
    </w:rPr>
  </w:style>
  <w:style w:type="character" w:styleId="BesuchterLink">
    <w:name w:val="FollowedHyperlink"/>
    <w:basedOn w:val="Absatz-Standardschriftart"/>
    <w:uiPriority w:val="99"/>
    <w:semiHidden/>
    <w:unhideWhenUsed/>
    <w:rsid w:val="00143B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3295">
      <w:bodyDiv w:val="1"/>
      <w:marLeft w:val="0"/>
      <w:marRight w:val="0"/>
      <w:marTop w:val="0"/>
      <w:marBottom w:val="0"/>
      <w:divBdr>
        <w:top w:val="none" w:sz="0" w:space="0" w:color="auto"/>
        <w:left w:val="none" w:sz="0" w:space="0" w:color="auto"/>
        <w:bottom w:val="none" w:sz="0" w:space="0" w:color="auto"/>
        <w:right w:val="none" w:sz="0" w:space="0" w:color="auto"/>
      </w:divBdr>
    </w:div>
    <w:div w:id="17462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hule.at/portale/betriebswirtschaft/unterrichts-material/kreditinstitut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wikibooks.org/wiki/Betriebswirtschaft/_Versicherung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www.schule.at/portale/betriebswirtschaft/unterrichts-material/versicherungen.html"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bis.eduhi.at/gegenstand/betriebswirtschaftslehre/index.php?TITEL=Betriebswirtschaftslehre+Kategorien&amp;artikel=1&amp;kthid=551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7AEBC-5428-4211-9A52-9D8BBFD0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3039</Words>
  <Characters>19146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Kreditinstiute &amp; Versicherungen</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Kreditinstiute &amp; Versicherungen</dc:title>
  <dc:subject/>
  <dc:creator>Gabriel Webhofer</dc:creator>
  <cp:keywords/>
  <dc:description/>
  <cp:lastModifiedBy>Gabriel Webhofer</cp:lastModifiedBy>
  <cp:revision>161</cp:revision>
  <dcterms:created xsi:type="dcterms:W3CDTF">2018-11-12T08:04:00Z</dcterms:created>
  <dcterms:modified xsi:type="dcterms:W3CDTF">2018-12-05T19:21:00Z</dcterms:modified>
</cp:coreProperties>
</file>