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14D" w:rsidRDefault="004C5137" w:rsidP="004C5137">
      <w:pPr>
        <w:jc w:val="center"/>
        <w:rPr>
          <w:b/>
          <w:sz w:val="24"/>
          <w:szCs w:val="24"/>
        </w:rPr>
      </w:pPr>
      <w:r w:rsidRPr="004C5137">
        <w:rPr>
          <w:b/>
          <w:sz w:val="24"/>
          <w:szCs w:val="24"/>
        </w:rPr>
        <w:t>Privatrecht</w:t>
      </w:r>
    </w:p>
    <w:p w:rsidR="00A6356D" w:rsidRPr="00A6356D" w:rsidRDefault="00A6356D" w:rsidP="00A6356D">
      <w:pPr>
        <w:rPr>
          <w:sz w:val="24"/>
          <w:szCs w:val="24"/>
          <w:u w:val="single"/>
        </w:rPr>
      </w:pPr>
      <w:r>
        <w:rPr>
          <w:sz w:val="24"/>
          <w:szCs w:val="24"/>
          <w:u w:val="single"/>
        </w:rPr>
        <w:t>Vormund / Erziehungsberechtigter</w:t>
      </w:r>
    </w:p>
    <w:p w:rsidR="00A6356D" w:rsidRPr="00A6356D" w:rsidRDefault="00A6356D" w:rsidP="00A6356D">
      <w:pPr>
        <w:rPr>
          <w:sz w:val="24"/>
          <w:szCs w:val="24"/>
        </w:rPr>
      </w:pPr>
      <w:r w:rsidRPr="00A6356D">
        <w:rPr>
          <w:sz w:val="24"/>
          <w:szCs w:val="24"/>
        </w:rPr>
        <w:t>Vormund:</w:t>
      </w:r>
    </w:p>
    <w:p w:rsidR="00A6356D" w:rsidRDefault="00A6356D" w:rsidP="00A6356D">
      <w:pPr>
        <w:pStyle w:val="Listenabsatz"/>
        <w:numPr>
          <w:ilvl w:val="0"/>
          <w:numId w:val="3"/>
        </w:numPr>
        <w:rPr>
          <w:sz w:val="24"/>
          <w:szCs w:val="24"/>
        </w:rPr>
      </w:pPr>
      <w:r>
        <w:rPr>
          <w:sz w:val="24"/>
          <w:szCs w:val="24"/>
        </w:rPr>
        <w:t>Gibt Unterschrift ab (z.B.: Beim Pass, Lehrvertrag)</w:t>
      </w:r>
    </w:p>
    <w:p w:rsidR="00A6356D" w:rsidRDefault="00A6356D" w:rsidP="00A6356D">
      <w:pPr>
        <w:pStyle w:val="Listenabsatz"/>
        <w:numPr>
          <w:ilvl w:val="0"/>
          <w:numId w:val="3"/>
        </w:numPr>
        <w:rPr>
          <w:sz w:val="24"/>
          <w:szCs w:val="24"/>
        </w:rPr>
      </w:pPr>
      <w:r>
        <w:rPr>
          <w:sz w:val="24"/>
          <w:szCs w:val="24"/>
        </w:rPr>
        <w:t>Beide Elternteile (beim ehelichen Kind)</w:t>
      </w:r>
    </w:p>
    <w:p w:rsidR="00A6356D" w:rsidRDefault="00A6356D" w:rsidP="00A6356D">
      <w:pPr>
        <w:pStyle w:val="Listenabsatz"/>
        <w:ind w:left="360"/>
        <w:rPr>
          <w:sz w:val="24"/>
          <w:szCs w:val="24"/>
        </w:rPr>
      </w:pPr>
      <w:r>
        <w:rPr>
          <w:sz w:val="24"/>
          <w:szCs w:val="24"/>
        </w:rPr>
        <w:t>Amtsvormund (beim unehelichen Kind)</w:t>
      </w:r>
    </w:p>
    <w:p w:rsidR="00A6356D" w:rsidRDefault="00A6356D" w:rsidP="00A6356D">
      <w:pPr>
        <w:pStyle w:val="Listenabsatz"/>
        <w:numPr>
          <w:ilvl w:val="0"/>
          <w:numId w:val="3"/>
        </w:numPr>
        <w:rPr>
          <w:sz w:val="24"/>
          <w:szCs w:val="24"/>
        </w:rPr>
      </w:pPr>
      <w:r>
        <w:rPr>
          <w:sz w:val="24"/>
          <w:szCs w:val="24"/>
        </w:rPr>
        <w:t>Zeitlich begrenzt bis zum 18. Lebensjahr</w:t>
      </w:r>
    </w:p>
    <w:p w:rsidR="00A6356D" w:rsidRDefault="00A6356D" w:rsidP="00A6356D">
      <w:pPr>
        <w:pStyle w:val="Listenabsatz"/>
        <w:numPr>
          <w:ilvl w:val="0"/>
          <w:numId w:val="3"/>
        </w:numPr>
        <w:rPr>
          <w:sz w:val="24"/>
          <w:szCs w:val="24"/>
        </w:rPr>
      </w:pPr>
      <w:r>
        <w:rPr>
          <w:sz w:val="24"/>
          <w:szCs w:val="24"/>
        </w:rPr>
        <w:t>Staatsbürgerpflicht (Muss gemacht werden)</w:t>
      </w:r>
    </w:p>
    <w:p w:rsidR="00A6356D" w:rsidRDefault="00A6356D" w:rsidP="00A6356D">
      <w:pPr>
        <w:rPr>
          <w:sz w:val="24"/>
          <w:szCs w:val="24"/>
        </w:rPr>
      </w:pPr>
    </w:p>
    <w:p w:rsidR="00A6356D" w:rsidRDefault="00A6356D" w:rsidP="00A6356D">
      <w:pPr>
        <w:rPr>
          <w:sz w:val="24"/>
          <w:szCs w:val="24"/>
        </w:rPr>
      </w:pPr>
      <w:r>
        <w:rPr>
          <w:sz w:val="24"/>
          <w:szCs w:val="24"/>
        </w:rPr>
        <w:t>Erziehungsberechtigter:</w:t>
      </w:r>
    </w:p>
    <w:p w:rsidR="00A6356D" w:rsidRDefault="00A6356D" w:rsidP="00A6356D">
      <w:pPr>
        <w:pStyle w:val="Listenabsatz"/>
        <w:numPr>
          <w:ilvl w:val="0"/>
          <w:numId w:val="5"/>
        </w:numPr>
        <w:rPr>
          <w:sz w:val="24"/>
          <w:szCs w:val="24"/>
        </w:rPr>
      </w:pPr>
      <w:r>
        <w:rPr>
          <w:sz w:val="24"/>
          <w:szCs w:val="24"/>
        </w:rPr>
        <w:t>Indessen Obhut sich die Person befindet (Haftet)</w:t>
      </w:r>
    </w:p>
    <w:p w:rsidR="00A6356D" w:rsidRDefault="00A6356D" w:rsidP="00A6356D">
      <w:pPr>
        <w:pStyle w:val="Listenabsatz"/>
        <w:numPr>
          <w:ilvl w:val="0"/>
          <w:numId w:val="5"/>
        </w:numPr>
        <w:rPr>
          <w:sz w:val="24"/>
          <w:szCs w:val="24"/>
        </w:rPr>
      </w:pPr>
      <w:r>
        <w:rPr>
          <w:sz w:val="24"/>
          <w:szCs w:val="24"/>
        </w:rPr>
        <w:t>Eltern, Erzieher, Lehrer, …</w:t>
      </w:r>
    </w:p>
    <w:p w:rsidR="00A6356D" w:rsidRDefault="00A6356D" w:rsidP="00A6356D">
      <w:pPr>
        <w:pStyle w:val="Listenabsatz"/>
        <w:numPr>
          <w:ilvl w:val="0"/>
          <w:numId w:val="5"/>
        </w:numPr>
        <w:rPr>
          <w:sz w:val="24"/>
          <w:szCs w:val="24"/>
        </w:rPr>
      </w:pPr>
      <w:r>
        <w:rPr>
          <w:sz w:val="24"/>
          <w:szCs w:val="24"/>
        </w:rPr>
        <w:t>Ohne Altersbegrenzung</w:t>
      </w:r>
    </w:p>
    <w:p w:rsidR="00A6356D" w:rsidRDefault="00A6356D" w:rsidP="00A6356D">
      <w:pPr>
        <w:pStyle w:val="Listenabsatz"/>
        <w:ind w:left="360"/>
        <w:rPr>
          <w:sz w:val="24"/>
          <w:szCs w:val="24"/>
        </w:rPr>
      </w:pPr>
    </w:p>
    <w:p w:rsidR="00A6356D" w:rsidRDefault="00A6356D" w:rsidP="00A6356D">
      <w:pPr>
        <w:pStyle w:val="Listenabsatz"/>
        <w:ind w:left="360"/>
        <w:rPr>
          <w:sz w:val="24"/>
          <w:szCs w:val="24"/>
        </w:rPr>
      </w:pPr>
    </w:p>
    <w:p w:rsidR="00A6356D" w:rsidRDefault="00A6356D" w:rsidP="00A6356D">
      <w:pPr>
        <w:rPr>
          <w:sz w:val="24"/>
          <w:szCs w:val="24"/>
          <w:u w:val="single"/>
        </w:rPr>
      </w:pPr>
      <w:r w:rsidRPr="00A6356D">
        <w:rPr>
          <w:sz w:val="24"/>
          <w:szCs w:val="24"/>
          <w:u w:val="single"/>
        </w:rPr>
        <w:t>To</w:t>
      </w:r>
      <w:r>
        <w:rPr>
          <w:sz w:val="24"/>
          <w:szCs w:val="24"/>
          <w:u w:val="single"/>
        </w:rPr>
        <w:t xml:space="preserve">d </w:t>
      </w:r>
      <w:r w:rsidRPr="00A6356D">
        <w:rPr>
          <w:sz w:val="24"/>
          <w:szCs w:val="24"/>
          <w:u w:val="single"/>
        </w:rPr>
        <w:t>/</w:t>
      </w:r>
      <w:r>
        <w:rPr>
          <w:sz w:val="24"/>
          <w:szCs w:val="24"/>
          <w:u w:val="single"/>
        </w:rPr>
        <w:t xml:space="preserve"> </w:t>
      </w:r>
      <w:r w:rsidRPr="00A6356D">
        <w:rPr>
          <w:sz w:val="24"/>
          <w:szCs w:val="24"/>
          <w:u w:val="single"/>
        </w:rPr>
        <w:t>Verschollenheit</w:t>
      </w:r>
    </w:p>
    <w:p w:rsidR="005C46A6" w:rsidRDefault="005C46A6" w:rsidP="005C46A6">
      <w:pPr>
        <w:pStyle w:val="Listenabsatz"/>
        <w:numPr>
          <w:ilvl w:val="0"/>
          <w:numId w:val="6"/>
        </w:numPr>
        <w:rPr>
          <w:sz w:val="24"/>
          <w:szCs w:val="24"/>
        </w:rPr>
      </w:pPr>
      <w:r w:rsidRPr="005C46A6">
        <w:rPr>
          <w:sz w:val="24"/>
          <w:szCs w:val="24"/>
        </w:rPr>
        <w:t>Tot ist eine Person erst dann, wenn von Amtswegen die Todesurkunde ausgestellt wurde.</w:t>
      </w:r>
    </w:p>
    <w:p w:rsidR="00A73B77" w:rsidRDefault="00A73B77" w:rsidP="00A73B77">
      <w:pPr>
        <w:pStyle w:val="Listenabsatz"/>
        <w:ind w:left="360"/>
        <w:rPr>
          <w:sz w:val="24"/>
          <w:szCs w:val="24"/>
        </w:rPr>
      </w:pPr>
    </w:p>
    <w:p w:rsidR="00A8487D" w:rsidRDefault="005C46A6" w:rsidP="00A8487D">
      <w:pPr>
        <w:pStyle w:val="Listenabsatz"/>
        <w:numPr>
          <w:ilvl w:val="0"/>
          <w:numId w:val="6"/>
        </w:numPr>
        <w:rPr>
          <w:sz w:val="24"/>
          <w:szCs w:val="24"/>
        </w:rPr>
      </w:pPr>
      <w:r>
        <w:rPr>
          <w:sz w:val="24"/>
          <w:szCs w:val="24"/>
        </w:rPr>
        <w:t>Verschollenheit liegt vor, wenn eine Person unbekannten Aufenthalts ist.</w:t>
      </w:r>
    </w:p>
    <w:p w:rsidR="00A73B77" w:rsidRDefault="00A8487D" w:rsidP="00A73B77">
      <w:pPr>
        <w:pStyle w:val="Listenabsatz"/>
        <w:numPr>
          <w:ilvl w:val="1"/>
          <w:numId w:val="6"/>
        </w:numPr>
        <w:rPr>
          <w:sz w:val="24"/>
          <w:szCs w:val="24"/>
        </w:rPr>
      </w:pPr>
      <w:r>
        <w:rPr>
          <w:sz w:val="24"/>
          <w:szCs w:val="24"/>
        </w:rPr>
        <w:t>Allgemeine Verschollenheit</w:t>
      </w:r>
    </w:p>
    <w:p w:rsidR="00A73B77" w:rsidRDefault="00A8487D" w:rsidP="00A73B77">
      <w:pPr>
        <w:pStyle w:val="Listenabsatz"/>
        <w:ind w:left="502"/>
        <w:rPr>
          <w:sz w:val="24"/>
          <w:szCs w:val="24"/>
        </w:rPr>
      </w:pPr>
      <w:r w:rsidRPr="00A73B77">
        <w:rPr>
          <w:sz w:val="24"/>
          <w:szCs w:val="24"/>
        </w:rPr>
        <w:t>Liegt vor, wenn eine Person ohne einen besonderen äußeren Anlass nicht mehr aufgefunden wird.</w:t>
      </w:r>
      <w:r w:rsidR="00A73B77">
        <w:rPr>
          <w:sz w:val="24"/>
          <w:szCs w:val="24"/>
        </w:rPr>
        <w:t xml:space="preserve"> (Naturkatastrophe, besondere Wetterbedingungen)</w:t>
      </w:r>
    </w:p>
    <w:p w:rsidR="00A73B77" w:rsidRDefault="00A73B77" w:rsidP="00A73B77">
      <w:pPr>
        <w:pStyle w:val="Listenabsatz"/>
        <w:ind w:left="502"/>
        <w:rPr>
          <w:sz w:val="24"/>
          <w:szCs w:val="24"/>
        </w:rPr>
      </w:pPr>
      <w:r>
        <w:rPr>
          <w:sz w:val="24"/>
          <w:szCs w:val="24"/>
        </w:rPr>
        <w:t>Frist bis zur möglichen Todeserklärung: 10 Jahre auf Antrag der Verwandten oder der Behörde</w:t>
      </w:r>
    </w:p>
    <w:p w:rsidR="00A73B77" w:rsidRDefault="00A73B77" w:rsidP="00A73B77">
      <w:pPr>
        <w:pStyle w:val="Listenabsatz"/>
        <w:ind w:left="502"/>
        <w:rPr>
          <w:sz w:val="24"/>
          <w:szCs w:val="24"/>
        </w:rPr>
      </w:pPr>
    </w:p>
    <w:p w:rsidR="00A73B77" w:rsidRDefault="00A73B77" w:rsidP="00A73B77">
      <w:pPr>
        <w:pStyle w:val="Listenabsatz"/>
        <w:numPr>
          <w:ilvl w:val="1"/>
          <w:numId w:val="6"/>
        </w:numPr>
        <w:rPr>
          <w:sz w:val="24"/>
          <w:szCs w:val="24"/>
        </w:rPr>
      </w:pPr>
      <w:r>
        <w:rPr>
          <w:sz w:val="24"/>
          <w:szCs w:val="24"/>
        </w:rPr>
        <w:t>Gefahren- bzw. Kriegsverschollenheit</w:t>
      </w:r>
    </w:p>
    <w:p w:rsidR="00A73B77" w:rsidRDefault="001A77D4" w:rsidP="00A73B77">
      <w:pPr>
        <w:pStyle w:val="Listenabsatz"/>
        <w:ind w:left="502"/>
        <w:rPr>
          <w:sz w:val="24"/>
          <w:szCs w:val="24"/>
        </w:rPr>
      </w:pPr>
      <w:r>
        <w:rPr>
          <w:sz w:val="24"/>
          <w:szCs w:val="24"/>
        </w:rPr>
        <w:t>Frist</w:t>
      </w:r>
      <w:r w:rsidR="00A73B77">
        <w:rPr>
          <w:sz w:val="24"/>
          <w:szCs w:val="24"/>
        </w:rPr>
        <w:t>: 1 Jahr</w:t>
      </w:r>
    </w:p>
    <w:p w:rsidR="001A77D4" w:rsidRDefault="001A77D4" w:rsidP="00A73B77">
      <w:pPr>
        <w:pStyle w:val="Listenabsatz"/>
        <w:ind w:left="502"/>
        <w:rPr>
          <w:sz w:val="24"/>
          <w:szCs w:val="24"/>
        </w:rPr>
      </w:pPr>
    </w:p>
    <w:p w:rsidR="00262A15" w:rsidRDefault="00262A15" w:rsidP="00262A15">
      <w:pPr>
        <w:pStyle w:val="Listenabsatz"/>
        <w:numPr>
          <w:ilvl w:val="1"/>
          <w:numId w:val="6"/>
        </w:numPr>
        <w:rPr>
          <w:sz w:val="24"/>
          <w:szCs w:val="24"/>
        </w:rPr>
      </w:pPr>
      <w:r>
        <w:rPr>
          <w:sz w:val="24"/>
          <w:szCs w:val="24"/>
        </w:rPr>
        <w:t>Seeverschollenheit</w:t>
      </w:r>
    </w:p>
    <w:p w:rsidR="00262A15" w:rsidRDefault="00262A15" w:rsidP="00262A15">
      <w:pPr>
        <w:pStyle w:val="Listenabsatz"/>
        <w:ind w:left="502"/>
        <w:rPr>
          <w:sz w:val="24"/>
          <w:szCs w:val="24"/>
        </w:rPr>
      </w:pPr>
      <w:r>
        <w:rPr>
          <w:sz w:val="24"/>
          <w:szCs w:val="24"/>
        </w:rPr>
        <w:t>Frist: 6 Wochen</w:t>
      </w:r>
    </w:p>
    <w:p w:rsidR="00FD7A74" w:rsidRDefault="00FD7A74" w:rsidP="00262A15">
      <w:pPr>
        <w:pStyle w:val="Listenabsatz"/>
        <w:ind w:left="502"/>
        <w:rPr>
          <w:sz w:val="24"/>
          <w:szCs w:val="24"/>
        </w:rPr>
      </w:pPr>
    </w:p>
    <w:p w:rsidR="00262A15" w:rsidRDefault="00FD7A74" w:rsidP="00262A15">
      <w:pPr>
        <w:pStyle w:val="Listenabsatz"/>
        <w:numPr>
          <w:ilvl w:val="1"/>
          <w:numId w:val="6"/>
        </w:numPr>
        <w:rPr>
          <w:sz w:val="24"/>
          <w:szCs w:val="24"/>
        </w:rPr>
      </w:pPr>
      <w:r>
        <w:rPr>
          <w:sz w:val="24"/>
          <w:szCs w:val="24"/>
        </w:rPr>
        <w:t>Luftverschollenheit</w:t>
      </w:r>
    </w:p>
    <w:p w:rsidR="00FD7A74" w:rsidRDefault="00FD7A74" w:rsidP="00FD7A74">
      <w:pPr>
        <w:pStyle w:val="Listenabsatz"/>
        <w:ind w:left="502"/>
        <w:rPr>
          <w:sz w:val="24"/>
          <w:szCs w:val="24"/>
        </w:rPr>
      </w:pPr>
      <w:r>
        <w:rPr>
          <w:sz w:val="24"/>
          <w:szCs w:val="24"/>
        </w:rPr>
        <w:t>Frist: 3</w:t>
      </w:r>
      <w:r w:rsidR="00F40589">
        <w:rPr>
          <w:sz w:val="24"/>
          <w:szCs w:val="24"/>
        </w:rPr>
        <w:t xml:space="preserve"> </w:t>
      </w:r>
      <w:r>
        <w:rPr>
          <w:sz w:val="24"/>
          <w:szCs w:val="24"/>
        </w:rPr>
        <w:t>Monate</w:t>
      </w:r>
    </w:p>
    <w:p w:rsidR="008E44A4" w:rsidRDefault="008E44A4" w:rsidP="008E44A4">
      <w:pPr>
        <w:rPr>
          <w:sz w:val="24"/>
          <w:szCs w:val="24"/>
        </w:rPr>
      </w:pPr>
      <w:r>
        <w:rPr>
          <w:sz w:val="24"/>
          <w:szCs w:val="24"/>
        </w:rPr>
        <w:tab/>
      </w:r>
    </w:p>
    <w:p w:rsidR="008E44A4" w:rsidRDefault="008E44A4" w:rsidP="008E44A4">
      <w:pPr>
        <w:rPr>
          <w:sz w:val="24"/>
          <w:szCs w:val="24"/>
        </w:rPr>
      </w:pPr>
      <w:r>
        <w:rPr>
          <w:sz w:val="24"/>
          <w:szCs w:val="24"/>
        </w:rPr>
        <w:t xml:space="preserve">Verschollene Personen </w:t>
      </w:r>
      <w:r w:rsidR="009C34EF">
        <w:rPr>
          <w:sz w:val="24"/>
          <w:szCs w:val="24"/>
        </w:rPr>
        <w:t xml:space="preserve">erhalten von Amtswegen einen </w:t>
      </w:r>
      <w:r w:rsidR="009C34EF" w:rsidRPr="009C34EF">
        <w:rPr>
          <w:sz w:val="24"/>
          <w:szCs w:val="24"/>
        </w:rPr>
        <w:t>Abwesenheitskurator</w:t>
      </w:r>
      <w:r w:rsidR="009C34EF">
        <w:rPr>
          <w:sz w:val="24"/>
          <w:szCs w:val="24"/>
        </w:rPr>
        <w:t>, der dafür zuständig ist, dass die Rechte und Pflichten des Verschollenen, sowie seine Vermögenswerte entsprechend verwaltet werden.</w:t>
      </w:r>
    </w:p>
    <w:p w:rsidR="002A405C" w:rsidRDefault="002A405C" w:rsidP="008E44A4">
      <w:pPr>
        <w:rPr>
          <w:sz w:val="24"/>
          <w:szCs w:val="24"/>
        </w:rPr>
      </w:pPr>
    </w:p>
    <w:p w:rsidR="002A405C" w:rsidRDefault="002A405C" w:rsidP="008E44A4">
      <w:pPr>
        <w:rPr>
          <w:sz w:val="24"/>
          <w:szCs w:val="24"/>
          <w:u w:val="single"/>
        </w:rPr>
      </w:pPr>
      <w:r>
        <w:rPr>
          <w:sz w:val="24"/>
          <w:szCs w:val="24"/>
          <w:u w:val="single"/>
        </w:rPr>
        <w:lastRenderedPageBreak/>
        <w:t>Namensrecht</w:t>
      </w:r>
    </w:p>
    <w:p w:rsidR="002A405C" w:rsidRDefault="002A405C" w:rsidP="008E44A4">
      <w:pPr>
        <w:rPr>
          <w:sz w:val="24"/>
          <w:szCs w:val="24"/>
        </w:rPr>
      </w:pPr>
      <w:r>
        <w:rPr>
          <w:sz w:val="24"/>
          <w:szCs w:val="24"/>
        </w:rPr>
        <w:t>Den Vornamen bestimmen die Eltern, unter Berücksichtigung einer nicht zugelassenen Namensliste.</w:t>
      </w:r>
    </w:p>
    <w:p w:rsidR="002A405C" w:rsidRDefault="002A405C" w:rsidP="008E44A4">
      <w:pPr>
        <w:rPr>
          <w:sz w:val="24"/>
          <w:szCs w:val="24"/>
        </w:rPr>
      </w:pPr>
      <w:r>
        <w:rPr>
          <w:sz w:val="24"/>
          <w:szCs w:val="24"/>
        </w:rPr>
        <w:t xml:space="preserve">Eheliche Kinder erhalten den gemeinsamen Namen der Eltern. Uneheliche Kinder erhalten im Normalfall den Namen der Mutter. Bei der Eheschließung können die Partner entweder den Namen des Mannes, den Namen der Frau oder einer der Partner </w:t>
      </w:r>
      <w:r w:rsidR="00F17287">
        <w:rPr>
          <w:sz w:val="24"/>
          <w:szCs w:val="24"/>
        </w:rPr>
        <w:t xml:space="preserve">einen Doppelnamen annehmen. Beziehungsweise den bisherigen Namen behalten. </w:t>
      </w:r>
    </w:p>
    <w:p w:rsidR="00F17287" w:rsidRDefault="00F17287" w:rsidP="008E44A4">
      <w:pPr>
        <w:rPr>
          <w:sz w:val="24"/>
          <w:szCs w:val="24"/>
        </w:rPr>
      </w:pPr>
      <w:r>
        <w:rPr>
          <w:sz w:val="24"/>
          <w:szCs w:val="24"/>
        </w:rPr>
        <w:t xml:space="preserve">Namensänderungen können beantragt werden, müssen allerdings genehmigt werden. Adoptierte Kinder werden behandelt, wie eheliche Kinder, d.h. sie erhalten den Namen des Annehmenden. </w:t>
      </w:r>
    </w:p>
    <w:p w:rsidR="00F17287" w:rsidRDefault="00F17287" w:rsidP="00F17287">
      <w:pPr>
        <w:pStyle w:val="Listenabsatz"/>
        <w:numPr>
          <w:ilvl w:val="0"/>
          <w:numId w:val="8"/>
        </w:numPr>
        <w:rPr>
          <w:sz w:val="24"/>
          <w:szCs w:val="24"/>
        </w:rPr>
      </w:pPr>
      <w:r>
        <w:rPr>
          <w:sz w:val="24"/>
          <w:szCs w:val="24"/>
        </w:rPr>
        <w:t>Vulgonamen</w:t>
      </w:r>
    </w:p>
    <w:p w:rsidR="00A8487D" w:rsidRDefault="00F17287" w:rsidP="002C3C2D">
      <w:pPr>
        <w:pStyle w:val="Listenabsatz"/>
        <w:ind w:left="360"/>
        <w:rPr>
          <w:sz w:val="24"/>
          <w:szCs w:val="24"/>
        </w:rPr>
      </w:pPr>
      <w:r>
        <w:rPr>
          <w:sz w:val="24"/>
          <w:szCs w:val="24"/>
        </w:rPr>
        <w:t xml:space="preserve">Sind Namen, die sich über viele Genration in die Bevölkerung eingeprägt haben. D.h. es sind sogenannte Hausnamen, unabhängig vom Namen des jeweiligen Eigentümers. </w:t>
      </w:r>
    </w:p>
    <w:p w:rsidR="002C3C2D" w:rsidRDefault="002C3C2D" w:rsidP="002C3C2D">
      <w:pPr>
        <w:pStyle w:val="Listenabsatz"/>
        <w:ind w:left="360"/>
        <w:rPr>
          <w:sz w:val="24"/>
          <w:szCs w:val="24"/>
        </w:rPr>
      </w:pPr>
    </w:p>
    <w:p w:rsidR="002C3C2D" w:rsidRDefault="002C3C2D" w:rsidP="002C3C2D">
      <w:pPr>
        <w:pStyle w:val="Listenabsatz"/>
        <w:numPr>
          <w:ilvl w:val="0"/>
          <w:numId w:val="8"/>
        </w:numPr>
        <w:rPr>
          <w:sz w:val="24"/>
          <w:szCs w:val="24"/>
        </w:rPr>
      </w:pPr>
      <w:r>
        <w:rPr>
          <w:sz w:val="24"/>
          <w:szCs w:val="24"/>
        </w:rPr>
        <w:t>Künstlernamen</w:t>
      </w:r>
    </w:p>
    <w:p w:rsidR="002C3C2D" w:rsidRPr="002C3C2D" w:rsidRDefault="002C3C2D" w:rsidP="002C3C2D">
      <w:pPr>
        <w:pStyle w:val="Listenabsatz"/>
        <w:ind w:left="360"/>
        <w:rPr>
          <w:sz w:val="24"/>
          <w:szCs w:val="24"/>
        </w:rPr>
      </w:pPr>
      <w:r>
        <w:rPr>
          <w:sz w:val="24"/>
          <w:szCs w:val="24"/>
        </w:rPr>
        <w:t>Künstlernamen sind an die Person gebunden und müssen im Pass eingetragen sein</w:t>
      </w:r>
      <w:r w:rsidR="000B562A">
        <w:rPr>
          <w:sz w:val="24"/>
          <w:szCs w:val="24"/>
        </w:rPr>
        <w:t xml:space="preserve">. Verwandte des Künstlers unterschreiben mit ihrem Schreibnamen. </w:t>
      </w:r>
      <w:bookmarkStart w:id="0" w:name="_GoBack"/>
      <w:bookmarkEnd w:id="0"/>
    </w:p>
    <w:sectPr w:rsidR="002C3C2D" w:rsidRPr="002C3C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409F"/>
    <w:multiLevelType w:val="hybridMultilevel"/>
    <w:tmpl w:val="A2728C3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79B46EB"/>
    <w:multiLevelType w:val="hybridMultilevel"/>
    <w:tmpl w:val="0FAC81BE"/>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502" w:hanging="360"/>
      </w:pPr>
      <w:rPr>
        <w:rFonts w:ascii="Courier New" w:hAnsi="Courier New" w:cs="Courier New" w:hint="default"/>
      </w:rPr>
    </w:lvl>
    <w:lvl w:ilvl="2" w:tplc="0C070005">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3067213F"/>
    <w:multiLevelType w:val="hybridMultilevel"/>
    <w:tmpl w:val="35D8203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15:restartNumberingAfterBreak="0">
    <w:nsid w:val="49895F25"/>
    <w:multiLevelType w:val="hybridMultilevel"/>
    <w:tmpl w:val="A028C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2530867"/>
    <w:multiLevelType w:val="hybridMultilevel"/>
    <w:tmpl w:val="EB36278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5" w15:restartNumberingAfterBreak="0">
    <w:nsid w:val="5F591D1E"/>
    <w:multiLevelType w:val="hybridMultilevel"/>
    <w:tmpl w:val="673E50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8896846"/>
    <w:multiLevelType w:val="hybridMultilevel"/>
    <w:tmpl w:val="14FEB13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7" w15:restartNumberingAfterBreak="0">
    <w:nsid w:val="7AB12293"/>
    <w:multiLevelType w:val="hybridMultilevel"/>
    <w:tmpl w:val="2F2E6DD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37"/>
    <w:rsid w:val="000B562A"/>
    <w:rsid w:val="000D5D4F"/>
    <w:rsid w:val="001A77D4"/>
    <w:rsid w:val="001D22AC"/>
    <w:rsid w:val="00262A15"/>
    <w:rsid w:val="002A405C"/>
    <w:rsid w:val="002C3C2D"/>
    <w:rsid w:val="004C5137"/>
    <w:rsid w:val="005C46A6"/>
    <w:rsid w:val="00646AC5"/>
    <w:rsid w:val="008E44A4"/>
    <w:rsid w:val="009C34EF"/>
    <w:rsid w:val="00A6356D"/>
    <w:rsid w:val="00A73B77"/>
    <w:rsid w:val="00A8487D"/>
    <w:rsid w:val="00B73BB6"/>
    <w:rsid w:val="00F17287"/>
    <w:rsid w:val="00F26D14"/>
    <w:rsid w:val="00F40589"/>
    <w:rsid w:val="00FD7A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AF86"/>
  <w15:chartTrackingRefBased/>
  <w15:docId w15:val="{8C9E5B04-30E2-4A05-8F4C-E895F67C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RAJIC Kristian, 5AHIFS</dc:creator>
  <cp:keywords/>
  <dc:description/>
  <cp:lastModifiedBy>RAJIC Kristian, 5AHIFS</cp:lastModifiedBy>
  <cp:revision>13</cp:revision>
  <dcterms:created xsi:type="dcterms:W3CDTF">2019-03-26T10:21:00Z</dcterms:created>
  <dcterms:modified xsi:type="dcterms:W3CDTF">2019-04-01T08:27:00Z</dcterms:modified>
</cp:coreProperties>
</file>