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
          <w:color w:val="000000" w:themeColor="text1"/>
          <w:sz w:val="36"/>
          <w:szCs w:val="22"/>
          <w:lang w:val="de-DE" w:eastAsia="en-US"/>
        </w:rPr>
        <w:id w:val="-633802536"/>
        <w:docPartObj>
          <w:docPartGallery w:val="Table of Contents"/>
          <w:docPartUnique/>
        </w:docPartObj>
      </w:sdtPr>
      <w:sdtEndPr>
        <w:rPr>
          <w:bCs/>
          <w:color w:val="auto"/>
          <w:sz w:val="22"/>
        </w:rPr>
      </w:sdtEndPr>
      <w:sdtContent>
        <w:p w14:paraId="7470273B" w14:textId="05BA72E7" w:rsidR="00A716A3" w:rsidRDefault="00A716A3" w:rsidP="00A716A3">
          <w:pPr>
            <w:pStyle w:val="Inhaltsverzeichnisberschrift"/>
            <w:rPr>
              <w:b/>
              <w:color w:val="000000" w:themeColor="text1"/>
              <w:sz w:val="36"/>
              <w:lang w:val="de-DE"/>
            </w:rPr>
          </w:pPr>
          <w:r w:rsidRPr="00A716A3">
            <w:rPr>
              <w:b/>
              <w:color w:val="000000" w:themeColor="text1"/>
              <w:sz w:val="36"/>
              <w:lang w:val="de-DE"/>
            </w:rPr>
            <w:t>Inhaltsverzeichnis</w:t>
          </w:r>
        </w:p>
        <w:p w14:paraId="5CD6C62F" w14:textId="77777777" w:rsidR="00A716A3" w:rsidRPr="00A716A3" w:rsidRDefault="00A716A3" w:rsidP="00A716A3">
          <w:pPr>
            <w:rPr>
              <w:lang w:val="de-DE" w:eastAsia="de-AT"/>
            </w:rPr>
          </w:pPr>
        </w:p>
        <w:p w14:paraId="720C5220" w14:textId="700AFD62" w:rsidR="00A716A3" w:rsidRDefault="00A716A3">
          <w:pPr>
            <w:pStyle w:val="Verzeichnis1"/>
            <w:tabs>
              <w:tab w:val="right" w:leader="dot" w:pos="9062"/>
            </w:tabs>
            <w:rPr>
              <w:noProof/>
            </w:rPr>
          </w:pPr>
          <w:r>
            <w:fldChar w:fldCharType="begin"/>
          </w:r>
          <w:r>
            <w:instrText xml:space="preserve"> TOC \o "1-3" \h \z \u </w:instrText>
          </w:r>
          <w:r>
            <w:fldChar w:fldCharType="separate"/>
          </w:r>
          <w:hyperlink w:anchor="_Toc497656493" w:history="1">
            <w:r w:rsidRPr="000E0386">
              <w:rPr>
                <w:rStyle w:val="Hyperlink"/>
                <w:noProof/>
              </w:rPr>
              <w:t>1 Geschichte und Entstehung</w:t>
            </w:r>
            <w:r>
              <w:rPr>
                <w:noProof/>
                <w:webHidden/>
              </w:rPr>
              <w:tab/>
            </w:r>
            <w:r>
              <w:rPr>
                <w:noProof/>
                <w:webHidden/>
              </w:rPr>
              <w:fldChar w:fldCharType="begin"/>
            </w:r>
            <w:r>
              <w:rPr>
                <w:noProof/>
                <w:webHidden/>
              </w:rPr>
              <w:instrText xml:space="preserve"> PAGEREF _Toc497656493 \h </w:instrText>
            </w:r>
            <w:r>
              <w:rPr>
                <w:noProof/>
                <w:webHidden/>
              </w:rPr>
            </w:r>
            <w:r>
              <w:rPr>
                <w:noProof/>
                <w:webHidden/>
              </w:rPr>
              <w:fldChar w:fldCharType="separate"/>
            </w:r>
            <w:r w:rsidR="000C062F">
              <w:rPr>
                <w:noProof/>
                <w:webHidden/>
              </w:rPr>
              <w:t>2</w:t>
            </w:r>
            <w:r>
              <w:rPr>
                <w:noProof/>
                <w:webHidden/>
              </w:rPr>
              <w:fldChar w:fldCharType="end"/>
            </w:r>
          </w:hyperlink>
        </w:p>
        <w:p w14:paraId="5DB79D18" w14:textId="63DB1F6A" w:rsidR="00A716A3" w:rsidRDefault="002A3FE5">
          <w:pPr>
            <w:pStyle w:val="Verzeichnis1"/>
            <w:tabs>
              <w:tab w:val="right" w:leader="dot" w:pos="9062"/>
            </w:tabs>
            <w:rPr>
              <w:noProof/>
            </w:rPr>
          </w:pPr>
          <w:hyperlink w:anchor="_Toc497656494" w:history="1">
            <w:r w:rsidR="00A716A3" w:rsidRPr="000E0386">
              <w:rPr>
                <w:rStyle w:val="Hyperlink"/>
                <w:noProof/>
              </w:rPr>
              <w:t>2 Vergleich IPv4 und IPv6</w:t>
            </w:r>
            <w:r w:rsidR="00A716A3">
              <w:rPr>
                <w:noProof/>
                <w:webHidden/>
              </w:rPr>
              <w:tab/>
            </w:r>
            <w:r w:rsidR="00A716A3">
              <w:rPr>
                <w:noProof/>
                <w:webHidden/>
              </w:rPr>
              <w:fldChar w:fldCharType="begin"/>
            </w:r>
            <w:r w:rsidR="00A716A3">
              <w:rPr>
                <w:noProof/>
                <w:webHidden/>
              </w:rPr>
              <w:instrText xml:space="preserve"> PAGEREF _Toc497656494 \h </w:instrText>
            </w:r>
            <w:r w:rsidR="00A716A3">
              <w:rPr>
                <w:noProof/>
                <w:webHidden/>
              </w:rPr>
            </w:r>
            <w:r w:rsidR="00A716A3">
              <w:rPr>
                <w:noProof/>
                <w:webHidden/>
              </w:rPr>
              <w:fldChar w:fldCharType="separate"/>
            </w:r>
            <w:r w:rsidR="000C062F">
              <w:rPr>
                <w:noProof/>
                <w:webHidden/>
              </w:rPr>
              <w:t>2</w:t>
            </w:r>
            <w:r w:rsidR="00A716A3">
              <w:rPr>
                <w:noProof/>
                <w:webHidden/>
              </w:rPr>
              <w:fldChar w:fldCharType="end"/>
            </w:r>
          </w:hyperlink>
        </w:p>
        <w:p w14:paraId="68128B24" w14:textId="0A829B6A" w:rsidR="00A716A3" w:rsidRDefault="002A3FE5">
          <w:pPr>
            <w:pStyle w:val="Verzeichnis2"/>
            <w:tabs>
              <w:tab w:val="right" w:leader="dot" w:pos="9062"/>
            </w:tabs>
            <w:rPr>
              <w:noProof/>
            </w:rPr>
          </w:pPr>
          <w:hyperlink w:anchor="_Toc497656495" w:history="1">
            <w:r w:rsidR="00A716A3" w:rsidRPr="000E0386">
              <w:rPr>
                <w:rStyle w:val="Hyperlink"/>
                <w:noProof/>
              </w:rPr>
              <w:t>2.1 Gründe für IPv6</w:t>
            </w:r>
            <w:r w:rsidR="00A716A3">
              <w:rPr>
                <w:noProof/>
                <w:webHidden/>
              </w:rPr>
              <w:tab/>
            </w:r>
            <w:r w:rsidR="00A716A3">
              <w:rPr>
                <w:noProof/>
                <w:webHidden/>
              </w:rPr>
              <w:fldChar w:fldCharType="begin"/>
            </w:r>
            <w:r w:rsidR="00A716A3">
              <w:rPr>
                <w:noProof/>
                <w:webHidden/>
              </w:rPr>
              <w:instrText xml:space="preserve"> PAGEREF _Toc497656495 \h </w:instrText>
            </w:r>
            <w:r w:rsidR="00A716A3">
              <w:rPr>
                <w:noProof/>
                <w:webHidden/>
              </w:rPr>
            </w:r>
            <w:r w:rsidR="00A716A3">
              <w:rPr>
                <w:noProof/>
                <w:webHidden/>
              </w:rPr>
              <w:fldChar w:fldCharType="separate"/>
            </w:r>
            <w:r w:rsidR="000C062F">
              <w:rPr>
                <w:noProof/>
                <w:webHidden/>
              </w:rPr>
              <w:t>2</w:t>
            </w:r>
            <w:r w:rsidR="00A716A3">
              <w:rPr>
                <w:noProof/>
                <w:webHidden/>
              </w:rPr>
              <w:fldChar w:fldCharType="end"/>
            </w:r>
          </w:hyperlink>
        </w:p>
        <w:p w14:paraId="2A70D3B9" w14:textId="074E0AF6" w:rsidR="00A716A3" w:rsidRDefault="002A3FE5">
          <w:pPr>
            <w:pStyle w:val="Verzeichnis2"/>
            <w:tabs>
              <w:tab w:val="right" w:leader="dot" w:pos="9062"/>
            </w:tabs>
            <w:rPr>
              <w:noProof/>
            </w:rPr>
          </w:pPr>
          <w:hyperlink w:anchor="_Toc497656496" w:history="1">
            <w:r w:rsidR="00A716A3" w:rsidRPr="000E0386">
              <w:rPr>
                <w:rStyle w:val="Hyperlink"/>
                <w:noProof/>
              </w:rPr>
              <w:t>2.2 Schreibweise und Adressaufbau</w:t>
            </w:r>
            <w:r w:rsidR="00A716A3">
              <w:rPr>
                <w:noProof/>
                <w:webHidden/>
              </w:rPr>
              <w:tab/>
            </w:r>
            <w:r w:rsidR="00A716A3">
              <w:rPr>
                <w:noProof/>
                <w:webHidden/>
              </w:rPr>
              <w:fldChar w:fldCharType="begin"/>
            </w:r>
            <w:r w:rsidR="00A716A3">
              <w:rPr>
                <w:noProof/>
                <w:webHidden/>
              </w:rPr>
              <w:instrText xml:space="preserve"> PAGEREF _Toc497656496 \h </w:instrText>
            </w:r>
            <w:r w:rsidR="00A716A3">
              <w:rPr>
                <w:noProof/>
                <w:webHidden/>
              </w:rPr>
            </w:r>
            <w:r w:rsidR="00A716A3">
              <w:rPr>
                <w:noProof/>
                <w:webHidden/>
              </w:rPr>
              <w:fldChar w:fldCharType="separate"/>
            </w:r>
            <w:r w:rsidR="000C062F">
              <w:rPr>
                <w:noProof/>
                <w:webHidden/>
              </w:rPr>
              <w:t>2</w:t>
            </w:r>
            <w:r w:rsidR="00A716A3">
              <w:rPr>
                <w:noProof/>
                <w:webHidden/>
              </w:rPr>
              <w:fldChar w:fldCharType="end"/>
            </w:r>
          </w:hyperlink>
        </w:p>
        <w:p w14:paraId="45772C69" w14:textId="265BE3F9" w:rsidR="00A716A3" w:rsidRDefault="002A3FE5">
          <w:pPr>
            <w:pStyle w:val="Verzeichnis3"/>
            <w:tabs>
              <w:tab w:val="right" w:leader="dot" w:pos="9062"/>
            </w:tabs>
            <w:rPr>
              <w:noProof/>
            </w:rPr>
          </w:pPr>
          <w:hyperlink w:anchor="_Toc497656497" w:history="1">
            <w:r w:rsidR="00A716A3" w:rsidRPr="000E0386">
              <w:rPr>
                <w:rStyle w:val="Hyperlink"/>
                <w:noProof/>
              </w:rPr>
              <w:t>2.2.1 Komatible und abgebildete IPv6 Adressen</w:t>
            </w:r>
            <w:r w:rsidR="00A716A3">
              <w:rPr>
                <w:noProof/>
                <w:webHidden/>
              </w:rPr>
              <w:tab/>
            </w:r>
            <w:r w:rsidR="00A716A3">
              <w:rPr>
                <w:noProof/>
                <w:webHidden/>
              </w:rPr>
              <w:fldChar w:fldCharType="begin"/>
            </w:r>
            <w:r w:rsidR="00A716A3">
              <w:rPr>
                <w:noProof/>
                <w:webHidden/>
              </w:rPr>
              <w:instrText xml:space="preserve"> PAGEREF _Toc497656497 \h </w:instrText>
            </w:r>
            <w:r w:rsidR="00A716A3">
              <w:rPr>
                <w:noProof/>
                <w:webHidden/>
              </w:rPr>
            </w:r>
            <w:r w:rsidR="00A716A3">
              <w:rPr>
                <w:noProof/>
                <w:webHidden/>
              </w:rPr>
              <w:fldChar w:fldCharType="separate"/>
            </w:r>
            <w:r w:rsidR="000C062F">
              <w:rPr>
                <w:noProof/>
                <w:webHidden/>
              </w:rPr>
              <w:t>4</w:t>
            </w:r>
            <w:r w:rsidR="00A716A3">
              <w:rPr>
                <w:noProof/>
                <w:webHidden/>
              </w:rPr>
              <w:fldChar w:fldCharType="end"/>
            </w:r>
          </w:hyperlink>
        </w:p>
        <w:p w14:paraId="07EF8793" w14:textId="3B6A2A69" w:rsidR="00A716A3" w:rsidRDefault="002A3FE5">
          <w:pPr>
            <w:pStyle w:val="Verzeichnis3"/>
            <w:tabs>
              <w:tab w:val="right" w:leader="dot" w:pos="9062"/>
            </w:tabs>
            <w:rPr>
              <w:noProof/>
            </w:rPr>
          </w:pPr>
          <w:hyperlink w:anchor="_Toc497656498" w:history="1">
            <w:r w:rsidR="00A716A3" w:rsidRPr="000E0386">
              <w:rPr>
                <w:rStyle w:val="Hyperlink"/>
                <w:noProof/>
              </w:rPr>
              <w:t>2.2.2 MAC zu IPv6</w:t>
            </w:r>
            <w:r w:rsidR="00A716A3">
              <w:rPr>
                <w:noProof/>
                <w:webHidden/>
              </w:rPr>
              <w:tab/>
            </w:r>
            <w:r w:rsidR="00A716A3">
              <w:rPr>
                <w:noProof/>
                <w:webHidden/>
              </w:rPr>
              <w:fldChar w:fldCharType="begin"/>
            </w:r>
            <w:r w:rsidR="00A716A3">
              <w:rPr>
                <w:noProof/>
                <w:webHidden/>
              </w:rPr>
              <w:instrText xml:space="preserve"> PAGEREF _Toc497656498 \h </w:instrText>
            </w:r>
            <w:r w:rsidR="00A716A3">
              <w:rPr>
                <w:noProof/>
                <w:webHidden/>
              </w:rPr>
            </w:r>
            <w:r w:rsidR="00A716A3">
              <w:rPr>
                <w:noProof/>
                <w:webHidden/>
              </w:rPr>
              <w:fldChar w:fldCharType="separate"/>
            </w:r>
            <w:r w:rsidR="000C062F">
              <w:rPr>
                <w:noProof/>
                <w:webHidden/>
              </w:rPr>
              <w:t>5</w:t>
            </w:r>
            <w:r w:rsidR="00A716A3">
              <w:rPr>
                <w:noProof/>
                <w:webHidden/>
              </w:rPr>
              <w:fldChar w:fldCharType="end"/>
            </w:r>
          </w:hyperlink>
        </w:p>
        <w:p w14:paraId="0B30B433" w14:textId="0DD0CA16" w:rsidR="00A716A3" w:rsidRDefault="002A3FE5">
          <w:pPr>
            <w:pStyle w:val="Verzeichnis2"/>
            <w:tabs>
              <w:tab w:val="right" w:leader="dot" w:pos="9062"/>
            </w:tabs>
            <w:rPr>
              <w:noProof/>
            </w:rPr>
          </w:pPr>
          <w:hyperlink w:anchor="_Toc497656499" w:history="1">
            <w:r w:rsidR="00A716A3" w:rsidRPr="000E0386">
              <w:rPr>
                <w:rStyle w:val="Hyperlink"/>
                <w:noProof/>
              </w:rPr>
              <w:t>2.3 Adresszuweisung und Adressstrukturen</w:t>
            </w:r>
            <w:r w:rsidR="00A716A3">
              <w:rPr>
                <w:noProof/>
                <w:webHidden/>
              </w:rPr>
              <w:tab/>
            </w:r>
            <w:r w:rsidR="00A716A3">
              <w:rPr>
                <w:noProof/>
                <w:webHidden/>
              </w:rPr>
              <w:fldChar w:fldCharType="begin"/>
            </w:r>
            <w:r w:rsidR="00A716A3">
              <w:rPr>
                <w:noProof/>
                <w:webHidden/>
              </w:rPr>
              <w:instrText xml:space="preserve"> PAGEREF _Toc497656499 \h </w:instrText>
            </w:r>
            <w:r w:rsidR="00A716A3">
              <w:rPr>
                <w:noProof/>
                <w:webHidden/>
              </w:rPr>
            </w:r>
            <w:r w:rsidR="00A716A3">
              <w:rPr>
                <w:noProof/>
                <w:webHidden/>
              </w:rPr>
              <w:fldChar w:fldCharType="separate"/>
            </w:r>
            <w:r w:rsidR="000C062F">
              <w:rPr>
                <w:noProof/>
                <w:webHidden/>
              </w:rPr>
              <w:t>5</w:t>
            </w:r>
            <w:r w:rsidR="00A716A3">
              <w:rPr>
                <w:noProof/>
                <w:webHidden/>
              </w:rPr>
              <w:fldChar w:fldCharType="end"/>
            </w:r>
          </w:hyperlink>
        </w:p>
        <w:p w14:paraId="667DB8EE" w14:textId="06966AB7" w:rsidR="00A716A3" w:rsidRDefault="002A3FE5">
          <w:pPr>
            <w:pStyle w:val="Verzeichnis1"/>
            <w:tabs>
              <w:tab w:val="right" w:leader="dot" w:pos="9062"/>
            </w:tabs>
            <w:rPr>
              <w:noProof/>
            </w:rPr>
          </w:pPr>
          <w:hyperlink w:anchor="_Toc497656500" w:history="1">
            <w:r w:rsidR="00A716A3" w:rsidRPr="000E0386">
              <w:rPr>
                <w:rStyle w:val="Hyperlink"/>
                <w:noProof/>
              </w:rPr>
              <w:t>3 Der IPv6 Header</w:t>
            </w:r>
            <w:r w:rsidR="00A716A3">
              <w:rPr>
                <w:noProof/>
                <w:webHidden/>
              </w:rPr>
              <w:tab/>
            </w:r>
            <w:r w:rsidR="00A716A3">
              <w:rPr>
                <w:noProof/>
                <w:webHidden/>
              </w:rPr>
              <w:fldChar w:fldCharType="begin"/>
            </w:r>
            <w:r w:rsidR="00A716A3">
              <w:rPr>
                <w:noProof/>
                <w:webHidden/>
              </w:rPr>
              <w:instrText xml:space="preserve"> PAGEREF _Toc497656500 \h </w:instrText>
            </w:r>
            <w:r w:rsidR="00A716A3">
              <w:rPr>
                <w:noProof/>
                <w:webHidden/>
              </w:rPr>
            </w:r>
            <w:r w:rsidR="00A716A3">
              <w:rPr>
                <w:noProof/>
                <w:webHidden/>
              </w:rPr>
              <w:fldChar w:fldCharType="separate"/>
            </w:r>
            <w:r w:rsidR="000C062F">
              <w:rPr>
                <w:noProof/>
                <w:webHidden/>
              </w:rPr>
              <w:t>6</w:t>
            </w:r>
            <w:r w:rsidR="00A716A3">
              <w:rPr>
                <w:noProof/>
                <w:webHidden/>
              </w:rPr>
              <w:fldChar w:fldCharType="end"/>
            </w:r>
          </w:hyperlink>
        </w:p>
        <w:p w14:paraId="002C6957" w14:textId="3A72546B" w:rsidR="00A716A3" w:rsidRDefault="002A3FE5">
          <w:pPr>
            <w:pStyle w:val="Verzeichnis2"/>
            <w:tabs>
              <w:tab w:val="right" w:leader="dot" w:pos="9062"/>
            </w:tabs>
            <w:rPr>
              <w:noProof/>
            </w:rPr>
          </w:pPr>
          <w:hyperlink w:anchor="_Toc497656501" w:history="1">
            <w:r w:rsidR="00A716A3" w:rsidRPr="000E0386">
              <w:rPr>
                <w:rStyle w:val="Hyperlink"/>
                <w:noProof/>
              </w:rPr>
              <w:t>3.1 Extension Headers</w:t>
            </w:r>
            <w:r w:rsidR="00A716A3">
              <w:rPr>
                <w:noProof/>
                <w:webHidden/>
              </w:rPr>
              <w:tab/>
            </w:r>
            <w:r w:rsidR="00A716A3">
              <w:rPr>
                <w:noProof/>
                <w:webHidden/>
              </w:rPr>
              <w:fldChar w:fldCharType="begin"/>
            </w:r>
            <w:r w:rsidR="00A716A3">
              <w:rPr>
                <w:noProof/>
                <w:webHidden/>
              </w:rPr>
              <w:instrText xml:space="preserve"> PAGEREF _Toc497656501 \h </w:instrText>
            </w:r>
            <w:r w:rsidR="00A716A3">
              <w:rPr>
                <w:noProof/>
                <w:webHidden/>
              </w:rPr>
            </w:r>
            <w:r w:rsidR="00A716A3">
              <w:rPr>
                <w:noProof/>
                <w:webHidden/>
              </w:rPr>
              <w:fldChar w:fldCharType="separate"/>
            </w:r>
            <w:r w:rsidR="000C062F">
              <w:rPr>
                <w:noProof/>
                <w:webHidden/>
              </w:rPr>
              <w:t>6</w:t>
            </w:r>
            <w:r w:rsidR="00A716A3">
              <w:rPr>
                <w:noProof/>
                <w:webHidden/>
              </w:rPr>
              <w:fldChar w:fldCharType="end"/>
            </w:r>
          </w:hyperlink>
        </w:p>
        <w:p w14:paraId="42D1F124" w14:textId="37531645" w:rsidR="00A716A3" w:rsidRDefault="002A3FE5">
          <w:pPr>
            <w:pStyle w:val="Verzeichnis2"/>
            <w:tabs>
              <w:tab w:val="right" w:leader="dot" w:pos="9062"/>
            </w:tabs>
            <w:rPr>
              <w:noProof/>
            </w:rPr>
          </w:pPr>
          <w:hyperlink w:anchor="_Toc497656502" w:history="1">
            <w:r w:rsidR="00A716A3" w:rsidRPr="000E0386">
              <w:rPr>
                <w:rStyle w:val="Hyperlink"/>
                <w:noProof/>
              </w:rPr>
              <w:t>3.2 Routing Header</w:t>
            </w:r>
            <w:r w:rsidR="00A716A3">
              <w:rPr>
                <w:noProof/>
                <w:webHidden/>
              </w:rPr>
              <w:tab/>
            </w:r>
            <w:r w:rsidR="00A716A3">
              <w:rPr>
                <w:noProof/>
                <w:webHidden/>
              </w:rPr>
              <w:fldChar w:fldCharType="begin"/>
            </w:r>
            <w:r w:rsidR="00A716A3">
              <w:rPr>
                <w:noProof/>
                <w:webHidden/>
              </w:rPr>
              <w:instrText xml:space="preserve"> PAGEREF _Toc497656502 \h </w:instrText>
            </w:r>
            <w:r w:rsidR="00A716A3">
              <w:rPr>
                <w:noProof/>
                <w:webHidden/>
              </w:rPr>
            </w:r>
            <w:r w:rsidR="00A716A3">
              <w:rPr>
                <w:noProof/>
                <w:webHidden/>
              </w:rPr>
              <w:fldChar w:fldCharType="separate"/>
            </w:r>
            <w:r w:rsidR="000C062F">
              <w:rPr>
                <w:noProof/>
                <w:webHidden/>
              </w:rPr>
              <w:t>7</w:t>
            </w:r>
            <w:r w:rsidR="00A716A3">
              <w:rPr>
                <w:noProof/>
                <w:webHidden/>
              </w:rPr>
              <w:fldChar w:fldCharType="end"/>
            </w:r>
          </w:hyperlink>
        </w:p>
        <w:p w14:paraId="0B1CD750" w14:textId="15C6057D" w:rsidR="00A716A3" w:rsidRDefault="002A3FE5">
          <w:pPr>
            <w:pStyle w:val="Verzeichnis2"/>
            <w:tabs>
              <w:tab w:val="right" w:leader="dot" w:pos="9062"/>
            </w:tabs>
            <w:rPr>
              <w:noProof/>
            </w:rPr>
          </w:pPr>
          <w:hyperlink w:anchor="_Toc497656503" w:history="1">
            <w:r w:rsidR="00A716A3" w:rsidRPr="000E0386">
              <w:rPr>
                <w:rStyle w:val="Hyperlink"/>
                <w:noProof/>
              </w:rPr>
              <w:t>3.3 Fragmentierungsheader</w:t>
            </w:r>
            <w:r w:rsidR="00A716A3">
              <w:rPr>
                <w:noProof/>
                <w:webHidden/>
              </w:rPr>
              <w:tab/>
            </w:r>
            <w:r w:rsidR="00A716A3">
              <w:rPr>
                <w:noProof/>
                <w:webHidden/>
              </w:rPr>
              <w:fldChar w:fldCharType="begin"/>
            </w:r>
            <w:r w:rsidR="00A716A3">
              <w:rPr>
                <w:noProof/>
                <w:webHidden/>
              </w:rPr>
              <w:instrText xml:space="preserve"> PAGEREF _Toc497656503 \h </w:instrText>
            </w:r>
            <w:r w:rsidR="00A716A3">
              <w:rPr>
                <w:noProof/>
                <w:webHidden/>
              </w:rPr>
            </w:r>
            <w:r w:rsidR="00A716A3">
              <w:rPr>
                <w:noProof/>
                <w:webHidden/>
              </w:rPr>
              <w:fldChar w:fldCharType="separate"/>
            </w:r>
            <w:r w:rsidR="000C062F">
              <w:rPr>
                <w:noProof/>
                <w:webHidden/>
              </w:rPr>
              <w:t>7</w:t>
            </w:r>
            <w:r w:rsidR="00A716A3">
              <w:rPr>
                <w:noProof/>
                <w:webHidden/>
              </w:rPr>
              <w:fldChar w:fldCharType="end"/>
            </w:r>
          </w:hyperlink>
        </w:p>
        <w:p w14:paraId="6C7CC2C5" w14:textId="28A51045" w:rsidR="00A716A3" w:rsidRDefault="002A3FE5">
          <w:pPr>
            <w:pStyle w:val="Verzeichnis1"/>
            <w:tabs>
              <w:tab w:val="right" w:leader="dot" w:pos="9062"/>
            </w:tabs>
            <w:rPr>
              <w:noProof/>
            </w:rPr>
          </w:pPr>
          <w:hyperlink w:anchor="_Toc497656504" w:history="1">
            <w:r w:rsidR="00A716A3" w:rsidRPr="000E0386">
              <w:rPr>
                <w:rStyle w:val="Hyperlink"/>
                <w:noProof/>
              </w:rPr>
              <w:t>4 Sicherheit</w:t>
            </w:r>
            <w:r w:rsidR="00A716A3">
              <w:rPr>
                <w:noProof/>
                <w:webHidden/>
              </w:rPr>
              <w:tab/>
            </w:r>
            <w:r w:rsidR="00A716A3">
              <w:rPr>
                <w:noProof/>
                <w:webHidden/>
              </w:rPr>
              <w:fldChar w:fldCharType="begin"/>
            </w:r>
            <w:r w:rsidR="00A716A3">
              <w:rPr>
                <w:noProof/>
                <w:webHidden/>
              </w:rPr>
              <w:instrText xml:space="preserve"> PAGEREF _Toc497656504 \h </w:instrText>
            </w:r>
            <w:r w:rsidR="00A716A3">
              <w:rPr>
                <w:noProof/>
                <w:webHidden/>
              </w:rPr>
            </w:r>
            <w:r w:rsidR="00A716A3">
              <w:rPr>
                <w:noProof/>
                <w:webHidden/>
              </w:rPr>
              <w:fldChar w:fldCharType="separate"/>
            </w:r>
            <w:r w:rsidR="000C062F">
              <w:rPr>
                <w:noProof/>
                <w:webHidden/>
              </w:rPr>
              <w:t>7</w:t>
            </w:r>
            <w:r w:rsidR="00A716A3">
              <w:rPr>
                <w:noProof/>
                <w:webHidden/>
              </w:rPr>
              <w:fldChar w:fldCharType="end"/>
            </w:r>
          </w:hyperlink>
        </w:p>
        <w:p w14:paraId="0948EDF0" w14:textId="1A64D31C" w:rsidR="00A716A3" w:rsidRDefault="002A3FE5">
          <w:pPr>
            <w:pStyle w:val="Verzeichnis2"/>
            <w:tabs>
              <w:tab w:val="right" w:leader="dot" w:pos="9062"/>
            </w:tabs>
            <w:rPr>
              <w:noProof/>
            </w:rPr>
          </w:pPr>
          <w:hyperlink w:anchor="_Toc497656505" w:history="1">
            <w:r w:rsidR="00A716A3" w:rsidRPr="000E0386">
              <w:rPr>
                <w:rStyle w:val="Hyperlink"/>
                <w:noProof/>
              </w:rPr>
              <w:t>4.1 Security Architecture for IP (IPsec)</w:t>
            </w:r>
            <w:r w:rsidR="00A716A3">
              <w:rPr>
                <w:noProof/>
                <w:webHidden/>
              </w:rPr>
              <w:tab/>
            </w:r>
            <w:r w:rsidR="00A716A3">
              <w:rPr>
                <w:noProof/>
                <w:webHidden/>
              </w:rPr>
              <w:fldChar w:fldCharType="begin"/>
            </w:r>
            <w:r w:rsidR="00A716A3">
              <w:rPr>
                <w:noProof/>
                <w:webHidden/>
              </w:rPr>
              <w:instrText xml:space="preserve"> PAGEREF _Toc497656505 \h </w:instrText>
            </w:r>
            <w:r w:rsidR="00A716A3">
              <w:rPr>
                <w:noProof/>
                <w:webHidden/>
              </w:rPr>
            </w:r>
            <w:r w:rsidR="00A716A3">
              <w:rPr>
                <w:noProof/>
                <w:webHidden/>
              </w:rPr>
              <w:fldChar w:fldCharType="separate"/>
            </w:r>
            <w:r w:rsidR="000C062F">
              <w:rPr>
                <w:noProof/>
                <w:webHidden/>
              </w:rPr>
              <w:t>7</w:t>
            </w:r>
            <w:r w:rsidR="00A716A3">
              <w:rPr>
                <w:noProof/>
                <w:webHidden/>
              </w:rPr>
              <w:fldChar w:fldCharType="end"/>
            </w:r>
          </w:hyperlink>
        </w:p>
        <w:p w14:paraId="4DDCD918" w14:textId="0BCF6499" w:rsidR="00A716A3" w:rsidRDefault="002A3FE5">
          <w:pPr>
            <w:pStyle w:val="Verzeichnis2"/>
            <w:tabs>
              <w:tab w:val="right" w:leader="dot" w:pos="9062"/>
            </w:tabs>
            <w:rPr>
              <w:noProof/>
            </w:rPr>
          </w:pPr>
          <w:hyperlink w:anchor="_Toc497656506" w:history="1">
            <w:r w:rsidR="00A716A3" w:rsidRPr="000E0386">
              <w:rPr>
                <w:rStyle w:val="Hyperlink"/>
                <w:noProof/>
              </w:rPr>
              <w:t>4.2 Encapsulating Security Payload (ESP)</w:t>
            </w:r>
            <w:r w:rsidR="00A716A3">
              <w:rPr>
                <w:noProof/>
                <w:webHidden/>
              </w:rPr>
              <w:tab/>
            </w:r>
            <w:r w:rsidR="00A716A3">
              <w:rPr>
                <w:noProof/>
                <w:webHidden/>
              </w:rPr>
              <w:fldChar w:fldCharType="begin"/>
            </w:r>
            <w:r w:rsidR="00A716A3">
              <w:rPr>
                <w:noProof/>
                <w:webHidden/>
              </w:rPr>
              <w:instrText xml:space="preserve"> PAGEREF _Toc497656506 \h </w:instrText>
            </w:r>
            <w:r w:rsidR="00A716A3">
              <w:rPr>
                <w:noProof/>
                <w:webHidden/>
              </w:rPr>
            </w:r>
            <w:r w:rsidR="00A716A3">
              <w:rPr>
                <w:noProof/>
                <w:webHidden/>
              </w:rPr>
              <w:fldChar w:fldCharType="separate"/>
            </w:r>
            <w:r w:rsidR="000C062F">
              <w:rPr>
                <w:noProof/>
                <w:webHidden/>
              </w:rPr>
              <w:t>7</w:t>
            </w:r>
            <w:r w:rsidR="00A716A3">
              <w:rPr>
                <w:noProof/>
                <w:webHidden/>
              </w:rPr>
              <w:fldChar w:fldCharType="end"/>
            </w:r>
          </w:hyperlink>
        </w:p>
        <w:p w14:paraId="2C813D72" w14:textId="3D56EBBA" w:rsidR="00A716A3" w:rsidRDefault="002A3FE5">
          <w:pPr>
            <w:pStyle w:val="Verzeichnis2"/>
            <w:tabs>
              <w:tab w:val="right" w:leader="dot" w:pos="9062"/>
            </w:tabs>
            <w:rPr>
              <w:noProof/>
            </w:rPr>
          </w:pPr>
          <w:hyperlink w:anchor="_Toc497656507" w:history="1">
            <w:r w:rsidR="00A716A3" w:rsidRPr="000E0386">
              <w:rPr>
                <w:rStyle w:val="Hyperlink"/>
                <w:noProof/>
              </w:rPr>
              <w:t>4.3 Authentification Header (AH)</w:t>
            </w:r>
            <w:r w:rsidR="00A716A3">
              <w:rPr>
                <w:noProof/>
                <w:webHidden/>
              </w:rPr>
              <w:tab/>
            </w:r>
            <w:r w:rsidR="00A716A3">
              <w:rPr>
                <w:noProof/>
                <w:webHidden/>
              </w:rPr>
              <w:fldChar w:fldCharType="begin"/>
            </w:r>
            <w:r w:rsidR="00A716A3">
              <w:rPr>
                <w:noProof/>
                <w:webHidden/>
              </w:rPr>
              <w:instrText xml:space="preserve"> PAGEREF _Toc497656507 \h </w:instrText>
            </w:r>
            <w:r w:rsidR="00A716A3">
              <w:rPr>
                <w:noProof/>
                <w:webHidden/>
              </w:rPr>
            </w:r>
            <w:r w:rsidR="00A716A3">
              <w:rPr>
                <w:noProof/>
                <w:webHidden/>
              </w:rPr>
              <w:fldChar w:fldCharType="separate"/>
            </w:r>
            <w:r w:rsidR="000C062F">
              <w:rPr>
                <w:noProof/>
                <w:webHidden/>
              </w:rPr>
              <w:t>7</w:t>
            </w:r>
            <w:r w:rsidR="00A716A3">
              <w:rPr>
                <w:noProof/>
                <w:webHidden/>
              </w:rPr>
              <w:fldChar w:fldCharType="end"/>
            </w:r>
          </w:hyperlink>
        </w:p>
        <w:p w14:paraId="751EFC14" w14:textId="2F96B4BF" w:rsidR="00A716A3" w:rsidRDefault="002A3FE5">
          <w:pPr>
            <w:pStyle w:val="Verzeichnis1"/>
            <w:tabs>
              <w:tab w:val="right" w:leader="dot" w:pos="9062"/>
            </w:tabs>
            <w:rPr>
              <w:noProof/>
            </w:rPr>
          </w:pPr>
          <w:hyperlink w:anchor="_Toc497656508" w:history="1">
            <w:r w:rsidR="00A716A3" w:rsidRPr="000E0386">
              <w:rPr>
                <w:rStyle w:val="Hyperlink"/>
                <w:noProof/>
              </w:rPr>
              <w:t>5 IPv6 Autokonfiguration (SLAAC)</w:t>
            </w:r>
            <w:r w:rsidR="00A716A3">
              <w:rPr>
                <w:noProof/>
                <w:webHidden/>
              </w:rPr>
              <w:tab/>
            </w:r>
            <w:r w:rsidR="00A716A3">
              <w:rPr>
                <w:noProof/>
                <w:webHidden/>
              </w:rPr>
              <w:fldChar w:fldCharType="begin"/>
            </w:r>
            <w:r w:rsidR="00A716A3">
              <w:rPr>
                <w:noProof/>
                <w:webHidden/>
              </w:rPr>
              <w:instrText xml:space="preserve"> PAGEREF _Toc497656508 \h </w:instrText>
            </w:r>
            <w:r w:rsidR="00A716A3">
              <w:rPr>
                <w:noProof/>
                <w:webHidden/>
              </w:rPr>
            </w:r>
            <w:r w:rsidR="00A716A3">
              <w:rPr>
                <w:noProof/>
                <w:webHidden/>
              </w:rPr>
              <w:fldChar w:fldCharType="separate"/>
            </w:r>
            <w:r w:rsidR="000C062F">
              <w:rPr>
                <w:noProof/>
                <w:webHidden/>
              </w:rPr>
              <w:t>7</w:t>
            </w:r>
            <w:r w:rsidR="00A716A3">
              <w:rPr>
                <w:noProof/>
                <w:webHidden/>
              </w:rPr>
              <w:fldChar w:fldCharType="end"/>
            </w:r>
          </w:hyperlink>
        </w:p>
        <w:p w14:paraId="40B977E9" w14:textId="0C3A186B" w:rsidR="00A716A3" w:rsidRDefault="002A3FE5">
          <w:pPr>
            <w:pStyle w:val="Verzeichnis1"/>
            <w:tabs>
              <w:tab w:val="right" w:leader="dot" w:pos="9062"/>
            </w:tabs>
            <w:rPr>
              <w:noProof/>
            </w:rPr>
          </w:pPr>
          <w:hyperlink w:anchor="_Toc497656509" w:history="1">
            <w:r w:rsidR="00A716A3" w:rsidRPr="000E0386">
              <w:rPr>
                <w:rStyle w:val="Hyperlink"/>
                <w:noProof/>
              </w:rPr>
              <w:t>6 Mobile IP</w:t>
            </w:r>
            <w:r w:rsidR="00A716A3">
              <w:rPr>
                <w:noProof/>
                <w:webHidden/>
              </w:rPr>
              <w:tab/>
            </w:r>
            <w:r w:rsidR="00A716A3">
              <w:rPr>
                <w:noProof/>
                <w:webHidden/>
              </w:rPr>
              <w:fldChar w:fldCharType="begin"/>
            </w:r>
            <w:r w:rsidR="00A716A3">
              <w:rPr>
                <w:noProof/>
                <w:webHidden/>
              </w:rPr>
              <w:instrText xml:space="preserve"> PAGEREF _Toc497656509 \h </w:instrText>
            </w:r>
            <w:r w:rsidR="00A716A3">
              <w:rPr>
                <w:noProof/>
                <w:webHidden/>
              </w:rPr>
            </w:r>
            <w:r w:rsidR="00A716A3">
              <w:rPr>
                <w:noProof/>
                <w:webHidden/>
              </w:rPr>
              <w:fldChar w:fldCharType="separate"/>
            </w:r>
            <w:r w:rsidR="000C062F">
              <w:rPr>
                <w:noProof/>
                <w:webHidden/>
              </w:rPr>
              <w:t>8</w:t>
            </w:r>
            <w:r w:rsidR="00A716A3">
              <w:rPr>
                <w:noProof/>
                <w:webHidden/>
              </w:rPr>
              <w:fldChar w:fldCharType="end"/>
            </w:r>
          </w:hyperlink>
        </w:p>
        <w:p w14:paraId="0D9DF65A" w14:textId="08D2C78A" w:rsidR="00A716A3" w:rsidRDefault="00A716A3">
          <w:r>
            <w:rPr>
              <w:b/>
              <w:bCs/>
              <w:lang w:val="de-DE"/>
            </w:rPr>
            <w:fldChar w:fldCharType="end"/>
          </w:r>
        </w:p>
      </w:sdtContent>
    </w:sdt>
    <w:p w14:paraId="75968EFE" w14:textId="77777777" w:rsidR="00A716A3" w:rsidRDefault="00A716A3"/>
    <w:p w14:paraId="3AFA70FD" w14:textId="77777777" w:rsidR="00A716A3" w:rsidRDefault="00A716A3"/>
    <w:p w14:paraId="621F7B8E" w14:textId="77777777" w:rsidR="00A716A3" w:rsidRDefault="00A716A3"/>
    <w:p w14:paraId="48439EA4" w14:textId="205E70F0" w:rsidR="00A716A3" w:rsidRDefault="00A716A3">
      <w:pPr>
        <w:rPr>
          <w:rFonts w:asciiTheme="majorHAnsi" w:eastAsiaTheme="majorEastAsia" w:hAnsiTheme="majorHAnsi" w:cstheme="majorBidi"/>
          <w:color w:val="000000" w:themeColor="text1"/>
          <w:sz w:val="32"/>
          <w:szCs w:val="32"/>
        </w:rPr>
      </w:pPr>
      <w:r>
        <w:br w:type="page"/>
      </w:r>
    </w:p>
    <w:p w14:paraId="33717FF2" w14:textId="1B37D719" w:rsidR="003A2E1C" w:rsidRDefault="000062B5" w:rsidP="000062B5">
      <w:pPr>
        <w:pStyle w:val="berschrift1"/>
      </w:pPr>
      <w:bookmarkStart w:id="0" w:name="_Toc497656493"/>
      <w:r>
        <w:lastRenderedPageBreak/>
        <w:t>1 Geschichte und Entstehung</w:t>
      </w:r>
      <w:bookmarkEnd w:id="0"/>
    </w:p>
    <w:p w14:paraId="52D7C329" w14:textId="77777777" w:rsidR="007863F8" w:rsidRPr="00737D7A" w:rsidRDefault="00B82074" w:rsidP="007863F8">
      <w:pPr>
        <w:tabs>
          <w:tab w:val="left" w:pos="284"/>
        </w:tabs>
        <w:spacing w:after="0" w:line="240" w:lineRule="auto"/>
        <w:rPr>
          <w:highlight w:val="yellow"/>
        </w:rPr>
      </w:pPr>
      <w:r>
        <w:tab/>
      </w:r>
      <w:r w:rsidR="00E319E6" w:rsidRPr="00737D7A">
        <w:rPr>
          <w:highlight w:val="yellow"/>
        </w:rPr>
        <w:t xml:space="preserve">IPv6 befindet sich in Schicht 3 des OSI-Schichtenmodells. Es ist für die </w:t>
      </w:r>
      <w:r w:rsidR="007154D4" w:rsidRPr="00737D7A">
        <w:rPr>
          <w:highlight w:val="yellow"/>
        </w:rPr>
        <w:t xml:space="preserve">Vermittlung von </w:t>
      </w:r>
    </w:p>
    <w:p w14:paraId="69CF15B2" w14:textId="77777777" w:rsidR="007863F8" w:rsidRPr="00737D7A" w:rsidRDefault="007863F8" w:rsidP="007863F8">
      <w:pPr>
        <w:tabs>
          <w:tab w:val="left" w:pos="284"/>
        </w:tabs>
        <w:spacing w:after="0" w:line="240" w:lineRule="auto"/>
        <w:rPr>
          <w:highlight w:val="yellow"/>
        </w:rPr>
      </w:pPr>
      <w:r w:rsidRPr="00737D7A">
        <w:rPr>
          <w:highlight w:val="yellow"/>
        </w:rPr>
        <w:tab/>
      </w:r>
      <w:r w:rsidR="007154D4" w:rsidRPr="00737D7A">
        <w:rPr>
          <w:highlight w:val="yellow"/>
        </w:rPr>
        <w:t xml:space="preserve">Datenpakete, Adressierung von Netzknoten und -stationen, sowie die Weiterleitung von </w:t>
      </w:r>
    </w:p>
    <w:p w14:paraId="10251D29" w14:textId="3658A09D" w:rsidR="00B82074" w:rsidRDefault="007863F8" w:rsidP="007863F8">
      <w:pPr>
        <w:tabs>
          <w:tab w:val="left" w:pos="284"/>
        </w:tabs>
        <w:spacing w:after="0" w:line="240" w:lineRule="auto"/>
      </w:pPr>
      <w:r w:rsidRPr="00737D7A">
        <w:rPr>
          <w:highlight w:val="yellow"/>
        </w:rPr>
        <w:tab/>
      </w:r>
      <w:r w:rsidR="007154D4" w:rsidRPr="00737D7A">
        <w:rPr>
          <w:highlight w:val="yellow"/>
        </w:rPr>
        <w:t>Datenpakete zwischen Teilnetzen zuständig.</w:t>
      </w:r>
    </w:p>
    <w:p w14:paraId="15004C84" w14:textId="26D19D20" w:rsidR="00632AFF" w:rsidRDefault="00A65F6A" w:rsidP="007863F8">
      <w:pPr>
        <w:tabs>
          <w:tab w:val="left" w:pos="284"/>
        </w:tabs>
        <w:spacing w:after="0" w:line="240" w:lineRule="auto"/>
      </w:pPr>
      <w:r>
        <w:tab/>
      </w:r>
      <w:r w:rsidR="00632AFF" w:rsidRPr="00632AFF">
        <w:t xml:space="preserve">Seit 1998 steht IPv6 bereit und wurde hauptsächlich wegen der </w:t>
      </w:r>
      <w:r w:rsidR="00632AFF" w:rsidRPr="00737D7A">
        <w:rPr>
          <w:highlight w:val="yellow"/>
        </w:rPr>
        <w:t>Adressknappheit</w:t>
      </w:r>
      <w:r w:rsidR="00632AFF" w:rsidRPr="00632AFF">
        <w:t xml:space="preserve"> und </w:t>
      </w:r>
    </w:p>
    <w:p w14:paraId="0B59207B" w14:textId="77777777" w:rsidR="007C1ED1" w:rsidRPr="00737D7A" w:rsidRDefault="00632AFF" w:rsidP="007863F8">
      <w:pPr>
        <w:tabs>
          <w:tab w:val="left" w:pos="284"/>
        </w:tabs>
        <w:spacing w:after="0" w:line="240" w:lineRule="auto"/>
        <w:rPr>
          <w:highlight w:val="yellow"/>
        </w:rPr>
      </w:pPr>
      <w:r>
        <w:tab/>
      </w:r>
      <w:r w:rsidRPr="00632AFF">
        <w:t>verschiedener Unzulänglichkeiten</w:t>
      </w:r>
      <w:r>
        <w:t xml:space="preserve"> von IPv4 entwickelt.</w:t>
      </w:r>
      <w:r w:rsidR="00753328">
        <w:t xml:space="preserve"> Es wurde von der </w:t>
      </w:r>
      <w:r w:rsidR="00753328" w:rsidRPr="00737D7A">
        <w:rPr>
          <w:highlight w:val="yellow"/>
        </w:rPr>
        <w:t xml:space="preserve">Internet Engineering </w:t>
      </w:r>
    </w:p>
    <w:p w14:paraId="7547D436" w14:textId="77777777" w:rsidR="007C1ED1" w:rsidRDefault="007C1ED1" w:rsidP="007863F8">
      <w:pPr>
        <w:tabs>
          <w:tab w:val="left" w:pos="284"/>
        </w:tabs>
        <w:spacing w:after="0" w:line="240" w:lineRule="auto"/>
      </w:pPr>
      <w:r w:rsidRPr="00737D7A">
        <w:rPr>
          <w:highlight w:val="yellow"/>
        </w:rPr>
        <w:tab/>
      </w:r>
      <w:r w:rsidR="00753328" w:rsidRPr="00737D7A">
        <w:rPr>
          <w:highlight w:val="yellow"/>
        </w:rPr>
        <w:t>Taskforce (IETF)</w:t>
      </w:r>
      <w:r w:rsidR="00753328">
        <w:t xml:space="preserve"> eingeführt und war früher auch unter Internet Protocol </w:t>
      </w:r>
      <w:proofErr w:type="spellStart"/>
      <w:r w:rsidR="00753328">
        <w:t>next</w:t>
      </w:r>
      <w:proofErr w:type="spellEnd"/>
      <w:r w:rsidR="00753328">
        <w:t xml:space="preserve"> Generation (</w:t>
      </w:r>
      <w:proofErr w:type="spellStart"/>
      <w:r w:rsidR="00753328">
        <w:t>IPng</w:t>
      </w:r>
      <w:proofErr w:type="spellEnd"/>
      <w:r w:rsidR="00753328">
        <w:t xml:space="preserve">) </w:t>
      </w:r>
    </w:p>
    <w:p w14:paraId="01166CF3" w14:textId="49CF7426" w:rsidR="00A65F6A" w:rsidRDefault="007C1ED1" w:rsidP="007863F8">
      <w:pPr>
        <w:tabs>
          <w:tab w:val="left" w:pos="284"/>
        </w:tabs>
        <w:spacing w:after="0" w:line="240" w:lineRule="auto"/>
      </w:pPr>
      <w:r>
        <w:tab/>
      </w:r>
      <w:r w:rsidR="00753328">
        <w:t>bekannt.</w:t>
      </w:r>
    </w:p>
    <w:p w14:paraId="6E86B618" w14:textId="23096A99" w:rsidR="00556FE4" w:rsidRDefault="00556FE4" w:rsidP="007863F8">
      <w:pPr>
        <w:tabs>
          <w:tab w:val="left" w:pos="284"/>
        </w:tabs>
        <w:spacing w:after="0" w:line="240" w:lineRule="auto"/>
      </w:pPr>
      <w:r>
        <w:tab/>
      </w:r>
    </w:p>
    <w:p w14:paraId="50F4AAF7" w14:textId="77777777" w:rsidR="00D636A3" w:rsidRDefault="000260B7" w:rsidP="007863F8">
      <w:pPr>
        <w:tabs>
          <w:tab w:val="left" w:pos="284"/>
        </w:tabs>
        <w:spacing w:after="0" w:line="240" w:lineRule="auto"/>
      </w:pPr>
      <w:r>
        <w:tab/>
      </w:r>
      <w:r w:rsidR="001F74A8">
        <w:t>Es gab ein experimentelles IPv5 (ST-2</w:t>
      </w:r>
      <w:r w:rsidR="00CF11D3">
        <w:t>, Internet Stream Protocol Version 2)</w:t>
      </w:r>
      <w:r w:rsidR="00D636A3">
        <w:t xml:space="preserve">, welches für </w:t>
      </w:r>
    </w:p>
    <w:p w14:paraId="0DADCBE4" w14:textId="77777777" w:rsidR="00630F44" w:rsidRDefault="00D636A3" w:rsidP="007863F8">
      <w:pPr>
        <w:tabs>
          <w:tab w:val="left" w:pos="284"/>
        </w:tabs>
        <w:spacing w:after="0" w:line="240" w:lineRule="auto"/>
      </w:pPr>
      <w:r>
        <w:tab/>
        <w:t>Echtzeitdatenströme</w:t>
      </w:r>
      <w:r w:rsidR="00570AB3">
        <w:t xml:space="preserve"> </w:t>
      </w:r>
      <w:r w:rsidR="0037448B">
        <w:t>genutzt werden sollte.</w:t>
      </w:r>
      <w:r w:rsidR="008F3ECF">
        <w:t xml:space="preserve"> ST-2 ist nun </w:t>
      </w:r>
      <w:r w:rsidR="00630F44">
        <w:t>durchs</w:t>
      </w:r>
      <w:r w:rsidR="008F3ECF">
        <w:t xml:space="preserve"> RSVP (</w:t>
      </w:r>
      <w:proofErr w:type="spellStart"/>
      <w:r w:rsidR="008F3ECF">
        <w:t>Resource</w:t>
      </w:r>
      <w:proofErr w:type="spellEnd"/>
      <w:r w:rsidR="008F3ECF">
        <w:t xml:space="preserve"> Reservation </w:t>
      </w:r>
    </w:p>
    <w:p w14:paraId="4826D541" w14:textId="469269BA" w:rsidR="00D636A3" w:rsidRPr="00B6340B" w:rsidRDefault="00630F44" w:rsidP="007863F8">
      <w:pPr>
        <w:tabs>
          <w:tab w:val="left" w:pos="284"/>
        </w:tabs>
        <w:spacing w:after="0" w:line="240" w:lineRule="auto"/>
      </w:pPr>
      <w:r>
        <w:tab/>
      </w:r>
      <w:r w:rsidR="008F3ECF">
        <w:t xml:space="preserve">Protocol) zur </w:t>
      </w:r>
      <w:proofErr w:type="spellStart"/>
      <w:r w:rsidR="008F3ECF">
        <w:t>Bandbeirtenanforderung</w:t>
      </w:r>
      <w:proofErr w:type="spellEnd"/>
      <w:r w:rsidR="008F3ECF">
        <w:t xml:space="preserve"> bei Routern ersetzt worden.</w:t>
      </w:r>
    </w:p>
    <w:p w14:paraId="0DA2A32B" w14:textId="6293CF88" w:rsidR="00942D5B" w:rsidRDefault="000062B5" w:rsidP="00942D5B">
      <w:pPr>
        <w:pStyle w:val="berschrift1"/>
      </w:pPr>
      <w:bookmarkStart w:id="1" w:name="_Toc497656494"/>
      <w:r>
        <w:t>2 Vergleich IPv4 und IPv6</w:t>
      </w:r>
      <w:bookmarkEnd w:id="1"/>
    </w:p>
    <w:p w14:paraId="4D151601" w14:textId="1863E962" w:rsidR="00F26E49" w:rsidRDefault="00F26E49" w:rsidP="00F26E49">
      <w:pPr>
        <w:tabs>
          <w:tab w:val="left" w:pos="284"/>
        </w:tabs>
        <w:ind w:left="284"/>
      </w:pPr>
      <w:r>
        <w:t xml:space="preserve">Eine IPv6-Adresse hat eine </w:t>
      </w:r>
      <w:r w:rsidRPr="00737D7A">
        <w:rPr>
          <w:highlight w:val="yellow"/>
        </w:rPr>
        <w:t>Länge von 128 Bit</w:t>
      </w:r>
      <w:r>
        <w:t xml:space="preserve">. Diese Adresslänge erlaubt eine unvorstellbare Menge von </w:t>
      </w:r>
      <w:r w:rsidRPr="00737D7A">
        <w:rPr>
          <w:highlight w:val="yellow"/>
        </w:rPr>
        <w:t>2</w:t>
      </w:r>
      <w:r w:rsidRPr="00737D7A">
        <w:rPr>
          <w:highlight w:val="yellow"/>
          <w:vertAlign w:val="superscript"/>
        </w:rPr>
        <w:t>128</w:t>
      </w:r>
      <w:r w:rsidR="00D85D3C" w:rsidRPr="00737D7A">
        <w:rPr>
          <w:highlight w:val="yellow"/>
        </w:rPr>
        <w:t xml:space="preserve"> </w:t>
      </w:r>
      <w:r w:rsidRPr="00737D7A">
        <w:rPr>
          <w:highlight w:val="yellow"/>
        </w:rPr>
        <w:t>IPv6-Adressen</w:t>
      </w:r>
      <w:r>
        <w:t>. Das sind rund 340 Sextillionen Adressen. Bei IPv4 spricht man von rund 4,3 Milliarden Adressen.</w:t>
      </w:r>
    </w:p>
    <w:p w14:paraId="5B8D8C24" w14:textId="62FC3981" w:rsidR="0058110D" w:rsidRPr="0058110D" w:rsidRDefault="00F26E49" w:rsidP="00F26E49">
      <w:pPr>
        <w:tabs>
          <w:tab w:val="left" w:pos="284"/>
        </w:tabs>
        <w:ind w:left="284"/>
      </w:pPr>
      <w:r>
        <w:t>Der Adressraum von IPv6 reicht aus, um umgerechnet jeden Quadratmillimeter der Erdoberfläche inklusive der Ozeane mit rund 600 Billiarden Adressen zu pflastern. Weil man mit dieser großen Menge an Adressen verschwenderisch umgehen darf, spart man sich eine aufwendige Verwaltung, wie es bei IPv4-Adressen notwendig ist.</w:t>
      </w:r>
      <w:r w:rsidR="00617F32">
        <w:t xml:space="preserve"> Damit ist genügend Raum, um möglichst viele Netzwerk-Topologien abzubilden.</w:t>
      </w:r>
      <w:r w:rsidR="00D34EB8">
        <w:t xml:space="preserve"> Außerdem entfällt die Subnetzmaske</w:t>
      </w:r>
    </w:p>
    <w:p w14:paraId="6174CCF3" w14:textId="2E988086" w:rsidR="005105B3" w:rsidRDefault="005105B3" w:rsidP="005105B3">
      <w:pPr>
        <w:pStyle w:val="berschrift2"/>
      </w:pPr>
      <w:bookmarkStart w:id="2" w:name="_Toc497656495"/>
      <w:r>
        <w:t>2.</w:t>
      </w:r>
      <w:r w:rsidR="001313CF">
        <w:t>1</w:t>
      </w:r>
      <w:r>
        <w:t xml:space="preserve"> Gründe für IPv6</w:t>
      </w:r>
      <w:bookmarkEnd w:id="2"/>
    </w:p>
    <w:p w14:paraId="2B877005" w14:textId="6BF3C95E" w:rsidR="004C7228" w:rsidRDefault="00D0076F" w:rsidP="008E752D">
      <w:pPr>
        <w:pStyle w:val="Listenabsatz"/>
        <w:numPr>
          <w:ilvl w:val="0"/>
          <w:numId w:val="1"/>
        </w:numPr>
        <w:tabs>
          <w:tab w:val="left" w:pos="426"/>
        </w:tabs>
      </w:pPr>
      <w:r>
        <w:t>größerer Adressraum (Adressknappheit bei IPv4</w:t>
      </w:r>
      <w:r w:rsidR="00543F7A">
        <w:t>, ausgeschöpft seit 2011</w:t>
      </w:r>
      <w:r>
        <w:t>)</w:t>
      </w:r>
    </w:p>
    <w:p w14:paraId="0281131D" w14:textId="67C27070" w:rsidR="00566212" w:rsidRDefault="00566212" w:rsidP="00566212">
      <w:pPr>
        <w:pStyle w:val="Listenabsatz"/>
        <w:tabs>
          <w:tab w:val="left" w:pos="426"/>
        </w:tabs>
        <w:ind w:left="1152"/>
        <w:rPr>
          <w:i/>
        </w:rPr>
      </w:pPr>
      <w:r w:rsidRPr="00566212">
        <w:rPr>
          <w:i/>
        </w:rPr>
        <w:t>Wichtig für die Wahrung des Ende-zu-Ende Prinzips</w:t>
      </w:r>
      <w:r w:rsidR="00696781">
        <w:rPr>
          <w:i/>
        </w:rPr>
        <w:t xml:space="preserve"> (NAT=Verletzung)</w:t>
      </w:r>
    </w:p>
    <w:p w14:paraId="29606DCD" w14:textId="7D466CDB" w:rsidR="00846FE7" w:rsidRPr="00566212" w:rsidRDefault="00846FE7" w:rsidP="00566212">
      <w:pPr>
        <w:pStyle w:val="Listenabsatz"/>
        <w:tabs>
          <w:tab w:val="left" w:pos="426"/>
        </w:tabs>
        <w:ind w:left="1152"/>
        <w:rPr>
          <w:i/>
        </w:rPr>
      </w:pPr>
      <w:r>
        <w:rPr>
          <w:i/>
        </w:rPr>
        <w:t>Der Anwender erhält bei IPv6 nicht nur einen einzige IP-Adresse, sondern einen global eindeutigen IP-Adressraum</w:t>
      </w:r>
      <w:r w:rsidR="004D0D20">
        <w:rPr>
          <w:i/>
        </w:rPr>
        <w:t xml:space="preserve"> für ein ganzes Teilnet</w:t>
      </w:r>
      <w:r w:rsidR="00D45F2A">
        <w:rPr>
          <w:i/>
        </w:rPr>
        <w:t>z</w:t>
      </w:r>
    </w:p>
    <w:p w14:paraId="7944DC22" w14:textId="5CD96FFB" w:rsidR="00D0076F" w:rsidRDefault="00D0076F" w:rsidP="008E752D">
      <w:pPr>
        <w:pStyle w:val="Listenabsatz"/>
        <w:numPr>
          <w:ilvl w:val="0"/>
          <w:numId w:val="1"/>
        </w:numPr>
        <w:tabs>
          <w:tab w:val="left" w:pos="426"/>
        </w:tabs>
      </w:pPr>
      <w:r w:rsidRPr="00737D7A">
        <w:rPr>
          <w:highlight w:val="yellow"/>
        </w:rPr>
        <w:t>mehrere IPv6 Adressen pro Host</w:t>
      </w:r>
      <w:r>
        <w:t xml:space="preserve"> (</w:t>
      </w:r>
      <w:proofErr w:type="spellStart"/>
      <w:r>
        <w:t>unterschieldliche</w:t>
      </w:r>
      <w:proofErr w:type="spellEnd"/>
      <w:r>
        <w:t xml:space="preserve"> Gül</w:t>
      </w:r>
      <w:r w:rsidR="001F0164">
        <w:t>t</w:t>
      </w:r>
      <w:r>
        <w:t>igkeitsbereiche)</w:t>
      </w:r>
    </w:p>
    <w:p w14:paraId="6316DB9D" w14:textId="07C50CFC" w:rsidR="00D0076F" w:rsidRPr="00737D7A" w:rsidRDefault="00D0076F" w:rsidP="008E752D">
      <w:pPr>
        <w:pStyle w:val="Listenabsatz"/>
        <w:numPr>
          <w:ilvl w:val="0"/>
          <w:numId w:val="1"/>
        </w:numPr>
        <w:tabs>
          <w:tab w:val="left" w:pos="426"/>
        </w:tabs>
        <w:rPr>
          <w:highlight w:val="yellow"/>
        </w:rPr>
      </w:pPr>
      <w:r w:rsidRPr="00737D7A">
        <w:rPr>
          <w:highlight w:val="yellow"/>
        </w:rPr>
        <w:t xml:space="preserve">Autokonfiguration möglich </w:t>
      </w:r>
    </w:p>
    <w:p w14:paraId="2D8FC5C3" w14:textId="28937FE5" w:rsidR="00367B3F" w:rsidRPr="002D28A0" w:rsidRDefault="002D28A0" w:rsidP="00367B3F">
      <w:pPr>
        <w:pStyle w:val="Listenabsatz"/>
        <w:tabs>
          <w:tab w:val="left" w:pos="426"/>
        </w:tabs>
        <w:ind w:left="1152"/>
        <w:rPr>
          <w:i/>
        </w:rPr>
      </w:pPr>
      <w:r w:rsidRPr="002D28A0">
        <w:rPr>
          <w:i/>
        </w:rPr>
        <w:t>Z</w:t>
      </w:r>
      <w:r w:rsidR="00367B3F" w:rsidRPr="002D28A0">
        <w:rPr>
          <w:i/>
        </w:rPr>
        <w:t>ustandsbehaftetes DHCP Verfahren wird überflüssig</w:t>
      </w:r>
      <w:r w:rsidR="00E376DE">
        <w:rPr>
          <w:i/>
        </w:rPr>
        <w:t xml:space="preserve"> (jetzt zustandslos)</w:t>
      </w:r>
    </w:p>
    <w:p w14:paraId="6249738D" w14:textId="46AF8CDD" w:rsidR="00D0076F" w:rsidRPr="00737D7A" w:rsidRDefault="00D0076F" w:rsidP="008E752D">
      <w:pPr>
        <w:pStyle w:val="Listenabsatz"/>
        <w:numPr>
          <w:ilvl w:val="0"/>
          <w:numId w:val="1"/>
        </w:numPr>
        <w:tabs>
          <w:tab w:val="left" w:pos="426"/>
        </w:tabs>
        <w:rPr>
          <w:highlight w:val="yellow"/>
        </w:rPr>
      </w:pPr>
      <w:proofErr w:type="spellStart"/>
      <w:r w:rsidRPr="00737D7A">
        <w:rPr>
          <w:highlight w:val="yellow"/>
        </w:rPr>
        <w:t>IPsec</w:t>
      </w:r>
      <w:proofErr w:type="spellEnd"/>
      <w:r w:rsidRPr="00737D7A">
        <w:rPr>
          <w:highlight w:val="yellow"/>
        </w:rPr>
        <w:t xml:space="preserve"> Verschlüsselung</w:t>
      </w:r>
    </w:p>
    <w:p w14:paraId="57BBC9EF" w14:textId="5902107B" w:rsidR="00954C1A" w:rsidRPr="00954C1A" w:rsidRDefault="00954C1A" w:rsidP="00954C1A">
      <w:pPr>
        <w:pStyle w:val="Listenabsatz"/>
        <w:tabs>
          <w:tab w:val="left" w:pos="426"/>
        </w:tabs>
        <w:ind w:left="1152"/>
        <w:rPr>
          <w:i/>
        </w:rPr>
      </w:pPr>
      <w:r w:rsidRPr="00954C1A">
        <w:rPr>
          <w:i/>
        </w:rPr>
        <w:t>Verschlüsselung und Authentizität von IP-Paketen wird ermöglicht</w:t>
      </w:r>
    </w:p>
    <w:p w14:paraId="2F73F974" w14:textId="6DA0CB29" w:rsidR="00F42101" w:rsidRDefault="00D0076F" w:rsidP="009D6FC9">
      <w:pPr>
        <w:pStyle w:val="Listenabsatz"/>
        <w:numPr>
          <w:ilvl w:val="0"/>
          <w:numId w:val="1"/>
        </w:numPr>
        <w:tabs>
          <w:tab w:val="left" w:pos="426"/>
        </w:tabs>
      </w:pPr>
      <w:r>
        <w:t>Quality of Service</w:t>
      </w:r>
      <w:r w:rsidR="007F1E50">
        <w:t xml:space="preserve"> und Multicast Unterstützung</w:t>
      </w:r>
    </w:p>
    <w:p w14:paraId="5293E499" w14:textId="5EAF9012" w:rsidR="00D0076F" w:rsidRDefault="00D0076F" w:rsidP="008E752D">
      <w:pPr>
        <w:pStyle w:val="Listenabsatz"/>
        <w:numPr>
          <w:ilvl w:val="0"/>
          <w:numId w:val="1"/>
        </w:numPr>
        <w:tabs>
          <w:tab w:val="left" w:pos="426"/>
        </w:tabs>
      </w:pPr>
      <w:r>
        <w:t>Vereinfachung der Protokollrahmens</w:t>
      </w:r>
    </w:p>
    <w:p w14:paraId="1036E6A6" w14:textId="1D779CCF" w:rsidR="00D0076F" w:rsidRDefault="00D0076F" w:rsidP="00D0076F">
      <w:pPr>
        <w:pStyle w:val="Listenabsatz"/>
        <w:tabs>
          <w:tab w:val="left" w:pos="426"/>
        </w:tabs>
        <w:ind w:left="1152"/>
        <w:rPr>
          <w:i/>
        </w:rPr>
      </w:pPr>
      <w:r w:rsidRPr="00367B3F">
        <w:rPr>
          <w:i/>
        </w:rPr>
        <w:t>Entlastet Router von Rechenaufwand, Kopfdaten optimiert</w:t>
      </w:r>
    </w:p>
    <w:p w14:paraId="10C76C2C" w14:textId="0F84276C" w:rsidR="009D6FC9" w:rsidRPr="00CD19FA" w:rsidRDefault="009D6FC9" w:rsidP="009D6FC9">
      <w:pPr>
        <w:pStyle w:val="Listenabsatz"/>
        <w:numPr>
          <w:ilvl w:val="0"/>
          <w:numId w:val="1"/>
        </w:numPr>
        <w:tabs>
          <w:tab w:val="left" w:pos="426"/>
        </w:tabs>
        <w:rPr>
          <w:i/>
        </w:rPr>
      </w:pPr>
      <w:r w:rsidRPr="00737D7A">
        <w:rPr>
          <w:highlight w:val="yellow"/>
        </w:rPr>
        <w:t>Versendung von bis zu 4GB Paketen möglich</w:t>
      </w:r>
      <w:r>
        <w:t xml:space="preserve"> (</w:t>
      </w:r>
      <w:r w:rsidRPr="009D6FC9">
        <w:t>Jumbograms</w:t>
      </w:r>
      <w:r>
        <w:t>)</w:t>
      </w:r>
    </w:p>
    <w:p w14:paraId="5BE91128" w14:textId="5561E53F" w:rsidR="00CD19FA" w:rsidRPr="00E00E8E" w:rsidRDefault="00CD19FA" w:rsidP="009D6FC9">
      <w:pPr>
        <w:pStyle w:val="Listenabsatz"/>
        <w:numPr>
          <w:ilvl w:val="0"/>
          <w:numId w:val="1"/>
        </w:numPr>
        <w:tabs>
          <w:tab w:val="left" w:pos="426"/>
        </w:tabs>
        <w:rPr>
          <w:i/>
        </w:rPr>
      </w:pPr>
      <w:r>
        <w:t>Mobile IP</w:t>
      </w:r>
    </w:p>
    <w:p w14:paraId="27A47A4E" w14:textId="77BE6FC6" w:rsidR="00E00E8E" w:rsidRPr="0092395D" w:rsidRDefault="00E00E8E" w:rsidP="00E00E8E">
      <w:pPr>
        <w:pStyle w:val="Listenabsatz"/>
        <w:tabs>
          <w:tab w:val="left" w:pos="426"/>
        </w:tabs>
        <w:ind w:left="1152"/>
        <w:rPr>
          <w:i/>
        </w:rPr>
      </w:pPr>
    </w:p>
    <w:p w14:paraId="5E81A412" w14:textId="68D2C8BA" w:rsidR="00927A6F" w:rsidRDefault="00927A6F" w:rsidP="00927A6F">
      <w:pPr>
        <w:pStyle w:val="berschrift2"/>
      </w:pPr>
      <w:bookmarkStart w:id="3" w:name="_Toc497656496"/>
      <w:r>
        <w:t>2</w:t>
      </w:r>
      <w:r w:rsidR="001313CF">
        <w:t>.2</w:t>
      </w:r>
      <w:r>
        <w:t xml:space="preserve"> Schreibweise und Adressaufbau</w:t>
      </w:r>
      <w:bookmarkEnd w:id="3"/>
    </w:p>
    <w:p w14:paraId="02D42CBF" w14:textId="77777777" w:rsidR="00BB47C3" w:rsidRPr="00737D7A" w:rsidRDefault="001B0CA5" w:rsidP="00BB47C3">
      <w:pPr>
        <w:tabs>
          <w:tab w:val="left" w:pos="426"/>
        </w:tabs>
        <w:spacing w:after="0" w:line="240" w:lineRule="auto"/>
        <w:rPr>
          <w:highlight w:val="yellow"/>
        </w:rPr>
      </w:pPr>
      <w:r>
        <w:tab/>
      </w:r>
      <w:r w:rsidR="00BB47C3" w:rsidRPr="00BB47C3">
        <w:t xml:space="preserve">Im Gegensatz zu anderen Adressen hat ein </w:t>
      </w:r>
      <w:r w:rsidR="00BB47C3" w:rsidRPr="00737D7A">
        <w:rPr>
          <w:highlight w:val="yellow"/>
        </w:rPr>
        <w:t xml:space="preserve">IPv6-Host mehrere IPv6-Adressen, die </w:t>
      </w:r>
    </w:p>
    <w:p w14:paraId="24B24966" w14:textId="77777777" w:rsidR="00863397" w:rsidRDefault="00BB47C3" w:rsidP="00863397">
      <w:pPr>
        <w:tabs>
          <w:tab w:val="left" w:pos="426"/>
        </w:tabs>
        <w:ind w:left="426"/>
      </w:pPr>
      <w:r w:rsidRPr="00737D7A">
        <w:rPr>
          <w:highlight w:val="yellow"/>
        </w:rPr>
        <w:t>unterschiedliche Gültigkeitsbereiche haben</w:t>
      </w:r>
      <w:r w:rsidRPr="00BB47C3">
        <w:t>.</w:t>
      </w:r>
      <w:r>
        <w:t xml:space="preserve"> </w:t>
      </w:r>
      <w:r w:rsidR="00D13394" w:rsidRPr="00D13394">
        <w:t xml:space="preserve">Die verbindungslokale IPv6-Adresse ist nur im lokalen Netzwerk gültig und wird nicht geroutet. </w:t>
      </w:r>
      <w:r w:rsidR="00D13394" w:rsidRPr="00737D7A">
        <w:rPr>
          <w:highlight w:val="yellow"/>
        </w:rPr>
        <w:t>Die globale IPv6-Adresse ist über das lokale Netzwerk hinaus im Internet gültig</w:t>
      </w:r>
      <w:r w:rsidR="00863397" w:rsidRPr="00737D7A">
        <w:rPr>
          <w:highlight w:val="yellow"/>
        </w:rPr>
        <w:t>.</w:t>
      </w:r>
    </w:p>
    <w:p w14:paraId="531E28E9" w14:textId="77777777" w:rsidR="00863397" w:rsidRDefault="00863397">
      <w:r>
        <w:br w:type="page"/>
      </w:r>
    </w:p>
    <w:p w14:paraId="796B7783" w14:textId="1F732CC4" w:rsidR="001B0CA5" w:rsidRDefault="00AA735C" w:rsidP="00AA735C">
      <w:pPr>
        <w:tabs>
          <w:tab w:val="left" w:pos="426"/>
        </w:tabs>
        <w:spacing w:after="0" w:line="240" w:lineRule="auto"/>
        <w:ind w:left="425"/>
      </w:pPr>
      <w:r w:rsidRPr="00737D7A">
        <w:rPr>
          <w:highlight w:val="yellow"/>
        </w:rPr>
        <w:lastRenderedPageBreak/>
        <w:t xml:space="preserve">Die vorderen 64 Bit sind </w:t>
      </w:r>
      <w:proofErr w:type="gramStart"/>
      <w:r w:rsidRPr="00737D7A">
        <w:rPr>
          <w:highlight w:val="yellow"/>
        </w:rPr>
        <w:t>der Präfix</w:t>
      </w:r>
      <w:proofErr w:type="gramEnd"/>
      <w:r w:rsidRPr="00737D7A">
        <w:rPr>
          <w:highlight w:val="yellow"/>
        </w:rPr>
        <w:t xml:space="preserve"> bzw. Network-ID</w:t>
      </w:r>
      <w:r>
        <w:t>. Vereinfacht ausgedrückt, ist das die IPv6-Adresse des Subnetzes, in dem sich ein Host befindet. Die hinteren 64 Bit werden als Interface Identifier (IID) bezeichnet. Das ist der Host-Adressanteil einer IPv6-Adresse.</w:t>
      </w:r>
      <w:r w:rsidR="00863397" w:rsidRPr="001B0CA5">
        <w:t xml:space="preserve"> </w:t>
      </w:r>
    </w:p>
    <w:p w14:paraId="20891307" w14:textId="77777777" w:rsidR="00990FA9" w:rsidRDefault="00990FA9" w:rsidP="00AA735C">
      <w:pPr>
        <w:tabs>
          <w:tab w:val="left" w:pos="426"/>
        </w:tabs>
        <w:spacing w:after="0" w:line="240" w:lineRule="auto"/>
        <w:ind w:left="425"/>
      </w:pPr>
    </w:p>
    <w:p w14:paraId="3D2BE074" w14:textId="0A876125" w:rsidR="00990FA9" w:rsidRDefault="00990FA9" w:rsidP="00AA735C">
      <w:pPr>
        <w:tabs>
          <w:tab w:val="left" w:pos="426"/>
        </w:tabs>
        <w:spacing w:after="0" w:line="240" w:lineRule="auto"/>
        <w:ind w:left="425"/>
      </w:pPr>
      <w:r w:rsidRPr="00990FA9">
        <w:rPr>
          <w:noProof/>
        </w:rPr>
        <w:drawing>
          <wp:inline distT="0" distB="0" distL="0" distR="0" wp14:anchorId="1AE67F67" wp14:editId="33ABD7A6">
            <wp:extent cx="4099560" cy="541020"/>
            <wp:effectExtent l="0" t="0" r="0" b="0"/>
            <wp:docPr id="2" name="Grafik 2" descr="C:\Users\Pascal\Documents\SYP\Referat_IPv6\ipv6 adressnot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scal\Documents\SYP\Referat_IPv6\ipv6 adressnotation.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9560" cy="541020"/>
                    </a:xfrm>
                    <a:prstGeom prst="rect">
                      <a:avLst/>
                    </a:prstGeom>
                    <a:noFill/>
                    <a:ln>
                      <a:noFill/>
                    </a:ln>
                  </pic:spPr>
                </pic:pic>
              </a:graphicData>
            </a:graphic>
          </wp:inline>
        </w:drawing>
      </w:r>
      <w:r>
        <w:t xml:space="preserve"> </w:t>
      </w:r>
    </w:p>
    <w:p w14:paraId="5C3EA157" w14:textId="347B9BEE" w:rsidR="00990FA9" w:rsidRPr="00191BF9" w:rsidRDefault="00990FA9" w:rsidP="00191BF9">
      <w:pPr>
        <w:tabs>
          <w:tab w:val="left" w:pos="426"/>
        </w:tabs>
        <w:spacing w:after="0" w:line="240" w:lineRule="auto"/>
        <w:ind w:left="425"/>
        <w:rPr>
          <w:i/>
        </w:rPr>
      </w:pPr>
    </w:p>
    <w:p w14:paraId="0211D794" w14:textId="77777777" w:rsidR="00420635" w:rsidRDefault="00420635" w:rsidP="00420635">
      <w:pPr>
        <w:tabs>
          <w:tab w:val="left" w:pos="426"/>
        </w:tabs>
        <w:spacing w:after="0" w:line="240" w:lineRule="auto"/>
        <w:ind w:left="425"/>
      </w:pPr>
      <w:r w:rsidRPr="00737D7A">
        <w:rPr>
          <w:highlight w:val="yellow"/>
        </w:rPr>
        <w:t>Für den Interface Identifier der IPv6-Adresse wird typischerweise die MAC-Adresse des Netzwerk-Interfaces herangezogen.</w:t>
      </w:r>
      <w:r>
        <w:t xml:space="preserve"> Da MAC-Adressen weltweit eindeutig sind, entsteht somit eine weltweit eindeutiger Interface Identifier.</w:t>
      </w:r>
    </w:p>
    <w:p w14:paraId="4B8F0ED8" w14:textId="2CC14ACF" w:rsidR="004422CD" w:rsidRDefault="00420635" w:rsidP="00420635">
      <w:pPr>
        <w:tabs>
          <w:tab w:val="left" w:pos="426"/>
        </w:tabs>
        <w:spacing w:after="0" w:line="240" w:lineRule="auto"/>
        <w:ind w:left="425"/>
      </w:pPr>
      <w:r>
        <w:t xml:space="preserve">Um die Bedenken bezüglich Datenschutz und Privatsphäre zu zerstreuen hat man Privacy </w:t>
      </w:r>
      <w:proofErr w:type="spellStart"/>
      <w:r>
        <w:t>Extensions</w:t>
      </w:r>
      <w:proofErr w:type="spellEnd"/>
      <w:r>
        <w:t xml:space="preserve"> eingeführt. </w:t>
      </w:r>
      <w:r w:rsidRPr="00737D7A">
        <w:rPr>
          <w:b/>
          <w:highlight w:val="yellow"/>
        </w:rPr>
        <w:t xml:space="preserve">Privacy </w:t>
      </w:r>
      <w:proofErr w:type="spellStart"/>
      <w:r w:rsidRPr="00737D7A">
        <w:rPr>
          <w:b/>
          <w:highlight w:val="yellow"/>
        </w:rPr>
        <w:t>Extensions</w:t>
      </w:r>
      <w:proofErr w:type="spellEnd"/>
      <w:r>
        <w:t xml:space="preserve"> </w:t>
      </w:r>
      <w:r w:rsidRPr="00737D7A">
        <w:rPr>
          <w:highlight w:val="yellow"/>
        </w:rPr>
        <w:t>erzeugen regelmäßig einen zufälligen Interface Identifier, der keinen Rückschluss auf die MAC-Adresse und damit den Host zulässt</w:t>
      </w:r>
      <w:r>
        <w:t>.</w:t>
      </w:r>
    </w:p>
    <w:p w14:paraId="0E5FC024" w14:textId="78660856" w:rsidR="00420635" w:rsidRDefault="00420635" w:rsidP="00420635">
      <w:pPr>
        <w:tabs>
          <w:tab w:val="left" w:pos="426"/>
        </w:tabs>
        <w:spacing w:after="0" w:line="240" w:lineRule="auto"/>
        <w:ind w:left="425"/>
      </w:pPr>
    </w:p>
    <w:p w14:paraId="4397C161" w14:textId="6B3869E7" w:rsidR="00ED337C" w:rsidRDefault="00E72D7F" w:rsidP="00B815F7">
      <w:pPr>
        <w:tabs>
          <w:tab w:val="left" w:pos="426"/>
        </w:tabs>
        <w:spacing w:after="0" w:line="240" w:lineRule="auto"/>
        <w:ind w:left="425"/>
      </w:pPr>
      <w:r w:rsidRPr="00E72D7F">
        <w:t>Die textuelle Notation von IPv6-Adressen ist in Abschnitt 2.2 von RFC 4291</w:t>
      </w:r>
      <w:r>
        <w:t xml:space="preserve"> (= Standard von IETF)</w:t>
      </w:r>
      <w:r w:rsidRPr="00E72D7F">
        <w:t xml:space="preserve"> beschrieben:</w:t>
      </w:r>
    </w:p>
    <w:p w14:paraId="18EC50AF" w14:textId="77777777" w:rsidR="00B815F7" w:rsidRPr="00B815F7" w:rsidRDefault="00B815F7" w:rsidP="00B815F7">
      <w:pPr>
        <w:tabs>
          <w:tab w:val="left" w:pos="426"/>
        </w:tabs>
        <w:spacing w:after="0" w:line="240" w:lineRule="auto"/>
        <w:ind w:left="425"/>
        <w:rPr>
          <w:i/>
        </w:rPr>
      </w:pPr>
      <w:r w:rsidRPr="00B815F7">
        <w:rPr>
          <w:i/>
        </w:rPr>
        <w:t>Die folgenden Schreibweisen sind Repräsentationen der gleichen IPv6-Adresse.</w:t>
      </w:r>
    </w:p>
    <w:p w14:paraId="3CE00D76" w14:textId="77777777" w:rsidR="00B815F7" w:rsidRDefault="00B815F7" w:rsidP="00B815F7">
      <w:pPr>
        <w:tabs>
          <w:tab w:val="left" w:pos="426"/>
        </w:tabs>
        <w:spacing w:after="0" w:line="240" w:lineRule="auto"/>
        <w:ind w:left="425"/>
      </w:pPr>
    </w:p>
    <w:p w14:paraId="7A713112" w14:textId="77777777" w:rsidR="00B815F7" w:rsidRDefault="00B815F7" w:rsidP="00B815F7">
      <w:pPr>
        <w:tabs>
          <w:tab w:val="left" w:pos="426"/>
        </w:tabs>
        <w:spacing w:after="0" w:line="240" w:lineRule="auto"/>
        <w:ind w:left="425"/>
      </w:pPr>
      <w:proofErr w:type="gramStart"/>
      <w:r>
        <w:t>2001 :</w:t>
      </w:r>
      <w:proofErr w:type="gramEnd"/>
      <w:r>
        <w:t xml:space="preserve"> 0db8 : 0000 : 0000 : 0001 : 0000 : 0000 : 0001</w:t>
      </w:r>
    </w:p>
    <w:p w14:paraId="63746B22" w14:textId="77777777" w:rsidR="00B815F7" w:rsidRDefault="00B815F7" w:rsidP="00B815F7">
      <w:pPr>
        <w:tabs>
          <w:tab w:val="left" w:pos="426"/>
        </w:tabs>
        <w:spacing w:after="0" w:line="240" w:lineRule="auto"/>
        <w:ind w:left="425"/>
      </w:pPr>
      <w:proofErr w:type="gramStart"/>
      <w:r>
        <w:t>2001 :</w:t>
      </w:r>
      <w:proofErr w:type="gramEnd"/>
      <w:r>
        <w:t xml:space="preserve"> db8 : 0 : 0 : 1 : 0 : 0 : 1</w:t>
      </w:r>
    </w:p>
    <w:p w14:paraId="043EF144" w14:textId="77777777" w:rsidR="00B815F7" w:rsidRDefault="00B815F7" w:rsidP="00B815F7">
      <w:pPr>
        <w:tabs>
          <w:tab w:val="left" w:pos="426"/>
        </w:tabs>
        <w:spacing w:after="0" w:line="240" w:lineRule="auto"/>
        <w:ind w:left="425"/>
      </w:pPr>
      <w:proofErr w:type="gramStart"/>
      <w:r>
        <w:t>2001 :</w:t>
      </w:r>
      <w:proofErr w:type="gramEnd"/>
      <w:r>
        <w:t xml:space="preserve"> 0db8 : 0000 : 000 : 1 : 00 : 0 : 1</w:t>
      </w:r>
    </w:p>
    <w:p w14:paraId="7DBA5F1E" w14:textId="77777777" w:rsidR="00B815F7" w:rsidRDefault="00B815F7" w:rsidP="00B815F7">
      <w:pPr>
        <w:tabs>
          <w:tab w:val="left" w:pos="426"/>
        </w:tabs>
        <w:spacing w:after="0" w:line="240" w:lineRule="auto"/>
        <w:ind w:left="425"/>
      </w:pPr>
      <w:proofErr w:type="gramStart"/>
      <w:r>
        <w:t>2001 :</w:t>
      </w:r>
      <w:proofErr w:type="gramEnd"/>
      <w:r>
        <w:t xml:space="preserve"> db8 : : 0 : 1 : 0 : 0 : 1</w:t>
      </w:r>
    </w:p>
    <w:p w14:paraId="71E0028C" w14:textId="3C4FCCB2" w:rsidR="00B815F7" w:rsidRDefault="00B815F7" w:rsidP="00B815F7">
      <w:pPr>
        <w:tabs>
          <w:tab w:val="left" w:pos="426"/>
        </w:tabs>
        <w:spacing w:after="0" w:line="240" w:lineRule="auto"/>
        <w:ind w:left="425"/>
      </w:pPr>
      <w:proofErr w:type="gramStart"/>
      <w:r>
        <w:t>2001 :</w:t>
      </w:r>
      <w:proofErr w:type="gramEnd"/>
      <w:r>
        <w:t xml:space="preserve"> db8 : 0 : 0 : 1 : : 1</w:t>
      </w:r>
      <w:r w:rsidR="00E938A1">
        <w:t>-</w:t>
      </w:r>
      <w:bookmarkStart w:id="4" w:name="_GoBack"/>
      <w:bookmarkEnd w:id="4"/>
    </w:p>
    <w:p w14:paraId="39CEB06B" w14:textId="77777777" w:rsidR="00B815F7" w:rsidRDefault="00B815F7" w:rsidP="00B815F7">
      <w:pPr>
        <w:tabs>
          <w:tab w:val="left" w:pos="426"/>
        </w:tabs>
        <w:spacing w:after="0" w:line="240" w:lineRule="auto"/>
        <w:ind w:left="425"/>
      </w:pPr>
      <w:proofErr w:type="gramStart"/>
      <w:r>
        <w:t>2001 :</w:t>
      </w:r>
      <w:proofErr w:type="gramEnd"/>
      <w:r>
        <w:t xml:space="preserve"> DB8 : 0 : 0 : 1 : : 1</w:t>
      </w:r>
    </w:p>
    <w:p w14:paraId="4952C094" w14:textId="77777777" w:rsidR="00B815F7" w:rsidRDefault="00B815F7" w:rsidP="00B815F7">
      <w:pPr>
        <w:tabs>
          <w:tab w:val="left" w:pos="426"/>
        </w:tabs>
        <w:spacing w:after="0" w:line="240" w:lineRule="auto"/>
        <w:ind w:left="425"/>
      </w:pPr>
      <w:proofErr w:type="gramStart"/>
      <w:r>
        <w:t>2001 :</w:t>
      </w:r>
      <w:proofErr w:type="gramEnd"/>
      <w:r>
        <w:t xml:space="preserve"> db8 : : 1 : 0 : 0 : 1</w:t>
      </w:r>
    </w:p>
    <w:p w14:paraId="3471834E" w14:textId="77777777" w:rsidR="00B815F7" w:rsidRDefault="00B815F7" w:rsidP="00B815F7">
      <w:pPr>
        <w:tabs>
          <w:tab w:val="left" w:pos="426"/>
        </w:tabs>
        <w:spacing w:after="0" w:line="240" w:lineRule="auto"/>
        <w:ind w:left="425"/>
      </w:pPr>
    </w:p>
    <w:p w14:paraId="4E5BF523" w14:textId="0634A8B2" w:rsidR="00620728" w:rsidRDefault="00B815F7" w:rsidP="00620728">
      <w:pPr>
        <w:tabs>
          <w:tab w:val="left" w:pos="426"/>
        </w:tabs>
        <w:spacing w:after="0" w:line="240" w:lineRule="auto"/>
        <w:ind w:left="425"/>
      </w:pPr>
      <w:r>
        <w:t>Die einzige korrekte Schreibweise nach den verbindlichen Notationsregeln in RFC 5952 ist die letzte.</w:t>
      </w:r>
      <w:r w:rsidR="00620728">
        <w:t xml:space="preserve"> Um zu viele unterschiedliche Schreibweise zu vermeiden wurden folgende verbindliche Notationsregeln in RFC 5952 definiert:</w:t>
      </w:r>
    </w:p>
    <w:p w14:paraId="38D824DE" w14:textId="77777777" w:rsidR="00620728" w:rsidRPr="00737D7A" w:rsidRDefault="00620728" w:rsidP="00620728">
      <w:pPr>
        <w:pStyle w:val="Listenabsatz"/>
        <w:numPr>
          <w:ilvl w:val="0"/>
          <w:numId w:val="2"/>
        </w:numPr>
        <w:tabs>
          <w:tab w:val="left" w:pos="426"/>
        </w:tabs>
        <w:spacing w:after="0" w:line="240" w:lineRule="auto"/>
        <w:rPr>
          <w:highlight w:val="yellow"/>
        </w:rPr>
      </w:pPr>
      <w:r w:rsidRPr="00737D7A">
        <w:rPr>
          <w:highlight w:val="yellow"/>
        </w:rPr>
        <w:t>Alle alphabetischen Zeichen werden grundsätzlich klein geschrieben.</w:t>
      </w:r>
    </w:p>
    <w:p w14:paraId="570B3ABA" w14:textId="77777777" w:rsidR="00620728" w:rsidRPr="00737D7A" w:rsidRDefault="00620728" w:rsidP="00620728">
      <w:pPr>
        <w:pStyle w:val="Listenabsatz"/>
        <w:numPr>
          <w:ilvl w:val="0"/>
          <w:numId w:val="2"/>
        </w:numPr>
        <w:tabs>
          <w:tab w:val="left" w:pos="426"/>
        </w:tabs>
        <w:spacing w:after="0" w:line="240" w:lineRule="auto"/>
        <w:rPr>
          <w:highlight w:val="yellow"/>
        </w:rPr>
      </w:pPr>
      <w:proofErr w:type="gramStart"/>
      <w:r w:rsidRPr="00737D7A">
        <w:rPr>
          <w:highlight w:val="yellow"/>
        </w:rPr>
        <w:t>Alle führenden Nullen</w:t>
      </w:r>
      <w:proofErr w:type="gramEnd"/>
      <w:r w:rsidRPr="00737D7A">
        <w:rPr>
          <w:highlight w:val="yellow"/>
        </w:rPr>
        <w:t xml:space="preserve"> eines Blocks werden grundsätzlich weggelassen.</w:t>
      </w:r>
    </w:p>
    <w:p w14:paraId="64D8E8DB" w14:textId="77777777" w:rsidR="00620728" w:rsidRPr="00737D7A" w:rsidRDefault="00620728" w:rsidP="00620728">
      <w:pPr>
        <w:pStyle w:val="Listenabsatz"/>
        <w:numPr>
          <w:ilvl w:val="0"/>
          <w:numId w:val="2"/>
        </w:numPr>
        <w:tabs>
          <w:tab w:val="left" w:pos="426"/>
        </w:tabs>
        <w:spacing w:after="0" w:line="240" w:lineRule="auto"/>
        <w:rPr>
          <w:highlight w:val="yellow"/>
        </w:rPr>
      </w:pPr>
      <w:r w:rsidRPr="00737D7A">
        <w:rPr>
          <w:highlight w:val="yellow"/>
        </w:rPr>
        <w:t>Ein einzelner 4er Nullerblock wird zu einer "0" zusammengefasst.</w:t>
      </w:r>
    </w:p>
    <w:p w14:paraId="7069F9FD" w14:textId="77777777" w:rsidR="00620728" w:rsidRPr="00737D7A" w:rsidRDefault="00620728" w:rsidP="00620728">
      <w:pPr>
        <w:pStyle w:val="Listenabsatz"/>
        <w:numPr>
          <w:ilvl w:val="0"/>
          <w:numId w:val="2"/>
        </w:numPr>
        <w:tabs>
          <w:tab w:val="left" w:pos="426"/>
        </w:tabs>
        <w:spacing w:after="0" w:line="240" w:lineRule="auto"/>
        <w:rPr>
          <w:highlight w:val="yellow"/>
        </w:rPr>
      </w:pPr>
      <w:r w:rsidRPr="00737D7A">
        <w:rPr>
          <w:highlight w:val="yellow"/>
        </w:rPr>
        <w:t>Aufeinanderfolgende 4er Nullerblöcke werden durch zwei Doppelpunkte ("::") gekürzt.</w:t>
      </w:r>
    </w:p>
    <w:p w14:paraId="1AD2359F" w14:textId="761D6445" w:rsidR="00ED337C" w:rsidRPr="00737D7A" w:rsidRDefault="00620728" w:rsidP="00620728">
      <w:pPr>
        <w:pStyle w:val="Listenabsatz"/>
        <w:numPr>
          <w:ilvl w:val="0"/>
          <w:numId w:val="2"/>
        </w:numPr>
        <w:tabs>
          <w:tab w:val="left" w:pos="426"/>
        </w:tabs>
        <w:spacing w:after="0" w:line="240" w:lineRule="auto"/>
        <w:rPr>
          <w:highlight w:val="yellow"/>
        </w:rPr>
      </w:pPr>
      <w:r w:rsidRPr="00737D7A">
        <w:rPr>
          <w:highlight w:val="yellow"/>
        </w:rPr>
        <w:t>Sind mehrere gleichwertige Kürzungen möglich, ist die erste von Links beginnend zu wählen.</w:t>
      </w:r>
    </w:p>
    <w:p w14:paraId="609CA1D3" w14:textId="187F0697" w:rsidR="00A2411B" w:rsidRDefault="0031143D" w:rsidP="000E29EB">
      <w:pPr>
        <w:tabs>
          <w:tab w:val="left" w:pos="426"/>
        </w:tabs>
        <w:spacing w:after="0" w:line="240" w:lineRule="auto"/>
      </w:pPr>
      <w:r>
        <w:tab/>
      </w:r>
    </w:p>
    <w:p w14:paraId="5C2C7D9C" w14:textId="2EE022B9" w:rsidR="00872002" w:rsidRPr="003E77B4" w:rsidRDefault="008643A0" w:rsidP="000E29EB">
      <w:pPr>
        <w:tabs>
          <w:tab w:val="left" w:pos="426"/>
        </w:tabs>
        <w:spacing w:after="0" w:line="240" w:lineRule="auto"/>
        <w:rPr>
          <w:highlight w:val="yellow"/>
          <w:u w:val="single"/>
        </w:rPr>
      </w:pPr>
      <w:r>
        <w:tab/>
      </w:r>
      <w:r w:rsidR="00872002" w:rsidRPr="003E77B4">
        <w:rPr>
          <w:highlight w:val="yellow"/>
          <w:u w:val="single"/>
        </w:rPr>
        <w:t xml:space="preserve">Beispiel </w:t>
      </w:r>
      <w:r w:rsidR="00BB08FD" w:rsidRPr="003E77B4">
        <w:rPr>
          <w:highlight w:val="yellow"/>
          <w:u w:val="single"/>
        </w:rPr>
        <w:t>der Adressstruktur für</w:t>
      </w:r>
      <w:r w:rsidRPr="003E77B4">
        <w:rPr>
          <w:highlight w:val="yellow"/>
          <w:u w:val="single"/>
        </w:rPr>
        <w:t xml:space="preserve"> eine</w:t>
      </w:r>
      <w:r w:rsidR="00BB08FD" w:rsidRPr="003E77B4">
        <w:rPr>
          <w:highlight w:val="yellow"/>
          <w:u w:val="single"/>
        </w:rPr>
        <w:t xml:space="preserve"> </w:t>
      </w:r>
      <w:r w:rsidR="00872002" w:rsidRPr="003E77B4">
        <w:rPr>
          <w:highlight w:val="yellow"/>
          <w:u w:val="single"/>
        </w:rPr>
        <w:t xml:space="preserve">globale </w:t>
      </w:r>
      <w:proofErr w:type="spellStart"/>
      <w:r w:rsidR="00872002" w:rsidRPr="003E77B4">
        <w:rPr>
          <w:highlight w:val="yellow"/>
          <w:u w:val="single"/>
        </w:rPr>
        <w:t>Unicast</w:t>
      </w:r>
      <w:proofErr w:type="spellEnd"/>
      <w:r w:rsidR="00872002" w:rsidRPr="003E77B4">
        <w:rPr>
          <w:highlight w:val="yellow"/>
          <w:u w:val="single"/>
        </w:rPr>
        <w:t xml:space="preserve"> Adresse:</w:t>
      </w:r>
    </w:p>
    <w:tbl>
      <w:tblPr>
        <w:tblStyle w:val="Tabellenraster"/>
        <w:tblpPr w:leftFromText="141" w:rightFromText="141" w:vertAnchor="text" w:horzAnchor="page" w:tblpX="1861" w:tblpY="89"/>
        <w:tblW w:w="0" w:type="auto"/>
        <w:tblLook w:val="04A0" w:firstRow="1" w:lastRow="0" w:firstColumn="1" w:lastColumn="0" w:noHBand="0" w:noVBand="1"/>
      </w:tblPr>
      <w:tblGrid>
        <w:gridCol w:w="1510"/>
        <w:gridCol w:w="1507"/>
        <w:gridCol w:w="1508"/>
        <w:gridCol w:w="1508"/>
        <w:gridCol w:w="1508"/>
        <w:gridCol w:w="1521"/>
      </w:tblGrid>
      <w:tr w:rsidR="00A6342D" w:rsidRPr="003E77B4" w14:paraId="38C0AD18" w14:textId="77777777" w:rsidTr="00A6342D">
        <w:tc>
          <w:tcPr>
            <w:tcW w:w="1510" w:type="dxa"/>
          </w:tcPr>
          <w:p w14:paraId="17D9CC48" w14:textId="77777777" w:rsidR="00A6342D" w:rsidRPr="003E77B4" w:rsidRDefault="00A6342D" w:rsidP="00A6342D">
            <w:pPr>
              <w:rPr>
                <w:highlight w:val="yellow"/>
              </w:rPr>
            </w:pPr>
            <w:r w:rsidRPr="003E77B4">
              <w:rPr>
                <w:highlight w:val="yellow"/>
              </w:rPr>
              <w:t>3 Bit</w:t>
            </w:r>
          </w:p>
        </w:tc>
        <w:tc>
          <w:tcPr>
            <w:tcW w:w="1507" w:type="dxa"/>
          </w:tcPr>
          <w:p w14:paraId="197EAD91" w14:textId="77777777" w:rsidR="00A6342D" w:rsidRPr="003E77B4" w:rsidRDefault="00A6342D" w:rsidP="00A6342D">
            <w:pPr>
              <w:rPr>
                <w:highlight w:val="yellow"/>
              </w:rPr>
            </w:pPr>
            <w:r w:rsidRPr="003E77B4">
              <w:rPr>
                <w:highlight w:val="yellow"/>
              </w:rPr>
              <w:t>13 Bit</w:t>
            </w:r>
          </w:p>
        </w:tc>
        <w:tc>
          <w:tcPr>
            <w:tcW w:w="1508" w:type="dxa"/>
          </w:tcPr>
          <w:p w14:paraId="2BD54B20" w14:textId="77777777" w:rsidR="00A6342D" w:rsidRPr="003E77B4" w:rsidRDefault="00A6342D" w:rsidP="00A6342D">
            <w:pPr>
              <w:rPr>
                <w:highlight w:val="yellow"/>
              </w:rPr>
            </w:pPr>
            <w:r w:rsidRPr="003E77B4">
              <w:rPr>
                <w:highlight w:val="yellow"/>
              </w:rPr>
              <w:t>8 Bit</w:t>
            </w:r>
          </w:p>
        </w:tc>
        <w:tc>
          <w:tcPr>
            <w:tcW w:w="1508" w:type="dxa"/>
          </w:tcPr>
          <w:p w14:paraId="30AFCDFD" w14:textId="77777777" w:rsidR="00A6342D" w:rsidRPr="003E77B4" w:rsidRDefault="00A6342D" w:rsidP="00A6342D">
            <w:pPr>
              <w:rPr>
                <w:highlight w:val="yellow"/>
              </w:rPr>
            </w:pPr>
            <w:r w:rsidRPr="003E77B4">
              <w:rPr>
                <w:highlight w:val="yellow"/>
              </w:rPr>
              <w:t>24 Bit</w:t>
            </w:r>
          </w:p>
        </w:tc>
        <w:tc>
          <w:tcPr>
            <w:tcW w:w="1508" w:type="dxa"/>
          </w:tcPr>
          <w:p w14:paraId="637E21B3" w14:textId="77777777" w:rsidR="00A6342D" w:rsidRPr="003E77B4" w:rsidRDefault="00A6342D" w:rsidP="00A6342D">
            <w:pPr>
              <w:rPr>
                <w:highlight w:val="yellow"/>
              </w:rPr>
            </w:pPr>
            <w:r w:rsidRPr="003E77B4">
              <w:rPr>
                <w:highlight w:val="yellow"/>
              </w:rPr>
              <w:t>16 Bit</w:t>
            </w:r>
          </w:p>
        </w:tc>
        <w:tc>
          <w:tcPr>
            <w:tcW w:w="1521" w:type="dxa"/>
          </w:tcPr>
          <w:p w14:paraId="78DFB21B" w14:textId="77777777" w:rsidR="00A6342D" w:rsidRPr="003E77B4" w:rsidRDefault="00A6342D" w:rsidP="00A6342D">
            <w:pPr>
              <w:rPr>
                <w:highlight w:val="yellow"/>
              </w:rPr>
            </w:pPr>
            <w:r w:rsidRPr="003E77B4">
              <w:rPr>
                <w:highlight w:val="yellow"/>
              </w:rPr>
              <w:t>64 Bit</w:t>
            </w:r>
          </w:p>
        </w:tc>
      </w:tr>
      <w:tr w:rsidR="00A6342D" w:rsidRPr="00E25EC1" w14:paraId="122386AD" w14:textId="77777777" w:rsidTr="00A6342D">
        <w:tc>
          <w:tcPr>
            <w:tcW w:w="1510" w:type="dxa"/>
          </w:tcPr>
          <w:p w14:paraId="52BD5227" w14:textId="77777777" w:rsidR="00A6342D" w:rsidRPr="003E77B4" w:rsidRDefault="00A6342D" w:rsidP="00A6342D">
            <w:pPr>
              <w:rPr>
                <w:highlight w:val="yellow"/>
              </w:rPr>
            </w:pPr>
            <w:r w:rsidRPr="003E77B4">
              <w:rPr>
                <w:highlight w:val="yellow"/>
              </w:rPr>
              <w:t>FP (001)</w:t>
            </w:r>
          </w:p>
        </w:tc>
        <w:tc>
          <w:tcPr>
            <w:tcW w:w="1507" w:type="dxa"/>
          </w:tcPr>
          <w:p w14:paraId="4405733E" w14:textId="77777777" w:rsidR="00A6342D" w:rsidRPr="003E77B4" w:rsidRDefault="00A6342D" w:rsidP="00A6342D">
            <w:pPr>
              <w:rPr>
                <w:highlight w:val="yellow"/>
              </w:rPr>
            </w:pPr>
            <w:r w:rsidRPr="003E77B4">
              <w:rPr>
                <w:highlight w:val="yellow"/>
              </w:rPr>
              <w:t>TLA</w:t>
            </w:r>
          </w:p>
        </w:tc>
        <w:tc>
          <w:tcPr>
            <w:tcW w:w="1508" w:type="dxa"/>
          </w:tcPr>
          <w:p w14:paraId="2022D988" w14:textId="77777777" w:rsidR="00A6342D" w:rsidRPr="003E77B4" w:rsidRDefault="00A6342D" w:rsidP="00A6342D">
            <w:pPr>
              <w:rPr>
                <w:highlight w:val="yellow"/>
              </w:rPr>
            </w:pPr>
            <w:r w:rsidRPr="003E77B4">
              <w:rPr>
                <w:highlight w:val="yellow"/>
              </w:rPr>
              <w:t>Res.</w:t>
            </w:r>
          </w:p>
        </w:tc>
        <w:tc>
          <w:tcPr>
            <w:tcW w:w="1508" w:type="dxa"/>
          </w:tcPr>
          <w:p w14:paraId="73FFFF3C" w14:textId="77777777" w:rsidR="00A6342D" w:rsidRPr="003E77B4" w:rsidRDefault="00A6342D" w:rsidP="00A6342D">
            <w:pPr>
              <w:rPr>
                <w:highlight w:val="yellow"/>
              </w:rPr>
            </w:pPr>
            <w:r w:rsidRPr="003E77B4">
              <w:rPr>
                <w:highlight w:val="yellow"/>
              </w:rPr>
              <w:t>NLA</w:t>
            </w:r>
          </w:p>
        </w:tc>
        <w:tc>
          <w:tcPr>
            <w:tcW w:w="1508" w:type="dxa"/>
          </w:tcPr>
          <w:p w14:paraId="3EEF8FEA" w14:textId="77777777" w:rsidR="00A6342D" w:rsidRPr="003E77B4" w:rsidRDefault="00A6342D" w:rsidP="00A6342D">
            <w:pPr>
              <w:rPr>
                <w:highlight w:val="yellow"/>
              </w:rPr>
            </w:pPr>
            <w:r w:rsidRPr="003E77B4">
              <w:rPr>
                <w:highlight w:val="yellow"/>
              </w:rPr>
              <w:t>SLA</w:t>
            </w:r>
          </w:p>
        </w:tc>
        <w:tc>
          <w:tcPr>
            <w:tcW w:w="1521" w:type="dxa"/>
          </w:tcPr>
          <w:p w14:paraId="0770EC3D" w14:textId="77777777" w:rsidR="00A6342D" w:rsidRPr="00E25EC1" w:rsidRDefault="00A6342D" w:rsidP="00A6342D">
            <w:r w:rsidRPr="003E77B4">
              <w:rPr>
                <w:highlight w:val="yellow"/>
              </w:rPr>
              <w:t>Interface</w:t>
            </w:r>
          </w:p>
        </w:tc>
      </w:tr>
    </w:tbl>
    <w:p w14:paraId="562DF6E3" w14:textId="4D129AB4" w:rsidR="00E14B34" w:rsidRDefault="00E14B34" w:rsidP="000E29EB">
      <w:pPr>
        <w:tabs>
          <w:tab w:val="left" w:pos="426"/>
        </w:tabs>
        <w:spacing w:after="0" w:line="240" w:lineRule="auto"/>
        <w:rPr>
          <w:u w:val="single"/>
        </w:rPr>
      </w:pPr>
    </w:p>
    <w:p w14:paraId="6A4D4F61" w14:textId="79B4309D" w:rsidR="002C4BCE" w:rsidRDefault="0005488B" w:rsidP="002C4BCE">
      <w:pPr>
        <w:tabs>
          <w:tab w:val="left" w:pos="426"/>
        </w:tabs>
        <w:spacing w:after="0" w:line="240" w:lineRule="auto"/>
      </w:pPr>
      <w:r>
        <w:tab/>
      </w:r>
      <w:r w:rsidR="002C4BCE" w:rsidRPr="00010FEC">
        <w:rPr>
          <w:b/>
        </w:rPr>
        <w:t>FP</w:t>
      </w:r>
      <w:r w:rsidR="002C4BCE" w:rsidRPr="00010FEC">
        <w:rPr>
          <w:b/>
        </w:rPr>
        <w:tab/>
      </w:r>
      <w:r w:rsidR="002C4BCE">
        <w:tab/>
        <w:t>Identifiziert das Protokoll.</w:t>
      </w:r>
    </w:p>
    <w:p w14:paraId="32EB1FF8" w14:textId="3B2B3F2A" w:rsidR="002C4BCE" w:rsidRPr="00010FEC" w:rsidRDefault="002C4BCE" w:rsidP="002C4BCE">
      <w:pPr>
        <w:tabs>
          <w:tab w:val="left" w:pos="426"/>
        </w:tabs>
        <w:spacing w:after="0" w:line="240" w:lineRule="auto"/>
        <w:rPr>
          <w:b/>
        </w:rPr>
      </w:pPr>
      <w:r>
        <w:tab/>
      </w:r>
      <w:r w:rsidRPr="00010FEC">
        <w:rPr>
          <w:b/>
        </w:rPr>
        <w:t>TLA</w:t>
      </w:r>
      <w:r w:rsidRPr="00010FEC">
        <w:rPr>
          <w:b/>
        </w:rPr>
        <w:tab/>
        <w:t xml:space="preserve">Top Level Aggregation </w:t>
      </w:r>
    </w:p>
    <w:p w14:paraId="01363DDF" w14:textId="77777777" w:rsidR="002C4BCE" w:rsidRDefault="002C4BCE" w:rsidP="002C4BCE">
      <w:pPr>
        <w:tabs>
          <w:tab w:val="left" w:pos="426"/>
        </w:tabs>
        <w:spacing w:after="0" w:line="240" w:lineRule="auto"/>
        <w:ind w:left="1416"/>
      </w:pPr>
      <w:r>
        <w:t>werden benutzt, um auf höchster Ebene der Routing-Hierarchie Organisationen unterscheiden zu können, die dauerhafte Transit-Dienste im Internet anbieten.</w:t>
      </w:r>
    </w:p>
    <w:p w14:paraId="18F04026" w14:textId="77777777" w:rsidR="002C4BCE" w:rsidRDefault="002C4BCE" w:rsidP="002C4BCE">
      <w:pPr>
        <w:tabs>
          <w:tab w:val="left" w:pos="426"/>
        </w:tabs>
        <w:spacing w:after="0" w:line="240" w:lineRule="auto"/>
        <w:ind w:left="1416"/>
      </w:pPr>
      <w:r>
        <w:t>Haupttransferrouten im Internet.</w:t>
      </w:r>
    </w:p>
    <w:p w14:paraId="5F92793C" w14:textId="3A606D28" w:rsidR="002C4BCE" w:rsidRDefault="00661BF1" w:rsidP="002C4BCE">
      <w:pPr>
        <w:tabs>
          <w:tab w:val="left" w:pos="426"/>
        </w:tabs>
        <w:spacing w:after="0" w:line="240" w:lineRule="auto"/>
      </w:pPr>
      <w:r>
        <w:tab/>
      </w:r>
      <w:r w:rsidRPr="00010FEC">
        <w:rPr>
          <w:b/>
        </w:rPr>
        <w:t>Res</w:t>
      </w:r>
      <w:r>
        <w:tab/>
      </w:r>
      <w:proofErr w:type="gramStart"/>
      <w:r w:rsidR="002C4BCE">
        <w:t>Reserviert</w:t>
      </w:r>
      <w:proofErr w:type="gramEnd"/>
      <w:r w:rsidR="002C4BCE">
        <w:t xml:space="preserve"> für eventuell spätere Verwendung. </w:t>
      </w:r>
    </w:p>
    <w:p w14:paraId="1141D15C" w14:textId="7EF02911" w:rsidR="002C4BCE" w:rsidRPr="00010FEC" w:rsidRDefault="00010FEC" w:rsidP="002C4BCE">
      <w:pPr>
        <w:tabs>
          <w:tab w:val="left" w:pos="426"/>
        </w:tabs>
        <w:spacing w:after="0" w:line="240" w:lineRule="auto"/>
        <w:rPr>
          <w:b/>
        </w:rPr>
      </w:pPr>
      <w:r>
        <w:tab/>
      </w:r>
      <w:r w:rsidRPr="00010FEC">
        <w:rPr>
          <w:b/>
        </w:rPr>
        <w:t>NLA</w:t>
      </w:r>
      <w:r w:rsidRPr="00010FEC">
        <w:rPr>
          <w:b/>
        </w:rPr>
        <w:tab/>
      </w:r>
      <w:r w:rsidR="002C4BCE" w:rsidRPr="00010FEC">
        <w:rPr>
          <w:b/>
        </w:rPr>
        <w:t xml:space="preserve">Next Level Aggregation </w:t>
      </w:r>
    </w:p>
    <w:p w14:paraId="250972BE" w14:textId="44B011F9" w:rsidR="002C4BCE" w:rsidRDefault="00010FEC" w:rsidP="002C4BCE">
      <w:pPr>
        <w:tabs>
          <w:tab w:val="left" w:pos="426"/>
        </w:tabs>
        <w:spacing w:after="0" w:line="240" w:lineRule="auto"/>
      </w:pPr>
      <w:r>
        <w:tab/>
      </w:r>
      <w:r>
        <w:tab/>
      </w:r>
      <w:r>
        <w:tab/>
      </w:r>
      <w:r w:rsidR="002C4BCE">
        <w:t>identifiziert Provider, welche Adressen den Endverbrauchern zur Verfügung stellen.</w:t>
      </w:r>
    </w:p>
    <w:p w14:paraId="76839EF7" w14:textId="0EC66759" w:rsidR="002C4BCE" w:rsidRPr="00010FEC" w:rsidRDefault="00010FEC" w:rsidP="002C4BCE">
      <w:pPr>
        <w:tabs>
          <w:tab w:val="left" w:pos="426"/>
        </w:tabs>
        <w:spacing w:after="0" w:line="240" w:lineRule="auto"/>
        <w:rPr>
          <w:b/>
        </w:rPr>
      </w:pPr>
      <w:r w:rsidRPr="00010FEC">
        <w:rPr>
          <w:b/>
        </w:rPr>
        <w:tab/>
        <w:t>SLA</w:t>
      </w:r>
      <w:r w:rsidRPr="00010FEC">
        <w:rPr>
          <w:b/>
        </w:rPr>
        <w:tab/>
      </w:r>
      <w:r w:rsidR="002C4BCE" w:rsidRPr="00010FEC">
        <w:rPr>
          <w:b/>
        </w:rPr>
        <w:t>Site Level Aggregation</w:t>
      </w:r>
    </w:p>
    <w:p w14:paraId="32764F8F" w14:textId="66647A48" w:rsidR="002C4BCE" w:rsidRDefault="00010FEC" w:rsidP="002C4BCE">
      <w:pPr>
        <w:tabs>
          <w:tab w:val="left" w:pos="426"/>
        </w:tabs>
        <w:spacing w:after="0" w:line="240" w:lineRule="auto"/>
      </w:pPr>
      <w:r>
        <w:tab/>
      </w:r>
      <w:r>
        <w:tab/>
      </w:r>
      <w:r>
        <w:tab/>
      </w:r>
      <w:r w:rsidR="002C4BCE">
        <w:t xml:space="preserve">Identifiziert das Sub-Netzwerk, welches der Nutzer erhält </w:t>
      </w:r>
    </w:p>
    <w:p w14:paraId="40A15E42" w14:textId="37310AED" w:rsidR="00872002" w:rsidRDefault="00966181" w:rsidP="000E29EB">
      <w:pPr>
        <w:tabs>
          <w:tab w:val="left" w:pos="426"/>
        </w:tabs>
        <w:spacing w:after="0" w:line="240" w:lineRule="auto"/>
        <w:rPr>
          <w:b/>
        </w:rPr>
      </w:pPr>
      <w:r>
        <w:tab/>
      </w:r>
      <w:r w:rsidR="00372292" w:rsidRPr="00372292">
        <w:rPr>
          <w:b/>
        </w:rPr>
        <w:t>II</w:t>
      </w:r>
      <w:r w:rsidR="00372292">
        <w:rPr>
          <w:b/>
        </w:rPr>
        <w:tab/>
      </w:r>
      <w:r w:rsidR="00EC2498">
        <w:rPr>
          <w:b/>
        </w:rPr>
        <w:tab/>
      </w:r>
      <w:r w:rsidR="002C4BCE">
        <w:t>Host Adresse für Gerät (Handy, Laptop, …) oder eindeutig zugewiesen</w:t>
      </w:r>
    </w:p>
    <w:p w14:paraId="6F7D0853" w14:textId="77777777" w:rsidR="001501CF" w:rsidRPr="001501CF" w:rsidRDefault="001501CF" w:rsidP="000E29EB">
      <w:pPr>
        <w:tabs>
          <w:tab w:val="left" w:pos="426"/>
        </w:tabs>
        <w:spacing w:after="0" w:line="240" w:lineRule="auto"/>
        <w:rPr>
          <w:b/>
        </w:rPr>
      </w:pPr>
    </w:p>
    <w:p w14:paraId="6D28625C" w14:textId="77777777" w:rsidR="0031143D" w:rsidRPr="0031143D" w:rsidRDefault="0031143D" w:rsidP="0031143D">
      <w:pPr>
        <w:tabs>
          <w:tab w:val="left" w:pos="426"/>
        </w:tabs>
        <w:spacing w:after="0" w:line="240" w:lineRule="auto"/>
        <w:rPr>
          <w:b/>
        </w:rPr>
      </w:pPr>
      <w:r>
        <w:tab/>
      </w:r>
      <w:r w:rsidRPr="0031143D">
        <w:rPr>
          <w:b/>
        </w:rPr>
        <w:t>Adressnotation:</w:t>
      </w:r>
    </w:p>
    <w:p w14:paraId="0FC4EE76" w14:textId="37B82D9B" w:rsidR="0031143D" w:rsidRDefault="0031143D" w:rsidP="0031143D">
      <w:pPr>
        <w:tabs>
          <w:tab w:val="left" w:pos="426"/>
        </w:tabs>
        <w:spacing w:after="0" w:line="240" w:lineRule="auto"/>
        <w:ind w:left="708"/>
      </w:pPr>
      <w:r>
        <w:t xml:space="preserve">1. Hexadezimale Notation in Blöcken zu jeweils </w:t>
      </w:r>
      <w:r w:rsidRPr="003E77B4">
        <w:rPr>
          <w:highlight w:val="yellow"/>
        </w:rPr>
        <w:t>16 Bit (4 Ziffern</w:t>
      </w:r>
      <w:r>
        <w:t xml:space="preserve">), welche mit </w:t>
      </w:r>
      <w:r w:rsidRPr="003E77B4">
        <w:rPr>
          <w:highlight w:val="yellow"/>
        </w:rPr>
        <w:t>Doppelpunkten</w:t>
      </w:r>
      <w:r>
        <w:t xml:space="preserve"> unterteilt werden: </w:t>
      </w:r>
      <w:r>
        <w:tab/>
      </w:r>
      <w:r w:rsidRPr="0031143D">
        <w:rPr>
          <w:b/>
        </w:rPr>
        <w:t>2001:0db8:85a3:08d3:1319:8a2e:0370:7344</w:t>
      </w:r>
    </w:p>
    <w:p w14:paraId="0A23F0BF" w14:textId="77777777" w:rsidR="0031143D" w:rsidRDefault="0031143D" w:rsidP="0031143D">
      <w:pPr>
        <w:tabs>
          <w:tab w:val="left" w:pos="426"/>
        </w:tabs>
        <w:spacing w:after="0" w:line="240" w:lineRule="auto"/>
      </w:pPr>
      <w:r>
        <w:tab/>
      </w:r>
      <w:r>
        <w:tab/>
        <w:t xml:space="preserve">2. </w:t>
      </w:r>
      <w:r w:rsidRPr="003E77B4">
        <w:rPr>
          <w:highlight w:val="yellow"/>
        </w:rPr>
        <w:t>Führende Nullen innerhalb eines Blockes dürfen ausgelassen werden</w:t>
      </w:r>
      <w:r>
        <w:t xml:space="preserve">: </w:t>
      </w:r>
    </w:p>
    <w:p w14:paraId="10FCD4F9" w14:textId="3B763E3A" w:rsidR="0031143D" w:rsidRDefault="0031143D" w:rsidP="0031143D">
      <w:pPr>
        <w:tabs>
          <w:tab w:val="left" w:pos="426"/>
        </w:tabs>
        <w:spacing w:after="0" w:line="240" w:lineRule="auto"/>
      </w:pPr>
      <w:r>
        <w:tab/>
      </w:r>
      <w:r>
        <w:tab/>
      </w:r>
      <w:r>
        <w:tab/>
      </w:r>
      <w:r w:rsidRPr="0031143D">
        <w:rPr>
          <w:b/>
        </w:rPr>
        <w:t>2001:0db8:0000:08d3:0000:8a2</w:t>
      </w:r>
      <w:proofErr w:type="gramStart"/>
      <w:r w:rsidRPr="0031143D">
        <w:rPr>
          <w:b/>
        </w:rPr>
        <w:t>e:0070:7344</w:t>
      </w:r>
      <w:proofErr w:type="gramEnd"/>
      <w:r w:rsidRPr="0031143D">
        <w:rPr>
          <w:b/>
        </w:rPr>
        <w:t xml:space="preserve"> =  2001:db8:0:8d3:0:8a2e:70:7344</w:t>
      </w:r>
    </w:p>
    <w:p w14:paraId="48CE809D" w14:textId="77777777" w:rsidR="006A4DE0" w:rsidRDefault="006A4DE0" w:rsidP="0031143D">
      <w:pPr>
        <w:tabs>
          <w:tab w:val="left" w:pos="426"/>
        </w:tabs>
        <w:spacing w:after="0" w:line="240" w:lineRule="auto"/>
      </w:pPr>
      <w:r>
        <w:tab/>
      </w:r>
      <w:r>
        <w:tab/>
      </w:r>
      <w:r w:rsidR="0031143D">
        <w:t>3.</w:t>
      </w:r>
      <w:r>
        <w:t xml:space="preserve"> </w:t>
      </w:r>
      <w:r w:rsidR="0031143D">
        <w:t xml:space="preserve">Ein oder mehrere aufeinander folgende Blöcke, deren Wert 0 (bzw. 0000) beträgt, dürfen </w:t>
      </w:r>
    </w:p>
    <w:p w14:paraId="2B694F13" w14:textId="77777777" w:rsidR="00B83013" w:rsidRDefault="006A4DE0" w:rsidP="0031143D">
      <w:pPr>
        <w:tabs>
          <w:tab w:val="left" w:pos="426"/>
        </w:tabs>
        <w:spacing w:after="0" w:line="240" w:lineRule="auto"/>
      </w:pPr>
      <w:r>
        <w:tab/>
      </w:r>
      <w:r>
        <w:tab/>
      </w:r>
      <w:r w:rsidR="0031143D">
        <w:t xml:space="preserve">ausgelassen werden. Dies wird durch zwei aufeinander </w:t>
      </w:r>
      <w:r w:rsidR="0031143D" w:rsidRPr="003E77B4">
        <w:rPr>
          <w:highlight w:val="yellow"/>
        </w:rPr>
        <w:t>folgende Doppelpunkte</w:t>
      </w:r>
      <w:r w:rsidR="0031143D">
        <w:t xml:space="preserve"> angezeigt: </w:t>
      </w:r>
    </w:p>
    <w:p w14:paraId="4E831F76" w14:textId="3285906D" w:rsidR="0031143D" w:rsidRPr="00B83013" w:rsidRDefault="00B83013" w:rsidP="0031143D">
      <w:pPr>
        <w:tabs>
          <w:tab w:val="left" w:pos="426"/>
        </w:tabs>
        <w:spacing w:after="0" w:line="240" w:lineRule="auto"/>
        <w:rPr>
          <w:b/>
        </w:rPr>
      </w:pPr>
      <w:r>
        <w:tab/>
      </w:r>
      <w:r>
        <w:tab/>
      </w:r>
      <w:r>
        <w:tab/>
      </w:r>
      <w:r w:rsidR="0031143D" w:rsidRPr="00B83013">
        <w:rPr>
          <w:b/>
        </w:rPr>
        <w:t>2001:0db</w:t>
      </w:r>
      <w:proofErr w:type="gramStart"/>
      <w:r w:rsidR="0031143D" w:rsidRPr="00B83013">
        <w:rPr>
          <w:b/>
        </w:rPr>
        <w:t>8:0:0:0:0:1</w:t>
      </w:r>
      <w:r>
        <w:rPr>
          <w:b/>
        </w:rPr>
        <w:t>428</w:t>
      </w:r>
      <w:proofErr w:type="gramEnd"/>
      <w:r>
        <w:rPr>
          <w:b/>
        </w:rPr>
        <w:t>:57ab =  2001:db8::1428:57ab</w:t>
      </w:r>
    </w:p>
    <w:p w14:paraId="740EFB8E" w14:textId="77777777" w:rsidR="001105AA" w:rsidRDefault="001105AA" w:rsidP="0031143D">
      <w:pPr>
        <w:tabs>
          <w:tab w:val="left" w:pos="426"/>
        </w:tabs>
        <w:spacing w:after="0" w:line="240" w:lineRule="auto"/>
      </w:pPr>
      <w:r>
        <w:tab/>
      </w:r>
      <w:r>
        <w:tab/>
      </w:r>
      <w:r w:rsidR="0031143D">
        <w:t>4.</w:t>
      </w:r>
      <w:r>
        <w:t xml:space="preserve"> </w:t>
      </w:r>
      <w:r w:rsidR="0031143D">
        <w:t xml:space="preserve">Die Reduktion durch Regel 3 darf </w:t>
      </w:r>
      <w:r w:rsidR="0031143D" w:rsidRPr="003E77B4">
        <w:rPr>
          <w:highlight w:val="yellow"/>
        </w:rPr>
        <w:t>nur einmal durchgeführt werden</w:t>
      </w:r>
      <w:r w:rsidR="0031143D">
        <w:t xml:space="preserve">, das heißt, es darf </w:t>
      </w:r>
    </w:p>
    <w:p w14:paraId="175AC4E4" w14:textId="6DFF27D3" w:rsidR="0031143D" w:rsidRDefault="0031143D" w:rsidP="001105AA">
      <w:pPr>
        <w:tabs>
          <w:tab w:val="left" w:pos="426"/>
        </w:tabs>
        <w:spacing w:after="0" w:line="240" w:lineRule="auto"/>
        <w:ind w:left="708"/>
      </w:pPr>
      <w:r>
        <w:t xml:space="preserve">höchstens eine zusammenhängende Gruppe aus Null-Blöcken in der Adresse ersetzt werden. Die Adresse </w:t>
      </w:r>
      <w:r w:rsidRPr="001105AA">
        <w:rPr>
          <w:b/>
        </w:rPr>
        <w:t>2001:0db8:0:0:8d3:0:0</w:t>
      </w:r>
      <w:r w:rsidRPr="001105AA">
        <w:t>:0</w:t>
      </w:r>
      <w:r>
        <w:t xml:space="preserve"> darf demnach entweder zu </w:t>
      </w:r>
      <w:r w:rsidRPr="001105AA">
        <w:rPr>
          <w:b/>
        </w:rPr>
        <w:t>2001:db8:0:0:8d3::</w:t>
      </w:r>
      <w:r>
        <w:t xml:space="preserve"> oder </w:t>
      </w:r>
      <w:r w:rsidRPr="001105AA">
        <w:rPr>
          <w:b/>
        </w:rPr>
        <w:t>2001:db8::8d3:0:0:0</w:t>
      </w:r>
      <w:r>
        <w:t xml:space="preserve"> gekürzt werden; </w:t>
      </w:r>
      <w:r w:rsidRPr="001105AA">
        <w:rPr>
          <w:b/>
        </w:rPr>
        <w:t>2001:db8::8d3::</w:t>
      </w:r>
      <w:r>
        <w:t xml:space="preserve"> ist unzulässig, da dies mehrdeutig ist und fälschlicherweise z. B. auch als </w:t>
      </w:r>
      <w:r w:rsidRPr="001105AA">
        <w:rPr>
          <w:b/>
        </w:rPr>
        <w:t>2001:db8:0:0:0:8d3:0:0</w:t>
      </w:r>
      <w:r>
        <w:t xml:space="preserve"> interpretiert werden könnte. Es empfiehlt sich den Block mit den meisten Null-Blöcken zu kürzen.</w:t>
      </w:r>
    </w:p>
    <w:p w14:paraId="3FE21F6A" w14:textId="305BEA41" w:rsidR="0031143D" w:rsidRDefault="000F02B6" w:rsidP="000F02B6">
      <w:pPr>
        <w:tabs>
          <w:tab w:val="left" w:pos="426"/>
        </w:tabs>
        <w:spacing w:after="0" w:line="240" w:lineRule="auto"/>
        <w:ind w:left="708"/>
      </w:pPr>
      <w:r>
        <w:t xml:space="preserve">5. </w:t>
      </w:r>
      <w:r w:rsidR="0031143D">
        <w:t xml:space="preserve">Ebenfalls darf für die letzten vier Bytes (also 32 Bits) der Adresse die herkömmliche dezimale Notation verwendet werden. So </w:t>
      </w:r>
      <w:proofErr w:type="gramStart"/>
      <w:r w:rsidR="0031143D">
        <w:t xml:space="preserve">ist </w:t>
      </w:r>
      <w:r w:rsidR="0031143D" w:rsidRPr="00CA4B9A">
        <w:rPr>
          <w:b/>
        </w:rPr>
        <w:t>::ffff</w:t>
      </w:r>
      <w:proofErr w:type="gramEnd"/>
      <w:r w:rsidR="0031143D" w:rsidRPr="00CA4B9A">
        <w:rPr>
          <w:b/>
        </w:rPr>
        <w:t>:127.0.0.1</w:t>
      </w:r>
      <w:r w:rsidR="0031143D">
        <w:t xml:space="preserve"> eine alternative Schreibweise für </w:t>
      </w:r>
      <w:r w:rsidR="0031143D" w:rsidRPr="002F5FE5">
        <w:rPr>
          <w:b/>
        </w:rPr>
        <w:t>::ffff:7f00:1.</w:t>
      </w:r>
      <w:r w:rsidR="0031143D">
        <w:t xml:space="preserve"> Diese Schreibweise wird vor allem bei Einbettung des IPv4-Adressraums in den IPv6-Adressraum verwendet.</w:t>
      </w:r>
    </w:p>
    <w:p w14:paraId="5136988D" w14:textId="7F692DD3" w:rsidR="007A37DF" w:rsidRDefault="007A37DF" w:rsidP="000E1D5A">
      <w:pPr>
        <w:tabs>
          <w:tab w:val="left" w:pos="426"/>
        </w:tabs>
        <w:spacing w:after="0" w:line="240" w:lineRule="auto"/>
      </w:pPr>
    </w:p>
    <w:p w14:paraId="2DAFB6B7" w14:textId="77777777" w:rsidR="000E1D5A" w:rsidRPr="000E1D5A" w:rsidRDefault="000E1D5A" w:rsidP="000E1D5A">
      <w:pPr>
        <w:tabs>
          <w:tab w:val="left" w:pos="426"/>
        </w:tabs>
        <w:spacing w:after="0" w:line="240" w:lineRule="auto"/>
        <w:rPr>
          <w:u w:val="single"/>
        </w:rPr>
      </w:pPr>
      <w:r>
        <w:tab/>
      </w:r>
      <w:r>
        <w:tab/>
      </w:r>
      <w:r w:rsidRPr="000E1D5A">
        <w:rPr>
          <w:u w:val="single"/>
        </w:rPr>
        <w:t>URL-Notation von IPv6-Adressen:</w:t>
      </w:r>
    </w:p>
    <w:p w14:paraId="49015688" w14:textId="63FCA293" w:rsidR="000E1D5A" w:rsidRDefault="000E1D5A" w:rsidP="000E1D5A">
      <w:pPr>
        <w:tabs>
          <w:tab w:val="left" w:pos="426"/>
        </w:tabs>
        <w:spacing w:after="0" w:line="240" w:lineRule="auto"/>
      </w:pPr>
      <w:r>
        <w:tab/>
      </w:r>
      <w:r>
        <w:tab/>
      </w:r>
      <w:r>
        <w:tab/>
        <w:t>In einer URL wird die IPv6-Adresse in eckige Klammern eingeschlossen, z. B.:</w:t>
      </w:r>
    </w:p>
    <w:p w14:paraId="011000DA" w14:textId="2E4DA128" w:rsidR="000E1D5A" w:rsidRDefault="000E1D5A" w:rsidP="000E1D5A">
      <w:pPr>
        <w:tabs>
          <w:tab w:val="left" w:pos="426"/>
        </w:tabs>
        <w:spacing w:after="0" w:line="240" w:lineRule="auto"/>
      </w:pPr>
      <w:r>
        <w:t xml:space="preserve">        </w:t>
      </w:r>
      <w:r>
        <w:tab/>
      </w:r>
      <w:r>
        <w:tab/>
      </w:r>
      <w:r>
        <w:tab/>
      </w:r>
      <w:r>
        <w:tab/>
        <w:t xml:space="preserve"> </w:t>
      </w:r>
      <w:hyperlink r:id="rId9" w:history="1">
        <w:r w:rsidR="009A754F" w:rsidRPr="003E77B4">
          <w:rPr>
            <w:rStyle w:val="Hyperlink"/>
            <w:highlight w:val="yellow"/>
          </w:rPr>
          <w:t>http://[2001:0db8:85a3:08d3:1319:8a2e:0370:7344]/</w:t>
        </w:r>
      </w:hyperlink>
    </w:p>
    <w:p w14:paraId="732C3BE4" w14:textId="790F0D5C" w:rsidR="004644CC" w:rsidRDefault="004644CC" w:rsidP="000E1D5A">
      <w:pPr>
        <w:tabs>
          <w:tab w:val="left" w:pos="426"/>
        </w:tabs>
        <w:spacing w:after="0" w:line="240" w:lineRule="auto"/>
      </w:pPr>
    </w:p>
    <w:p w14:paraId="51807583" w14:textId="6E7D57B6" w:rsidR="004644CC" w:rsidRDefault="004644CC" w:rsidP="000E1D5A">
      <w:pPr>
        <w:tabs>
          <w:tab w:val="left" w:pos="426"/>
        </w:tabs>
        <w:spacing w:after="0" w:line="240" w:lineRule="auto"/>
        <w:rPr>
          <w:u w:val="single"/>
        </w:rPr>
      </w:pPr>
      <w:r>
        <w:tab/>
      </w:r>
      <w:r>
        <w:tab/>
      </w:r>
      <w:r>
        <w:rPr>
          <w:u w:val="single"/>
        </w:rPr>
        <w:t>Netz</w:t>
      </w:r>
      <w:r w:rsidRPr="000E1D5A">
        <w:rPr>
          <w:u w:val="single"/>
        </w:rPr>
        <w:t>-Notation von IPv6-Adressen:</w:t>
      </w:r>
    </w:p>
    <w:p w14:paraId="16E8E2A1" w14:textId="630D46B6" w:rsidR="006E1BC5" w:rsidRDefault="00861930" w:rsidP="006E1BC5">
      <w:pPr>
        <w:tabs>
          <w:tab w:val="left" w:pos="426"/>
        </w:tabs>
        <w:spacing w:after="0" w:line="240" w:lineRule="auto"/>
        <w:ind w:left="1416"/>
      </w:pPr>
      <w:r w:rsidRPr="00861930">
        <w:t>Dazu werden die erste Adresse (bzw. die Netzadresse) und die Länge des Präfixes in Bits getrennt durch einen Schrägstrich notiert.</w:t>
      </w:r>
      <w:r w:rsidR="006E1BC5">
        <w:t xml:space="preserve"> Subnetzgröße muss einer 2er Potenz entsprechen.</w:t>
      </w:r>
    </w:p>
    <w:p w14:paraId="0DC41DF7" w14:textId="63719187" w:rsidR="009016EF" w:rsidRPr="00861930" w:rsidRDefault="006E1BC5" w:rsidP="006E1BC5">
      <w:pPr>
        <w:tabs>
          <w:tab w:val="left" w:pos="426"/>
        </w:tabs>
        <w:spacing w:after="0" w:line="240" w:lineRule="auto"/>
        <w:ind w:left="1416"/>
      </w:pPr>
      <w:r w:rsidRPr="00861930">
        <w:t xml:space="preserve"> </w:t>
      </w:r>
    </w:p>
    <w:p w14:paraId="31F0B763" w14:textId="0B96E6C0" w:rsidR="009A754F" w:rsidRDefault="00BC470F" w:rsidP="00BC470F">
      <w:pPr>
        <w:tabs>
          <w:tab w:val="left" w:pos="426"/>
        </w:tabs>
        <w:spacing w:after="0" w:line="240" w:lineRule="auto"/>
        <w:ind w:left="1416"/>
        <w:rPr>
          <w:b/>
        </w:rPr>
      </w:pPr>
      <w:r w:rsidRPr="00BC470F">
        <w:rPr>
          <w:b/>
        </w:rPr>
        <w:t>2001:0db</w:t>
      </w:r>
      <w:proofErr w:type="gramStart"/>
      <w:r w:rsidRPr="00BC470F">
        <w:rPr>
          <w:b/>
        </w:rPr>
        <w:t>8:1234::/</w:t>
      </w:r>
      <w:proofErr w:type="gramEnd"/>
      <w:r w:rsidRPr="00BC470F">
        <w:rPr>
          <w:b/>
        </w:rPr>
        <w:t>48</w:t>
      </w:r>
      <w:r w:rsidRPr="00BC470F">
        <w:t xml:space="preserve"> für das Netzwerk mit den Adressen </w:t>
      </w:r>
      <w:r w:rsidRPr="00BC470F">
        <w:rPr>
          <w:b/>
        </w:rPr>
        <w:t xml:space="preserve">2001:0db8:1234:0000:0000:0000:0000:0000 </w:t>
      </w:r>
      <w:r w:rsidRPr="00BC470F">
        <w:t xml:space="preserve">bis </w:t>
      </w:r>
      <w:r w:rsidRPr="00BC470F">
        <w:rPr>
          <w:b/>
        </w:rPr>
        <w:t>2001:0db8:1234:ffff:ffff:ffff:ffff:ffff</w:t>
      </w:r>
    </w:p>
    <w:p w14:paraId="371F18D6" w14:textId="77777777" w:rsidR="00FD398D" w:rsidRPr="001B0CA5" w:rsidRDefault="00FD398D" w:rsidP="00BC470F">
      <w:pPr>
        <w:tabs>
          <w:tab w:val="left" w:pos="426"/>
        </w:tabs>
        <w:spacing w:after="0" w:line="240" w:lineRule="auto"/>
        <w:ind w:left="1416"/>
      </w:pPr>
    </w:p>
    <w:p w14:paraId="23CFBBBA" w14:textId="784FD915" w:rsidR="00164DF0" w:rsidRDefault="001313CF" w:rsidP="00164DF0">
      <w:pPr>
        <w:pStyle w:val="berschrift3"/>
      </w:pPr>
      <w:bookmarkStart w:id="5" w:name="_Toc497656497"/>
      <w:r>
        <w:t>2.2</w:t>
      </w:r>
      <w:r w:rsidR="00164DF0">
        <w:t xml:space="preserve">.1 </w:t>
      </w:r>
      <w:proofErr w:type="spellStart"/>
      <w:r w:rsidR="00A75FB0">
        <w:t>Komatible</w:t>
      </w:r>
      <w:proofErr w:type="spellEnd"/>
      <w:r w:rsidR="00A75FB0">
        <w:t xml:space="preserve"> und abgebildete IPv6 Adressen</w:t>
      </w:r>
      <w:bookmarkEnd w:id="5"/>
    </w:p>
    <w:p w14:paraId="3228B07B" w14:textId="77777777" w:rsidR="00D85843" w:rsidRDefault="00E50F31" w:rsidP="00D85843">
      <w:pPr>
        <w:tabs>
          <w:tab w:val="left" w:pos="567"/>
        </w:tabs>
        <w:spacing w:after="0" w:line="240" w:lineRule="auto"/>
      </w:pPr>
      <w:r>
        <w:tab/>
      </w:r>
      <w:r w:rsidR="006B2BCE">
        <w:t>Die ersten 6 Blöcke (96 Bits) müssen immer 0 sein.</w:t>
      </w:r>
      <w:r w:rsidR="00D85843">
        <w:t xml:space="preserve"> </w:t>
      </w:r>
      <w:r w:rsidR="006B2BCE">
        <w:t xml:space="preserve">Deshalb sieht eine kompatible Adresse so </w:t>
      </w:r>
    </w:p>
    <w:p w14:paraId="74E20483" w14:textId="1DF6B98D" w:rsidR="006B2BCE" w:rsidRPr="00D85843" w:rsidRDefault="00D85843" w:rsidP="00D85843">
      <w:pPr>
        <w:tabs>
          <w:tab w:val="left" w:pos="567"/>
        </w:tabs>
        <w:spacing w:after="0" w:line="240" w:lineRule="auto"/>
      </w:pPr>
      <w:r>
        <w:tab/>
      </w:r>
      <w:r w:rsidR="006B2BCE">
        <w:t xml:space="preserve">aus: </w:t>
      </w:r>
      <w:r>
        <w:tab/>
      </w:r>
      <w:proofErr w:type="gramStart"/>
      <w:r w:rsidR="006B2BCE" w:rsidRPr="006B2BCE">
        <w:rPr>
          <w:b/>
        </w:rPr>
        <w:t>0:0:0:0:0:0</w:t>
      </w:r>
      <w:proofErr w:type="gramEnd"/>
      <w:r w:rsidR="006B2BCE" w:rsidRPr="006B2BCE">
        <w:rPr>
          <w:b/>
        </w:rPr>
        <w:t>:212.204.101.210 bzw. ::212.204.101.210</w:t>
      </w:r>
    </w:p>
    <w:p w14:paraId="2A480074" w14:textId="0B414028" w:rsidR="00E50F31" w:rsidRDefault="006B2BCE" w:rsidP="006B2BCE">
      <w:pPr>
        <w:tabs>
          <w:tab w:val="left" w:pos="567"/>
        </w:tabs>
        <w:spacing w:after="0" w:line="240" w:lineRule="auto"/>
        <w:ind w:left="567"/>
      </w:pPr>
      <w:r w:rsidRPr="003E77B4">
        <w:rPr>
          <w:highlight w:val="yellow"/>
        </w:rPr>
        <w:t>Kompatible Adressen werden dazu verwendet, um auszudrücken, ob ein Interface sowohl über IPv4 als auch über IPv6 kommunizieren kann. Der Switch schneidet die 6-0-Blöcke ab für IPv4</w:t>
      </w:r>
      <w:r>
        <w:t xml:space="preserve"> </w:t>
      </w:r>
      <w:r w:rsidRPr="003E77B4">
        <w:rPr>
          <w:highlight w:val="yellow"/>
        </w:rPr>
        <w:t>oder fügt sie für IPv6 hinzu.</w:t>
      </w:r>
    </w:p>
    <w:p w14:paraId="6147070F" w14:textId="40803F86" w:rsidR="00680CAD" w:rsidRDefault="00680CAD" w:rsidP="006B2BCE">
      <w:pPr>
        <w:tabs>
          <w:tab w:val="left" w:pos="567"/>
        </w:tabs>
        <w:spacing w:after="0" w:line="240" w:lineRule="auto"/>
        <w:ind w:left="567"/>
      </w:pPr>
    </w:p>
    <w:p w14:paraId="73C4DC6C" w14:textId="77777777" w:rsidR="00B02BB1" w:rsidRDefault="00F64549" w:rsidP="00B02BB1">
      <w:pPr>
        <w:tabs>
          <w:tab w:val="left" w:pos="567"/>
        </w:tabs>
        <w:spacing w:after="0" w:line="240" w:lineRule="auto"/>
        <w:ind w:left="567"/>
      </w:pPr>
      <w:r>
        <w:t xml:space="preserve">Die ersten 5 Blöcke (80 Bits) müssen immer 0 sein. Der 6. Block (16 Bits) muss </w:t>
      </w:r>
      <w:r w:rsidR="007949E9">
        <w:t>FFFF entsprechen</w:t>
      </w:r>
      <w:r w:rsidR="00B02BB1">
        <w:t xml:space="preserve">. </w:t>
      </w:r>
      <w:r>
        <w:t xml:space="preserve">Deshalb sieht eine abgebildete Adresse so aus: </w:t>
      </w:r>
    </w:p>
    <w:p w14:paraId="741BCB33" w14:textId="38662DBB" w:rsidR="00F64549" w:rsidRPr="00B02BB1" w:rsidRDefault="00B02BB1" w:rsidP="00B02BB1">
      <w:pPr>
        <w:tabs>
          <w:tab w:val="left" w:pos="567"/>
        </w:tabs>
        <w:spacing w:after="0" w:line="240" w:lineRule="auto"/>
        <w:ind w:left="567"/>
        <w:rPr>
          <w:b/>
        </w:rPr>
      </w:pPr>
      <w:r>
        <w:tab/>
      </w:r>
      <w:r>
        <w:tab/>
      </w:r>
      <w:proofErr w:type="gramStart"/>
      <w:r w:rsidR="00F64549" w:rsidRPr="00B02BB1">
        <w:rPr>
          <w:b/>
        </w:rPr>
        <w:t>0:0:0:0:0</w:t>
      </w:r>
      <w:proofErr w:type="gramEnd"/>
      <w:r w:rsidR="00F64549" w:rsidRPr="00B02BB1">
        <w:rPr>
          <w:b/>
        </w:rPr>
        <w:t>:FFFF:212.204.101.210 bzw. ::FFFF:212.204.101.210</w:t>
      </w:r>
    </w:p>
    <w:p w14:paraId="694F618E" w14:textId="1F15B824" w:rsidR="00F64549" w:rsidRDefault="00F64549" w:rsidP="00F64549">
      <w:pPr>
        <w:tabs>
          <w:tab w:val="left" w:pos="567"/>
        </w:tabs>
        <w:spacing w:after="0" w:line="240" w:lineRule="auto"/>
        <w:ind w:left="567"/>
      </w:pPr>
      <w:r>
        <w:t xml:space="preserve">Werden verwendet um in einem Netzwerk, in dem sowohl das IPv4 als auch das IPv6-Protokoll genutzt </w:t>
      </w:r>
      <w:r w:rsidR="003731B3">
        <w:t>wird</w:t>
      </w:r>
      <w:r w:rsidR="00267C48">
        <w:t>, die Interfaces</w:t>
      </w:r>
      <w:r w:rsidR="009C781C">
        <w:t xml:space="preserve"> zu identifizieren, die </w:t>
      </w:r>
      <w:r>
        <w:t>das IPv4-Protokoll nutzen können.</w:t>
      </w:r>
    </w:p>
    <w:p w14:paraId="1311C083" w14:textId="3DDBB2B7" w:rsidR="00680CAD" w:rsidRDefault="00F64549" w:rsidP="00F64549">
      <w:pPr>
        <w:tabs>
          <w:tab w:val="left" w:pos="567"/>
        </w:tabs>
        <w:spacing w:after="0" w:line="240" w:lineRule="auto"/>
        <w:ind w:left="567"/>
      </w:pPr>
      <w:r>
        <w:t>Diese Methode ist aber nur beschränkt möglich. Sie funktioniert nur bei Tunnelverbindungen.</w:t>
      </w:r>
    </w:p>
    <w:p w14:paraId="3063E60E" w14:textId="04728E6E" w:rsidR="002E4810" w:rsidRDefault="002E4810" w:rsidP="00F64549">
      <w:pPr>
        <w:tabs>
          <w:tab w:val="left" w:pos="567"/>
        </w:tabs>
        <w:spacing w:after="0" w:line="240" w:lineRule="auto"/>
        <w:ind w:left="567"/>
      </w:pPr>
    </w:p>
    <w:p w14:paraId="39CED4A6" w14:textId="759F8D4C" w:rsidR="001501CF" w:rsidRDefault="001501CF" w:rsidP="00F64549">
      <w:pPr>
        <w:tabs>
          <w:tab w:val="left" w:pos="567"/>
        </w:tabs>
        <w:spacing w:after="0" w:line="240" w:lineRule="auto"/>
        <w:ind w:left="567"/>
      </w:pPr>
    </w:p>
    <w:p w14:paraId="04FC9519" w14:textId="327A2828" w:rsidR="001501CF" w:rsidRDefault="001501CF" w:rsidP="00F64549">
      <w:pPr>
        <w:tabs>
          <w:tab w:val="left" w:pos="567"/>
        </w:tabs>
        <w:spacing w:after="0" w:line="240" w:lineRule="auto"/>
        <w:ind w:left="567"/>
      </w:pPr>
    </w:p>
    <w:p w14:paraId="136344F3" w14:textId="15CCB1EC" w:rsidR="001501CF" w:rsidRDefault="001501CF" w:rsidP="00F64549">
      <w:pPr>
        <w:tabs>
          <w:tab w:val="left" w:pos="567"/>
        </w:tabs>
        <w:spacing w:after="0" w:line="240" w:lineRule="auto"/>
        <w:ind w:left="567"/>
      </w:pPr>
    </w:p>
    <w:p w14:paraId="68D26121" w14:textId="5F46283B" w:rsidR="001501CF" w:rsidRDefault="001501CF" w:rsidP="00F64549">
      <w:pPr>
        <w:tabs>
          <w:tab w:val="left" w:pos="567"/>
        </w:tabs>
        <w:spacing w:after="0" w:line="240" w:lineRule="auto"/>
        <w:ind w:left="567"/>
      </w:pPr>
    </w:p>
    <w:p w14:paraId="21825B24" w14:textId="77777777" w:rsidR="001501CF" w:rsidRPr="00E50F31" w:rsidRDefault="001501CF" w:rsidP="00F64549">
      <w:pPr>
        <w:tabs>
          <w:tab w:val="left" w:pos="567"/>
        </w:tabs>
        <w:spacing w:after="0" w:line="240" w:lineRule="auto"/>
        <w:ind w:left="567"/>
      </w:pPr>
    </w:p>
    <w:p w14:paraId="0E8B371C" w14:textId="19A30651" w:rsidR="00DB565D" w:rsidRDefault="001313CF" w:rsidP="00DB565D">
      <w:pPr>
        <w:pStyle w:val="berschrift3"/>
      </w:pPr>
      <w:bookmarkStart w:id="6" w:name="_Toc497656498"/>
      <w:r>
        <w:lastRenderedPageBreak/>
        <w:t>2.2</w:t>
      </w:r>
      <w:r w:rsidR="00DB565D">
        <w:t>.</w:t>
      </w:r>
      <w:r w:rsidR="0093053F">
        <w:t>2</w:t>
      </w:r>
      <w:r w:rsidR="00DB565D">
        <w:t xml:space="preserve"> MAC zu IPv6</w:t>
      </w:r>
      <w:bookmarkEnd w:id="6"/>
    </w:p>
    <w:p w14:paraId="2DE46C8B" w14:textId="77777777" w:rsidR="006D275E" w:rsidRDefault="006D275E" w:rsidP="006D275E">
      <w:pPr>
        <w:tabs>
          <w:tab w:val="left" w:pos="567"/>
        </w:tabs>
      </w:pPr>
      <w:r>
        <w:tab/>
        <w:t xml:space="preserve">Mac Adresse: </w:t>
      </w:r>
      <w:r>
        <w:tab/>
      </w:r>
      <w:r w:rsidRPr="00337A1F">
        <w:rPr>
          <w:b/>
        </w:rPr>
        <w:t>00:80:41:</w:t>
      </w:r>
      <w:proofErr w:type="gramStart"/>
      <w:r w:rsidRPr="00337A1F">
        <w:rPr>
          <w:b/>
        </w:rPr>
        <w:t>ae:fd</w:t>
      </w:r>
      <w:proofErr w:type="gramEnd"/>
      <w:r w:rsidRPr="00337A1F">
        <w:rPr>
          <w:b/>
        </w:rPr>
        <w:t>:7e</w:t>
      </w:r>
    </w:p>
    <w:p w14:paraId="1D3CF1F9" w14:textId="5C696610" w:rsidR="006D275E" w:rsidRDefault="006D275E" w:rsidP="006D275E">
      <w:pPr>
        <w:tabs>
          <w:tab w:val="left" w:pos="567"/>
        </w:tabs>
      </w:pPr>
      <w:r>
        <w:tab/>
        <w:t>1111 1111 1111 1110 (Hexadezimal: FFFE) einfügen</w:t>
      </w:r>
    </w:p>
    <w:p w14:paraId="527D6182" w14:textId="15EA6716" w:rsidR="006D275E" w:rsidRPr="00337A1F" w:rsidRDefault="006D275E" w:rsidP="006D275E">
      <w:pPr>
        <w:tabs>
          <w:tab w:val="left" w:pos="567"/>
        </w:tabs>
        <w:rPr>
          <w:b/>
        </w:rPr>
      </w:pPr>
      <w:r>
        <w:tab/>
      </w:r>
      <w:proofErr w:type="gramStart"/>
      <w:r w:rsidR="000857EE" w:rsidRPr="00337A1F">
        <w:rPr>
          <w:b/>
        </w:rPr>
        <w:t>00:80:41:</w:t>
      </w:r>
      <w:r w:rsidR="000857EE" w:rsidRPr="00BA254E">
        <w:rPr>
          <w:b/>
          <w:color w:val="FF0000"/>
        </w:rPr>
        <w:t>ff</w:t>
      </w:r>
      <w:proofErr w:type="gramEnd"/>
      <w:r w:rsidR="000857EE" w:rsidRPr="00BA254E">
        <w:rPr>
          <w:b/>
          <w:color w:val="FF0000"/>
        </w:rPr>
        <w:t>:fe</w:t>
      </w:r>
      <w:r w:rsidR="000857EE" w:rsidRPr="00337A1F">
        <w:rPr>
          <w:b/>
        </w:rPr>
        <w:t>:ae:fd:7e</w:t>
      </w:r>
    </w:p>
    <w:p w14:paraId="5C816453" w14:textId="1BBAFC03" w:rsidR="000857EE" w:rsidRPr="00D60415" w:rsidRDefault="000857EE" w:rsidP="006D275E">
      <w:pPr>
        <w:tabs>
          <w:tab w:val="left" w:pos="567"/>
        </w:tabs>
        <w:rPr>
          <w:i/>
        </w:rPr>
      </w:pPr>
      <w:r>
        <w:tab/>
      </w:r>
      <w:r w:rsidRPr="00337A1F">
        <w:rPr>
          <w:b/>
        </w:rPr>
        <w:t>0080:41</w:t>
      </w:r>
      <w:proofErr w:type="gramStart"/>
      <w:r w:rsidRPr="00337A1F">
        <w:rPr>
          <w:b/>
        </w:rPr>
        <w:t>ff:feae</w:t>
      </w:r>
      <w:proofErr w:type="gramEnd"/>
      <w:r w:rsidRPr="00337A1F">
        <w:rPr>
          <w:b/>
        </w:rPr>
        <w:t>:fd7e</w:t>
      </w:r>
      <w:r w:rsidR="00980084">
        <w:tab/>
      </w:r>
      <w:r w:rsidR="00980084" w:rsidRPr="00D60415">
        <w:rPr>
          <w:i/>
        </w:rPr>
        <w:t>(in Notation gebracht)</w:t>
      </w:r>
    </w:p>
    <w:p w14:paraId="753D3479" w14:textId="7153EE62" w:rsidR="00980084" w:rsidRPr="0058002F" w:rsidRDefault="00980084" w:rsidP="00980084">
      <w:pPr>
        <w:tabs>
          <w:tab w:val="left" w:pos="567"/>
        </w:tabs>
      </w:pPr>
      <w:r>
        <w:tab/>
      </w:r>
      <w:r w:rsidRPr="0058002F">
        <w:t xml:space="preserve">Ersten beiden Zahlen (00) in </w:t>
      </w:r>
      <w:proofErr w:type="gramStart"/>
      <w:r w:rsidRPr="0058002F">
        <w:t xml:space="preserve">binär </w:t>
      </w:r>
      <w:r w:rsidR="00D60415">
        <w:t xml:space="preserve"> =</w:t>
      </w:r>
      <w:proofErr w:type="gramEnd"/>
      <w:r w:rsidR="00D60415">
        <w:t xml:space="preserve"> </w:t>
      </w:r>
      <w:r w:rsidRPr="0058002F">
        <w:t>00000000</w:t>
      </w:r>
    </w:p>
    <w:p w14:paraId="718C6A25" w14:textId="622776BC" w:rsidR="00980084" w:rsidRDefault="00CB4E80" w:rsidP="006D275E">
      <w:pPr>
        <w:tabs>
          <w:tab w:val="left" w:pos="567"/>
        </w:tabs>
      </w:pPr>
      <w:r>
        <w:tab/>
      </w:r>
      <w:r w:rsidR="00FC28C8">
        <w:t xml:space="preserve">7. Bit von links invertieren = </w:t>
      </w:r>
      <w:r w:rsidRPr="00CB4E80">
        <w:t>00000010 = 2</w:t>
      </w:r>
    </w:p>
    <w:p w14:paraId="1F02FCF1" w14:textId="5250A9E0" w:rsidR="000D541D" w:rsidRDefault="000D541D" w:rsidP="006D275E">
      <w:pPr>
        <w:tabs>
          <w:tab w:val="left" w:pos="567"/>
        </w:tabs>
        <w:rPr>
          <w:b/>
        </w:rPr>
      </w:pPr>
      <w:r>
        <w:tab/>
      </w:r>
      <w:r w:rsidRPr="000D541D">
        <w:t xml:space="preserve">Einsetzen:    </w:t>
      </w:r>
      <w:r w:rsidRPr="00337A1F">
        <w:rPr>
          <w:b/>
        </w:rPr>
        <w:t>280:41</w:t>
      </w:r>
      <w:proofErr w:type="gramStart"/>
      <w:r w:rsidRPr="00337A1F">
        <w:rPr>
          <w:b/>
        </w:rPr>
        <w:t>ff:feae</w:t>
      </w:r>
      <w:proofErr w:type="gramEnd"/>
      <w:r w:rsidRPr="00337A1F">
        <w:rPr>
          <w:b/>
        </w:rPr>
        <w:t>:7d7e</w:t>
      </w:r>
    </w:p>
    <w:p w14:paraId="7B91D4A2" w14:textId="604DBF57" w:rsidR="00EC1C64" w:rsidRDefault="00EC1C64" w:rsidP="006D275E">
      <w:pPr>
        <w:tabs>
          <w:tab w:val="left" w:pos="567"/>
        </w:tabs>
        <w:rPr>
          <w:b/>
        </w:rPr>
      </w:pPr>
      <w:r>
        <w:rPr>
          <w:b/>
        </w:rPr>
        <w:tab/>
      </w:r>
      <w:r w:rsidRPr="00EC1C64">
        <w:t xml:space="preserve">Formatpräfix: </w:t>
      </w:r>
      <w:r w:rsidRPr="00EC1C64">
        <w:rPr>
          <w:b/>
          <w:color w:val="FF0000"/>
        </w:rPr>
        <w:t>fe80::</w:t>
      </w:r>
      <w:r w:rsidRPr="00EC1C64">
        <w:rPr>
          <w:b/>
        </w:rPr>
        <w:t>280:41</w:t>
      </w:r>
      <w:proofErr w:type="gramStart"/>
      <w:r w:rsidRPr="00EC1C64">
        <w:rPr>
          <w:b/>
        </w:rPr>
        <w:t>ff:feae</w:t>
      </w:r>
      <w:proofErr w:type="gramEnd"/>
      <w:r w:rsidRPr="00EC1C64">
        <w:rPr>
          <w:b/>
        </w:rPr>
        <w:t>:7d7e</w:t>
      </w:r>
    </w:p>
    <w:p w14:paraId="5A05E837" w14:textId="77777777" w:rsidR="005A655A" w:rsidRDefault="0078090D" w:rsidP="005A655A">
      <w:pPr>
        <w:tabs>
          <w:tab w:val="left" w:pos="567"/>
        </w:tabs>
        <w:spacing w:after="0" w:line="240" w:lineRule="auto"/>
      </w:pPr>
      <w:r>
        <w:rPr>
          <w:b/>
        </w:rPr>
        <w:tab/>
      </w:r>
      <w:r>
        <w:t>..</w:t>
      </w:r>
      <w:r w:rsidR="00F43B08">
        <w:t>.</w:t>
      </w:r>
      <w:r>
        <w:t xml:space="preserve"> Formatpräfix für Link-</w:t>
      </w:r>
      <w:proofErr w:type="spellStart"/>
      <w:r>
        <w:t>Local</w:t>
      </w:r>
      <w:proofErr w:type="spellEnd"/>
      <w:r>
        <w:t>-Adressen</w:t>
      </w:r>
      <w:r w:rsidR="001415DE">
        <w:t xml:space="preserve"> (Adressierung </w:t>
      </w:r>
      <w:r w:rsidR="001D609D">
        <w:t xml:space="preserve">von Knoten in abgeschlossenen </w:t>
      </w:r>
    </w:p>
    <w:p w14:paraId="21B25A3A" w14:textId="265AC6AF" w:rsidR="0078090D" w:rsidRDefault="005A655A" w:rsidP="006D275E">
      <w:pPr>
        <w:tabs>
          <w:tab w:val="left" w:pos="567"/>
        </w:tabs>
      </w:pPr>
      <w:r>
        <w:tab/>
      </w:r>
      <w:r>
        <w:tab/>
        <w:t xml:space="preserve"> </w:t>
      </w:r>
      <w:r w:rsidR="001D609D">
        <w:t>Systemen)</w:t>
      </w:r>
    </w:p>
    <w:p w14:paraId="7F2AC6AA" w14:textId="785A11A1" w:rsidR="005B6245" w:rsidRPr="0078090D" w:rsidRDefault="005B6245" w:rsidP="006D275E">
      <w:pPr>
        <w:tabs>
          <w:tab w:val="left" w:pos="567"/>
        </w:tabs>
      </w:pPr>
    </w:p>
    <w:p w14:paraId="0D7D75CC" w14:textId="6B2B0966" w:rsidR="008C44B2" w:rsidRDefault="001313CF" w:rsidP="008C44B2">
      <w:pPr>
        <w:pStyle w:val="berschrift2"/>
      </w:pPr>
      <w:bookmarkStart w:id="7" w:name="_Toc497656499"/>
      <w:r>
        <w:t>2.3</w:t>
      </w:r>
      <w:r w:rsidR="008C44B2">
        <w:t xml:space="preserve"> </w:t>
      </w:r>
      <w:r w:rsidR="00B707A9">
        <w:t xml:space="preserve">Adresszuweisung </w:t>
      </w:r>
      <w:r w:rsidR="0044317E">
        <w:t>und Adres</w:t>
      </w:r>
      <w:r w:rsidR="00EC16C9">
        <w:t>s</w:t>
      </w:r>
      <w:r w:rsidR="0044317E">
        <w:t>strukturen</w:t>
      </w:r>
      <w:bookmarkEnd w:id="7"/>
    </w:p>
    <w:p w14:paraId="6D148C9B" w14:textId="248CCFAF" w:rsidR="005B6245" w:rsidRDefault="005B6245" w:rsidP="005B6245">
      <w:pPr>
        <w:tabs>
          <w:tab w:val="left" w:pos="426"/>
        </w:tabs>
        <w:rPr>
          <w:u w:val="single"/>
        </w:rPr>
      </w:pPr>
      <w:r>
        <w:tab/>
      </w:r>
      <w:proofErr w:type="spellStart"/>
      <w:r w:rsidR="004E21B7" w:rsidRPr="00D77185">
        <w:rPr>
          <w:u w:val="single"/>
        </w:rPr>
        <w:t>Unicast</w:t>
      </w:r>
      <w:proofErr w:type="spellEnd"/>
    </w:p>
    <w:p w14:paraId="72381BCB" w14:textId="77777777" w:rsidR="00295049" w:rsidRDefault="00F011C8" w:rsidP="000E68AB">
      <w:pPr>
        <w:tabs>
          <w:tab w:val="left" w:pos="426"/>
        </w:tabs>
        <w:spacing w:after="0" w:line="240" w:lineRule="auto"/>
      </w:pPr>
      <w:r w:rsidRPr="00F011C8">
        <w:rPr>
          <w:noProof/>
        </w:rPr>
        <w:drawing>
          <wp:anchor distT="0" distB="0" distL="114300" distR="114300" simplePos="0" relativeHeight="251658240" behindDoc="1" locked="0" layoutInCell="1" allowOverlap="1" wp14:anchorId="45A08922" wp14:editId="02F4A321">
            <wp:simplePos x="0" y="0"/>
            <wp:positionH relativeFrom="column">
              <wp:posOffset>273685</wp:posOffset>
            </wp:positionH>
            <wp:positionV relativeFrom="paragraph">
              <wp:posOffset>-635</wp:posOffset>
            </wp:positionV>
            <wp:extent cx="1905000" cy="1264920"/>
            <wp:effectExtent l="0" t="0" r="0" b="0"/>
            <wp:wrapSquare wrapText="bothSides"/>
            <wp:docPr id="3" name="Grafik 3" descr="C:\Users\Pascal\Documents\SYP\Referat_IPv6\unic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scal\Documents\SYP\Referat_IPv6\unicas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1264920"/>
                    </a:xfrm>
                    <a:prstGeom prst="rect">
                      <a:avLst/>
                    </a:prstGeom>
                    <a:noFill/>
                    <a:ln>
                      <a:noFill/>
                    </a:ln>
                  </pic:spPr>
                </pic:pic>
              </a:graphicData>
            </a:graphic>
          </wp:anchor>
        </w:drawing>
      </w:r>
      <w:r w:rsidR="00295049" w:rsidRPr="00295049">
        <w:t xml:space="preserve">Daten werden von einem Endpunkt über einen Knoten zu </w:t>
      </w:r>
    </w:p>
    <w:p w14:paraId="490833FB" w14:textId="494FB999" w:rsidR="00D77185" w:rsidRDefault="000E68AB" w:rsidP="000E68AB">
      <w:pPr>
        <w:tabs>
          <w:tab w:val="left" w:pos="426"/>
        </w:tabs>
        <w:spacing w:after="0" w:line="240" w:lineRule="auto"/>
      </w:pPr>
      <w:r>
        <w:t>g</w:t>
      </w:r>
      <w:r w:rsidR="00295049" w:rsidRPr="00295049">
        <w:t>enau einem Endpunkt transportiert (</w:t>
      </w:r>
      <w:proofErr w:type="spellStart"/>
      <w:r w:rsidR="00295049" w:rsidRPr="00295049">
        <w:t>one</w:t>
      </w:r>
      <w:proofErr w:type="spellEnd"/>
      <w:r w:rsidR="00295049" w:rsidRPr="00295049">
        <w:t xml:space="preserve"> </w:t>
      </w:r>
      <w:proofErr w:type="spellStart"/>
      <w:r w:rsidR="00295049" w:rsidRPr="00295049">
        <w:t>to</w:t>
      </w:r>
      <w:proofErr w:type="spellEnd"/>
      <w:r w:rsidR="00295049" w:rsidRPr="00295049">
        <w:t xml:space="preserve"> </w:t>
      </w:r>
      <w:proofErr w:type="spellStart"/>
      <w:r w:rsidR="00295049" w:rsidRPr="00295049">
        <w:t>one</w:t>
      </w:r>
      <w:proofErr w:type="spellEnd"/>
      <w:r w:rsidR="00295049" w:rsidRPr="00295049">
        <w:t>).</w:t>
      </w:r>
    </w:p>
    <w:p w14:paraId="64824EFA" w14:textId="3F916C0D" w:rsidR="003C4D5D" w:rsidRDefault="003C4D5D" w:rsidP="005B6245">
      <w:pPr>
        <w:tabs>
          <w:tab w:val="left" w:pos="426"/>
        </w:tabs>
      </w:pPr>
      <w:r>
        <w:tab/>
      </w:r>
      <w:r>
        <w:tab/>
      </w:r>
    </w:p>
    <w:p w14:paraId="48EB1766" w14:textId="47AC9C27" w:rsidR="003C4D5D" w:rsidRDefault="003C4D5D" w:rsidP="005B6245">
      <w:pPr>
        <w:tabs>
          <w:tab w:val="left" w:pos="426"/>
        </w:tabs>
      </w:pPr>
    </w:p>
    <w:p w14:paraId="43EF6BCB" w14:textId="0B20372C" w:rsidR="003C4D5D" w:rsidRDefault="003C4D5D" w:rsidP="005B6245">
      <w:pPr>
        <w:tabs>
          <w:tab w:val="left" w:pos="426"/>
        </w:tabs>
      </w:pPr>
    </w:p>
    <w:p w14:paraId="6DF15213" w14:textId="77777777" w:rsidR="003C4D5D" w:rsidRPr="00D77185" w:rsidRDefault="003C4D5D" w:rsidP="005B6245">
      <w:pPr>
        <w:tabs>
          <w:tab w:val="left" w:pos="426"/>
        </w:tabs>
      </w:pPr>
    </w:p>
    <w:p w14:paraId="6A7B68F0" w14:textId="56EBA281" w:rsidR="004E21B7" w:rsidRDefault="004E21B7" w:rsidP="005B6245">
      <w:pPr>
        <w:tabs>
          <w:tab w:val="left" w:pos="426"/>
        </w:tabs>
        <w:rPr>
          <w:u w:val="single"/>
        </w:rPr>
      </w:pPr>
      <w:r>
        <w:tab/>
      </w:r>
      <w:r w:rsidRPr="00D77185">
        <w:rPr>
          <w:u w:val="single"/>
        </w:rPr>
        <w:t>Multicast</w:t>
      </w:r>
    </w:p>
    <w:p w14:paraId="62837E15" w14:textId="1F831ECE" w:rsidR="00CE02A0" w:rsidRDefault="00400989" w:rsidP="005A654A">
      <w:pPr>
        <w:tabs>
          <w:tab w:val="left" w:pos="426"/>
        </w:tabs>
        <w:ind w:left="3540"/>
      </w:pPr>
      <w:r w:rsidRPr="00400989">
        <w:t xml:space="preserve">Daten werden von einem Endpunkt über einen Knoten zu </w:t>
      </w:r>
      <w:r w:rsidRPr="00741937">
        <w:rPr>
          <w:highlight w:val="yellow"/>
        </w:rPr>
        <w:t>beliebig</w:t>
      </w:r>
      <w:r w:rsidRPr="00400989">
        <w:t xml:space="preserve"> </w:t>
      </w:r>
      <w:r w:rsidRPr="00741937">
        <w:rPr>
          <w:highlight w:val="yellow"/>
        </w:rPr>
        <w:t>vielen</w:t>
      </w:r>
      <w:r w:rsidRPr="00400989">
        <w:t xml:space="preserve"> </w:t>
      </w:r>
      <w:r w:rsidRPr="00741937">
        <w:rPr>
          <w:highlight w:val="yellow"/>
        </w:rPr>
        <w:t>Endpunkten</w:t>
      </w:r>
      <w:r w:rsidRPr="00400989">
        <w:t xml:space="preserve"> in einem Netzwerk oder -segment (Multicast-Domain) transportiert. Der Knoten übernimmt die Verteilung/Duplikation und Weiterleitung der Daten an die interessierten Endpunkte (Empfänger). Der Knoten kennt üblicherweise die interessierten Empfänger anhand der Multicast-Adresse der Endpunkte.</w:t>
      </w:r>
      <w:r w:rsidR="00CE02A0" w:rsidRPr="00CE02A0">
        <w:rPr>
          <w:noProof/>
        </w:rPr>
        <w:drawing>
          <wp:anchor distT="0" distB="0" distL="114300" distR="114300" simplePos="0" relativeHeight="251659264" behindDoc="1" locked="0" layoutInCell="1" allowOverlap="1" wp14:anchorId="7C0FD64E" wp14:editId="0743E5BD">
            <wp:simplePos x="0" y="0"/>
            <wp:positionH relativeFrom="column">
              <wp:posOffset>273685</wp:posOffset>
            </wp:positionH>
            <wp:positionV relativeFrom="paragraph">
              <wp:posOffset>-2540</wp:posOffset>
            </wp:positionV>
            <wp:extent cx="1905000" cy="1264920"/>
            <wp:effectExtent l="0" t="0" r="0" b="0"/>
            <wp:wrapSquare wrapText="bothSides"/>
            <wp:docPr id="4" name="Grafik 4" descr="C:\Users\Pascal\Documents\SYP\Referat_IPv6\multic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scal\Documents\SYP\Referat_IPv6\multicas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1264920"/>
                    </a:xfrm>
                    <a:prstGeom prst="rect">
                      <a:avLst/>
                    </a:prstGeom>
                    <a:noFill/>
                    <a:ln>
                      <a:noFill/>
                    </a:ln>
                  </pic:spPr>
                </pic:pic>
              </a:graphicData>
            </a:graphic>
          </wp:anchor>
        </w:drawing>
      </w:r>
    </w:p>
    <w:p w14:paraId="0F72C603" w14:textId="725D237E" w:rsidR="0015538E" w:rsidRPr="0015538E" w:rsidRDefault="004E21B7" w:rsidP="005B6245">
      <w:pPr>
        <w:tabs>
          <w:tab w:val="left" w:pos="426"/>
        </w:tabs>
        <w:rPr>
          <w:u w:val="single"/>
        </w:rPr>
      </w:pPr>
      <w:r>
        <w:tab/>
      </w:r>
      <w:proofErr w:type="spellStart"/>
      <w:r w:rsidRPr="00D77185">
        <w:rPr>
          <w:u w:val="single"/>
        </w:rPr>
        <w:t>Anycast</w:t>
      </w:r>
      <w:proofErr w:type="spellEnd"/>
    </w:p>
    <w:p w14:paraId="693F2E61" w14:textId="6656969A" w:rsidR="0015538E" w:rsidRDefault="0015538E" w:rsidP="00BE3D26">
      <w:pPr>
        <w:tabs>
          <w:tab w:val="left" w:pos="426"/>
        </w:tabs>
      </w:pPr>
      <w:r w:rsidRPr="0015538E">
        <w:t xml:space="preserve">Daten werden von einem Endpunkt über einen Knoten zum </w:t>
      </w:r>
      <w:r w:rsidRPr="00741937">
        <w:rPr>
          <w:highlight w:val="yellow"/>
        </w:rPr>
        <w:t>topologisch</w:t>
      </w:r>
      <w:r w:rsidRPr="0015538E">
        <w:t xml:space="preserve"> am nächsten liegenden Endpunkt transportiert. Der Knoten übernimmt diese Aufgabe.</w:t>
      </w:r>
      <w:r w:rsidRPr="0015538E">
        <w:rPr>
          <w:noProof/>
        </w:rPr>
        <w:drawing>
          <wp:anchor distT="0" distB="0" distL="114300" distR="114300" simplePos="0" relativeHeight="251660288" behindDoc="0" locked="0" layoutInCell="1" allowOverlap="1" wp14:anchorId="3C0EE391" wp14:editId="273AE0CD">
            <wp:simplePos x="0" y="0"/>
            <wp:positionH relativeFrom="column">
              <wp:posOffset>273685</wp:posOffset>
            </wp:positionH>
            <wp:positionV relativeFrom="paragraph">
              <wp:posOffset>-1270</wp:posOffset>
            </wp:positionV>
            <wp:extent cx="1905000" cy="1264920"/>
            <wp:effectExtent l="0" t="0" r="0" b="0"/>
            <wp:wrapSquare wrapText="bothSides"/>
            <wp:docPr id="5" name="Grafik 5" descr="C:\Users\Pascal\Documents\SYP\Referat_IPv6\anyc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scal\Documents\SYP\Referat_IPv6\anyca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1264920"/>
                    </a:xfrm>
                    <a:prstGeom prst="rect">
                      <a:avLst/>
                    </a:prstGeom>
                    <a:noFill/>
                    <a:ln>
                      <a:noFill/>
                    </a:ln>
                  </pic:spPr>
                </pic:pic>
              </a:graphicData>
            </a:graphic>
          </wp:anchor>
        </w:drawing>
      </w:r>
    </w:p>
    <w:p w14:paraId="4E8B4507" w14:textId="77777777" w:rsidR="0015538E" w:rsidRDefault="0015538E" w:rsidP="00AD31BC">
      <w:pPr>
        <w:pStyle w:val="berschrift1"/>
      </w:pPr>
    </w:p>
    <w:p w14:paraId="693E4BA0" w14:textId="2422503D" w:rsidR="00AD31BC" w:rsidRDefault="00267C3B" w:rsidP="00AD31BC">
      <w:pPr>
        <w:pStyle w:val="berschrift1"/>
      </w:pPr>
      <w:bookmarkStart w:id="8" w:name="_Toc497656500"/>
      <w:r>
        <w:t>3 Der IPv6 Header</w:t>
      </w:r>
      <w:bookmarkEnd w:id="8"/>
    </w:p>
    <w:p w14:paraId="29B4EF6D" w14:textId="1538C092" w:rsidR="000047E2" w:rsidRDefault="000047E2" w:rsidP="000047E2">
      <w:pPr>
        <w:tabs>
          <w:tab w:val="left" w:pos="284"/>
        </w:tabs>
      </w:pPr>
      <w:r>
        <w:tab/>
      </w:r>
      <w:r>
        <w:rPr>
          <w:noProof/>
        </w:rPr>
        <w:drawing>
          <wp:inline distT="0" distB="0" distL="0" distR="0" wp14:anchorId="0B54DDF0" wp14:editId="69B5CFDD">
            <wp:extent cx="4859020" cy="252412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9020" cy="2524125"/>
                    </a:xfrm>
                    <a:prstGeom prst="rect">
                      <a:avLst/>
                    </a:prstGeom>
                    <a:noFill/>
                  </pic:spPr>
                </pic:pic>
              </a:graphicData>
            </a:graphic>
          </wp:inline>
        </w:drawing>
      </w:r>
    </w:p>
    <w:p w14:paraId="2B46D75F" w14:textId="77777777" w:rsidR="00824CE2" w:rsidRPr="007C4F32" w:rsidRDefault="000047E2" w:rsidP="00824CE2">
      <w:pPr>
        <w:tabs>
          <w:tab w:val="left" w:pos="284"/>
        </w:tabs>
        <w:spacing w:after="0" w:line="240" w:lineRule="auto"/>
        <w:rPr>
          <w:lang w:val="en-US"/>
        </w:rPr>
      </w:pPr>
      <w:r>
        <w:tab/>
      </w:r>
      <w:r w:rsidR="00824CE2" w:rsidRPr="007C4F32">
        <w:rPr>
          <w:b/>
          <w:lang w:val="en-US"/>
        </w:rPr>
        <w:t>Version (4 Bit)</w:t>
      </w:r>
      <w:r w:rsidR="00824CE2" w:rsidRPr="007C4F32">
        <w:rPr>
          <w:lang w:val="en-US"/>
        </w:rPr>
        <w:t xml:space="preserve"> = IP-Versionsnummer (6)</w:t>
      </w:r>
    </w:p>
    <w:p w14:paraId="00AD93B3" w14:textId="77777777" w:rsidR="00824CE2" w:rsidRPr="007C4F32" w:rsidRDefault="00824CE2" w:rsidP="00824CE2">
      <w:pPr>
        <w:tabs>
          <w:tab w:val="left" w:pos="284"/>
        </w:tabs>
        <w:spacing w:after="0" w:line="240" w:lineRule="auto"/>
        <w:ind w:left="284"/>
        <w:rPr>
          <w:lang w:val="en-US"/>
        </w:rPr>
      </w:pPr>
      <w:r w:rsidRPr="007C4F32">
        <w:rPr>
          <w:b/>
          <w:lang w:val="en-US"/>
        </w:rPr>
        <w:t>Traffic Class (8 Bit)</w:t>
      </w:r>
    </w:p>
    <w:p w14:paraId="57C110AE" w14:textId="090ADC2E" w:rsidR="00824CE2" w:rsidRDefault="00824CE2" w:rsidP="00824CE2">
      <w:pPr>
        <w:tabs>
          <w:tab w:val="left" w:pos="284"/>
        </w:tabs>
        <w:spacing w:after="0" w:line="240" w:lineRule="auto"/>
        <w:ind w:left="284"/>
      </w:pPr>
      <w:r>
        <w:t>Eine Art Prioritätsvergabe; Das Feld Traffic Class wird zum Unterscheiden der verschiedenen Übermittlungsanforderungen von Paketen benutzt. Zum Bsp. benötigt man für die Übertragung von digitaler Sprache mehr Schnelligkeit und weniger Genauigkeit, im Gegensatz zur Übertragung von Dateien, wo die Genauigkeit wichtiger ist als die Geschwindigkeit.</w:t>
      </w:r>
    </w:p>
    <w:p w14:paraId="2A396A93" w14:textId="77777777" w:rsidR="00824CE2" w:rsidRDefault="00824CE2" w:rsidP="00824CE2">
      <w:pPr>
        <w:tabs>
          <w:tab w:val="left" w:pos="284"/>
        </w:tabs>
        <w:spacing w:after="0" w:line="240" w:lineRule="auto"/>
        <w:ind w:left="284"/>
      </w:pPr>
      <w:r w:rsidRPr="00824CE2">
        <w:rPr>
          <w:b/>
        </w:rPr>
        <w:t>Flow Label (20 Bit)</w:t>
      </w:r>
    </w:p>
    <w:p w14:paraId="24A9D3C1" w14:textId="3D135890" w:rsidR="00824CE2" w:rsidRDefault="00824CE2" w:rsidP="00824CE2">
      <w:pPr>
        <w:tabs>
          <w:tab w:val="left" w:pos="284"/>
        </w:tabs>
        <w:spacing w:after="0" w:line="240" w:lineRule="auto"/>
        <w:ind w:left="284"/>
      </w:pPr>
      <w:r>
        <w:t xml:space="preserve">Ist ein für z.B. Echtzeitanwendungen verwendeter Wert. Pakete, die dasselbe Flow Label tragen, werden </w:t>
      </w:r>
      <w:proofErr w:type="gramStart"/>
      <w:r>
        <w:t>gleich behandelt</w:t>
      </w:r>
      <w:proofErr w:type="gramEnd"/>
      <w:r>
        <w:t xml:space="preserve">. Kommt ein Paket mit einem anderen Wert als 0 an, können alle Router in ihren Tabellen nachsehen welche spezielle Behandlung gewünscht wird. Systeme die diese Funktion nicht unterstützen müssen dieses Feld auf 0 setzen. </w:t>
      </w:r>
    </w:p>
    <w:p w14:paraId="222D6636" w14:textId="76F76A83" w:rsidR="00824CE2" w:rsidRDefault="00824CE2" w:rsidP="00824CE2">
      <w:pPr>
        <w:tabs>
          <w:tab w:val="left" w:pos="284"/>
        </w:tabs>
        <w:spacing w:after="0" w:line="240" w:lineRule="auto"/>
        <w:ind w:left="284"/>
      </w:pPr>
      <w:r w:rsidRPr="00824CE2">
        <w:rPr>
          <w:b/>
        </w:rPr>
        <w:t xml:space="preserve">Payload </w:t>
      </w:r>
      <w:proofErr w:type="spellStart"/>
      <w:r w:rsidRPr="00824CE2">
        <w:rPr>
          <w:b/>
        </w:rPr>
        <w:t>Length</w:t>
      </w:r>
      <w:proofErr w:type="spellEnd"/>
      <w:r w:rsidRPr="00824CE2">
        <w:rPr>
          <w:b/>
        </w:rPr>
        <w:t xml:space="preserve"> (16 Bit)</w:t>
      </w:r>
      <w:r>
        <w:t xml:space="preserve"> Länge des IPv6-Paketinhaltes (ohne Header).</w:t>
      </w:r>
    </w:p>
    <w:p w14:paraId="3A5ED611" w14:textId="77777777" w:rsidR="00824CE2" w:rsidRDefault="00824CE2" w:rsidP="00824CE2">
      <w:pPr>
        <w:tabs>
          <w:tab w:val="left" w:pos="284"/>
        </w:tabs>
        <w:spacing w:after="0" w:line="240" w:lineRule="auto"/>
        <w:ind w:left="284"/>
      </w:pPr>
      <w:r w:rsidRPr="00824CE2">
        <w:rPr>
          <w:b/>
        </w:rPr>
        <w:t>Next Header (8 Bit)</w:t>
      </w:r>
    </w:p>
    <w:p w14:paraId="42B6E9F4" w14:textId="43152B20" w:rsidR="00824CE2" w:rsidRDefault="00824CE2" w:rsidP="00824CE2">
      <w:pPr>
        <w:tabs>
          <w:tab w:val="left" w:pos="284"/>
        </w:tabs>
        <w:spacing w:after="0" w:line="240" w:lineRule="auto"/>
        <w:ind w:left="284"/>
      </w:pPr>
      <w:r>
        <w:t xml:space="preserve">Identifiziert den Typ des </w:t>
      </w:r>
      <w:r w:rsidR="00D17A7E">
        <w:t>übergeordneten</w:t>
      </w:r>
      <w:r>
        <w:t xml:space="preserve"> Headers, dieser kann entweder einen Extension Header oder ein Protokoll höherer Schicht bezeichnen, wie z. B. TCP oder UDP.</w:t>
      </w:r>
    </w:p>
    <w:p w14:paraId="46EE368A" w14:textId="77777777" w:rsidR="00824CE2" w:rsidRDefault="00824CE2" w:rsidP="00824CE2">
      <w:pPr>
        <w:tabs>
          <w:tab w:val="left" w:pos="284"/>
        </w:tabs>
        <w:spacing w:after="0" w:line="240" w:lineRule="auto"/>
        <w:ind w:left="284"/>
      </w:pPr>
      <w:r w:rsidRPr="00824CE2">
        <w:rPr>
          <w:b/>
        </w:rPr>
        <w:t>Hop Limit (8 Bit)</w:t>
      </w:r>
    </w:p>
    <w:p w14:paraId="1276CA1F" w14:textId="198EA830" w:rsidR="00824CE2" w:rsidRDefault="00A235AA" w:rsidP="00824CE2">
      <w:pPr>
        <w:tabs>
          <w:tab w:val="left" w:pos="284"/>
        </w:tabs>
        <w:spacing w:after="0" w:line="240" w:lineRule="auto"/>
        <w:ind w:left="284"/>
      </w:pPr>
      <w:r w:rsidRPr="00A235AA">
        <w:t xml:space="preserve">Dieses Feld enthält die Anzahl der verbleibenden weiterleitenden Stationen, bevor das IP-Paket verfällt. Es entspricht dem TTL-Feld von IPv4. Jede Station, die ein IP-Paket weiterleitet, muss von diesem Wert 1 </w:t>
      </w:r>
      <w:proofErr w:type="spellStart"/>
      <w:proofErr w:type="gramStart"/>
      <w:r w:rsidRPr="00A235AA">
        <w:t>abziehen.</w:t>
      </w:r>
      <w:r w:rsidR="00824CE2" w:rsidRPr="00824CE2">
        <w:rPr>
          <w:b/>
        </w:rPr>
        <w:t>Source</w:t>
      </w:r>
      <w:proofErr w:type="spellEnd"/>
      <w:proofErr w:type="gramEnd"/>
      <w:r w:rsidR="00824CE2" w:rsidRPr="00824CE2">
        <w:rPr>
          <w:b/>
        </w:rPr>
        <w:t xml:space="preserve"> </w:t>
      </w:r>
      <w:proofErr w:type="spellStart"/>
      <w:r w:rsidR="00824CE2" w:rsidRPr="00824CE2">
        <w:rPr>
          <w:b/>
        </w:rPr>
        <w:t>Address</w:t>
      </w:r>
      <w:proofErr w:type="spellEnd"/>
      <w:r w:rsidR="00824CE2" w:rsidRPr="00824CE2">
        <w:rPr>
          <w:b/>
        </w:rPr>
        <w:t xml:space="preserve"> (128 Bit)</w:t>
      </w:r>
      <w:r w:rsidR="00824CE2">
        <w:t xml:space="preserve">  Adresse des Senders</w:t>
      </w:r>
    </w:p>
    <w:p w14:paraId="4F9F00B2" w14:textId="51177DEB" w:rsidR="000047E2" w:rsidRPr="000047E2" w:rsidRDefault="00824CE2" w:rsidP="00824CE2">
      <w:pPr>
        <w:tabs>
          <w:tab w:val="left" w:pos="284"/>
        </w:tabs>
        <w:spacing w:after="0" w:line="240" w:lineRule="auto"/>
        <w:ind w:left="284"/>
      </w:pPr>
      <w:r w:rsidRPr="00824CE2">
        <w:rPr>
          <w:b/>
        </w:rPr>
        <w:t xml:space="preserve">Destination </w:t>
      </w:r>
      <w:proofErr w:type="spellStart"/>
      <w:r w:rsidRPr="00824CE2">
        <w:rPr>
          <w:b/>
        </w:rPr>
        <w:t>Address</w:t>
      </w:r>
      <w:proofErr w:type="spellEnd"/>
      <w:r w:rsidRPr="00824CE2">
        <w:rPr>
          <w:b/>
        </w:rPr>
        <w:t xml:space="preserve"> (128 Bit)</w:t>
      </w:r>
      <w:r>
        <w:t xml:space="preserve"> Adresse des Empfängers</w:t>
      </w:r>
    </w:p>
    <w:p w14:paraId="2589FA25" w14:textId="6ABFA0F8" w:rsidR="00E741E1" w:rsidRDefault="00E741E1" w:rsidP="00E741E1">
      <w:pPr>
        <w:pStyle w:val="berschrift2"/>
      </w:pPr>
      <w:bookmarkStart w:id="9" w:name="_Toc497656501"/>
      <w:r>
        <w:t>3.1 Extension Headers</w:t>
      </w:r>
      <w:bookmarkEnd w:id="9"/>
    </w:p>
    <w:p w14:paraId="548F3564" w14:textId="77CD4CFD" w:rsidR="006E011B" w:rsidRDefault="00FF6772" w:rsidP="00840FAD">
      <w:pPr>
        <w:tabs>
          <w:tab w:val="left" w:pos="426"/>
        </w:tabs>
        <w:ind w:left="426"/>
      </w:pPr>
      <w:r w:rsidRPr="00FF6772">
        <w:t>Optionale Header-Informationen sind in den sogenannten Extension Headers zwischen Header und Payload untergebracht. Das hat den Vorteil, dass es keine Größenbeschränkung für Optionen gibt und neue Optionen eingeführt werden können ohne den Header zu verändern. Die einzige Grenze liegt darin, dass ein Extension Header im Datenpaket Platz finden muss, was unter Umständen den Platz für den Payload reduziert, weil das IPv6-Paket in seiner Gesamtheit nur eine bestimmte Größe haben darf. Das heißt, Extension Headers verkürzen den Platz für die Nutzdaten.</w:t>
      </w:r>
    </w:p>
    <w:p w14:paraId="1A0F794D" w14:textId="77777777" w:rsidR="00BE3D26" w:rsidRPr="006E011B" w:rsidRDefault="00BE3D26" w:rsidP="00840FAD">
      <w:pPr>
        <w:tabs>
          <w:tab w:val="left" w:pos="426"/>
        </w:tabs>
        <w:ind w:left="426"/>
      </w:pPr>
    </w:p>
    <w:p w14:paraId="061CC3B0" w14:textId="2E9E1EFB" w:rsidR="00E741E1" w:rsidRDefault="00E741E1" w:rsidP="00E741E1">
      <w:pPr>
        <w:pStyle w:val="berschrift2"/>
      </w:pPr>
      <w:bookmarkStart w:id="10" w:name="_Toc497656502"/>
      <w:r>
        <w:lastRenderedPageBreak/>
        <w:t>3.2 Routing Header</w:t>
      </w:r>
      <w:bookmarkEnd w:id="10"/>
    </w:p>
    <w:p w14:paraId="3970F32A" w14:textId="77777777" w:rsidR="00E968CA" w:rsidRDefault="004271BA" w:rsidP="00E968CA">
      <w:pPr>
        <w:tabs>
          <w:tab w:val="left" w:pos="426"/>
        </w:tabs>
        <w:spacing w:after="0" w:line="240" w:lineRule="auto"/>
      </w:pPr>
      <w:r>
        <w:tab/>
        <w:t xml:space="preserve">Routing bedeutet Datenpakete von einem System über verschiedene Netzwerke hinweg zu </w:t>
      </w:r>
    </w:p>
    <w:p w14:paraId="03174B0B" w14:textId="274FD814" w:rsidR="004271BA" w:rsidRPr="004271BA" w:rsidRDefault="004271BA" w:rsidP="00214B61">
      <w:pPr>
        <w:tabs>
          <w:tab w:val="left" w:pos="426"/>
        </w:tabs>
        <w:ind w:left="426"/>
      </w:pPr>
      <w:r>
        <w:t>einem anderen System zu vermitteln.</w:t>
      </w:r>
      <w:r w:rsidR="007B2C5B">
        <w:t xml:space="preserve"> Der Routingheader wird verwendet um ein Paket, bevor es am Ziel ankommen soll, zu vordefinierten Zwischenknoten zu schicken.</w:t>
      </w:r>
    </w:p>
    <w:p w14:paraId="4EBCB9A5" w14:textId="161AA7F3" w:rsidR="00E741E1" w:rsidRDefault="00E741E1" w:rsidP="00E741E1">
      <w:pPr>
        <w:pStyle w:val="berschrift2"/>
      </w:pPr>
      <w:bookmarkStart w:id="11" w:name="_Toc497656503"/>
      <w:r>
        <w:t>3.3 Fragmentierungsheader</w:t>
      </w:r>
      <w:bookmarkEnd w:id="11"/>
    </w:p>
    <w:p w14:paraId="7F302924" w14:textId="77777777" w:rsidR="00AC6641" w:rsidRDefault="00AC6641" w:rsidP="00AC6641">
      <w:pPr>
        <w:tabs>
          <w:tab w:val="left" w:pos="426"/>
          <w:tab w:val="left" w:pos="1607"/>
        </w:tabs>
        <w:spacing w:after="0" w:line="240" w:lineRule="auto"/>
      </w:pPr>
      <w:r>
        <w:tab/>
      </w:r>
      <w:r w:rsidR="00214B61">
        <w:t xml:space="preserve">Der Fragmentierungsheader wird verwendet, um ein großes Paket in mehrere kleine Pakete </w:t>
      </w:r>
    </w:p>
    <w:p w14:paraId="02231624" w14:textId="77777777" w:rsidR="004056C1" w:rsidRDefault="00AC6641" w:rsidP="004056C1">
      <w:pPr>
        <w:tabs>
          <w:tab w:val="left" w:pos="426"/>
          <w:tab w:val="left" w:pos="1607"/>
        </w:tabs>
        <w:spacing w:after="0" w:line="240" w:lineRule="auto"/>
      </w:pPr>
      <w:r>
        <w:tab/>
      </w:r>
      <w:r w:rsidR="00214B61">
        <w:t>aufzuspalten, über die Leitung zu schicken und am Ende wieder zusammenzufassen.</w:t>
      </w:r>
    </w:p>
    <w:p w14:paraId="1B0DD40E" w14:textId="77777777" w:rsidR="004056C1" w:rsidRDefault="004056C1" w:rsidP="004056C1">
      <w:pPr>
        <w:tabs>
          <w:tab w:val="left" w:pos="426"/>
          <w:tab w:val="left" w:pos="1607"/>
        </w:tabs>
        <w:spacing w:after="0" w:line="240" w:lineRule="auto"/>
      </w:pPr>
    </w:p>
    <w:p w14:paraId="61A9FD66" w14:textId="3B535DD5" w:rsidR="00267C3B" w:rsidRDefault="00891A4E" w:rsidP="004056C1">
      <w:pPr>
        <w:pStyle w:val="berschrift1"/>
      </w:pPr>
      <w:bookmarkStart w:id="12" w:name="_Toc497656504"/>
      <w:r>
        <w:t>4 Sicherheit</w:t>
      </w:r>
      <w:bookmarkEnd w:id="12"/>
    </w:p>
    <w:p w14:paraId="037825A3" w14:textId="5BF2DE3B" w:rsidR="00E7435A" w:rsidRDefault="00E7435A" w:rsidP="00E7435A">
      <w:pPr>
        <w:tabs>
          <w:tab w:val="left" w:pos="284"/>
        </w:tabs>
        <w:ind w:left="284"/>
      </w:pPr>
      <w:r>
        <w:t xml:space="preserve">Mit IPv6 ließe sich jedem mit dem Internet verbundenen Gerät eine eigene, dauerhafte und damit unverwechselbare Adresse zuweisen. </w:t>
      </w:r>
      <w:r w:rsidRPr="003E77B4">
        <w:rPr>
          <w:highlight w:val="yellow"/>
        </w:rPr>
        <w:t>Und über diese Adresse ließe sich prinzipiell auch Jahre später noch der Nutzer ermitteln und damit feststellen, wann er mit welchem seiner Geräte auf welcher Website zu Besuch war.</w:t>
      </w:r>
    </w:p>
    <w:p w14:paraId="0CF49663" w14:textId="5C116C63" w:rsidR="00E7435A" w:rsidRDefault="00E7435A" w:rsidP="00BE3D26">
      <w:pPr>
        <w:tabs>
          <w:tab w:val="left" w:pos="284"/>
        </w:tabs>
        <w:ind w:left="284"/>
      </w:pPr>
      <w:r>
        <w:t>In der IPv4-Welt bekam der Nutzer dagegen eine einzige Adresse pro Internetverbindung, die mit jeder neuen Sitzung wechselte. Der deutsche IPv6-Rat will entsprechende Leitlin</w:t>
      </w:r>
      <w:r w:rsidR="00BE3D26">
        <w:t>ien zum Datenschutz aufstellen.</w:t>
      </w:r>
    </w:p>
    <w:p w14:paraId="3FE7AC78" w14:textId="266CEE1F" w:rsidR="00D7166D" w:rsidRPr="007C4F32" w:rsidRDefault="00891A4E" w:rsidP="00891A4E">
      <w:pPr>
        <w:pStyle w:val="berschrift2"/>
        <w:rPr>
          <w:lang w:val="en-US"/>
        </w:rPr>
      </w:pPr>
      <w:bookmarkStart w:id="13" w:name="_Toc497656505"/>
      <w:r w:rsidRPr="007C4F32">
        <w:rPr>
          <w:lang w:val="en-US"/>
        </w:rPr>
        <w:t>4.1 Security Architecture for IP (IPsec)</w:t>
      </w:r>
      <w:bookmarkEnd w:id="13"/>
    </w:p>
    <w:p w14:paraId="0DB9DDDB" w14:textId="4551BEBD" w:rsidR="00007AFA" w:rsidRDefault="00007AFA" w:rsidP="00007AFA">
      <w:pPr>
        <w:tabs>
          <w:tab w:val="left" w:pos="426"/>
        </w:tabs>
        <w:ind w:left="426"/>
      </w:pPr>
      <w:proofErr w:type="spellStart"/>
      <w:r>
        <w:t>IPsec</w:t>
      </w:r>
      <w:proofErr w:type="spellEnd"/>
      <w:r>
        <w:t xml:space="preserve"> ist eine Erweiterung des Internet-Protokolls (IP) für Verschlüsselungs- und Authentifizierungsmechanismen.</w:t>
      </w:r>
      <w:r w:rsidR="00BF3227">
        <w:t xml:space="preserve"> </w:t>
      </w:r>
      <w:r w:rsidR="00BF3227" w:rsidRPr="00BF3227">
        <w:t xml:space="preserve">Als Standard auf Netzwerkebene kann </w:t>
      </w:r>
      <w:proofErr w:type="spellStart"/>
      <w:r w:rsidR="00BF3227" w:rsidRPr="00BF3227">
        <w:t>IPsec</w:t>
      </w:r>
      <w:proofErr w:type="spellEnd"/>
      <w:r w:rsidR="00BF3227" w:rsidRPr="00BF3227">
        <w:t xml:space="preserve"> applikationsunabhängig eingesetzt werden</w:t>
      </w:r>
      <w:r w:rsidR="00BF3227">
        <w:t xml:space="preserve"> (VPN).</w:t>
      </w:r>
    </w:p>
    <w:p w14:paraId="3BF7CF90" w14:textId="2E80D5FA" w:rsidR="00D7166D" w:rsidRPr="00D7166D" w:rsidRDefault="00007AFA" w:rsidP="00007AFA">
      <w:pPr>
        <w:tabs>
          <w:tab w:val="left" w:pos="426"/>
        </w:tabs>
        <w:ind w:left="426"/>
      </w:pPr>
      <w:r>
        <w:t xml:space="preserve">Die zentralen Funktionen in der </w:t>
      </w:r>
      <w:proofErr w:type="spellStart"/>
      <w:r>
        <w:t>IPsec</w:t>
      </w:r>
      <w:proofErr w:type="spellEnd"/>
      <w:r>
        <w:t>-Architektur sind das AH-Protokoll (</w:t>
      </w:r>
      <w:proofErr w:type="spellStart"/>
      <w:r>
        <w:t>Authentification</w:t>
      </w:r>
      <w:proofErr w:type="spellEnd"/>
      <w:r>
        <w:t xml:space="preserve"> Header), das ESP-Protokoll (</w:t>
      </w:r>
      <w:proofErr w:type="spellStart"/>
      <w:r>
        <w:t>Encapsulating</w:t>
      </w:r>
      <w:proofErr w:type="spellEnd"/>
      <w:r>
        <w:t xml:space="preserve"> Security Payload) und die Schlüsselverwaltung (Key Management). Authentizität, Vertraulichkeit und Integrität erfüllt </w:t>
      </w:r>
      <w:proofErr w:type="spellStart"/>
      <w:r>
        <w:t>IPsec</w:t>
      </w:r>
      <w:proofErr w:type="spellEnd"/>
      <w:r>
        <w:t xml:space="preserve"> durch AH und ESP.</w:t>
      </w:r>
    </w:p>
    <w:p w14:paraId="3EDEBBA3" w14:textId="5FE64C10" w:rsidR="00891A4E" w:rsidRDefault="00891A4E" w:rsidP="00891A4E">
      <w:pPr>
        <w:pStyle w:val="berschrift2"/>
      </w:pPr>
      <w:bookmarkStart w:id="14" w:name="_Toc497656506"/>
      <w:r>
        <w:t xml:space="preserve">4.2 </w:t>
      </w:r>
      <w:proofErr w:type="spellStart"/>
      <w:r>
        <w:t>Encapsulating</w:t>
      </w:r>
      <w:proofErr w:type="spellEnd"/>
      <w:r>
        <w:t xml:space="preserve"> Security Payload (ESP)</w:t>
      </w:r>
      <w:bookmarkEnd w:id="14"/>
    </w:p>
    <w:p w14:paraId="2100F9ED" w14:textId="4302F9AA" w:rsidR="00193306" w:rsidRPr="00193306" w:rsidRDefault="009B61D8" w:rsidP="00016F68">
      <w:pPr>
        <w:tabs>
          <w:tab w:val="left" w:pos="426"/>
        </w:tabs>
        <w:spacing w:after="0" w:line="240" w:lineRule="auto"/>
        <w:ind w:left="425"/>
      </w:pPr>
      <w:r>
        <w:t>Der "</w:t>
      </w:r>
      <w:proofErr w:type="spellStart"/>
      <w:r>
        <w:t>Encapsulating</w:t>
      </w:r>
      <w:proofErr w:type="spellEnd"/>
      <w:r>
        <w:t xml:space="preserve"> Security Payload"-Header (ESP) sichert in erster </w:t>
      </w:r>
      <w:r w:rsidRPr="00EB2290">
        <w:rPr>
          <w:highlight w:val="yellow"/>
        </w:rPr>
        <w:t>Linie die Geheimhaltung, aber mit gewissen Algorithmen kann er zusätzlich auch Integrität und Echtheit der Daten sichern</w:t>
      </w:r>
      <w:r>
        <w:t>.</w:t>
      </w:r>
      <w:r w:rsidR="00016F68">
        <w:t xml:space="preserve"> </w:t>
      </w:r>
      <w:r w:rsidRPr="00EB2290">
        <w:rPr>
          <w:highlight w:val="yellow"/>
        </w:rPr>
        <w:t>ESP wird also zu Verschlüsselung des Pakets benötigt</w:t>
      </w:r>
      <w:r>
        <w:t>.</w:t>
      </w:r>
    </w:p>
    <w:p w14:paraId="41E6CB92" w14:textId="2C74E9A3" w:rsidR="00891A4E" w:rsidRDefault="00891A4E" w:rsidP="00891A4E">
      <w:pPr>
        <w:pStyle w:val="berschrift2"/>
      </w:pPr>
      <w:bookmarkStart w:id="15" w:name="_Toc497656507"/>
      <w:r>
        <w:t xml:space="preserve">4.3 </w:t>
      </w:r>
      <w:proofErr w:type="spellStart"/>
      <w:r>
        <w:t>Authentification</w:t>
      </w:r>
      <w:proofErr w:type="spellEnd"/>
      <w:r>
        <w:t xml:space="preserve"> Header (AH)</w:t>
      </w:r>
      <w:bookmarkEnd w:id="15"/>
    </w:p>
    <w:p w14:paraId="1C33CB63" w14:textId="5674EEBE" w:rsidR="004D63EF" w:rsidRPr="004D63EF" w:rsidRDefault="00295C09" w:rsidP="00A8764D">
      <w:pPr>
        <w:tabs>
          <w:tab w:val="left" w:pos="426"/>
        </w:tabs>
        <w:spacing w:after="0" w:line="240" w:lineRule="auto"/>
        <w:ind w:left="426"/>
      </w:pPr>
      <w:r>
        <w:t xml:space="preserve">Der </w:t>
      </w:r>
      <w:proofErr w:type="spellStart"/>
      <w:r>
        <w:t>Authentification</w:t>
      </w:r>
      <w:proofErr w:type="spellEnd"/>
      <w:r>
        <w:t xml:space="preserve"> Header (AH) stellt die Datenintegrität von den IP-Protokollen IPv6 und IP Security Protocol (</w:t>
      </w:r>
      <w:proofErr w:type="spellStart"/>
      <w:r>
        <w:t>IPsec</w:t>
      </w:r>
      <w:proofErr w:type="spellEnd"/>
      <w:r>
        <w:t xml:space="preserve">) durch </w:t>
      </w:r>
      <w:r w:rsidRPr="0074668E">
        <w:rPr>
          <w:highlight w:val="yellow"/>
        </w:rPr>
        <w:t>die Prüfsumme sicher und sorgt für die Authentifizierung des Datenursprungs.</w:t>
      </w:r>
      <w:r w:rsidR="00226BBD">
        <w:t xml:space="preserve"> </w:t>
      </w:r>
      <w:r w:rsidRPr="0074668E">
        <w:rPr>
          <w:highlight w:val="yellow"/>
        </w:rPr>
        <w:t>Mit AH lässt sich also feststellen, ob die Nachricht von dem angenommenen Absender stammt und ob ihr Inhalt unverändert ist</w:t>
      </w:r>
      <w:r>
        <w:t>.</w:t>
      </w:r>
      <w:r w:rsidR="00A8764D">
        <w:t xml:space="preserve"> </w:t>
      </w:r>
      <w:r w:rsidRPr="0074668E">
        <w:rPr>
          <w:highlight w:val="yellow"/>
        </w:rPr>
        <w:t>Der AH schützt den gesamten Nachrichteninhalt durch Verschlüsselung des IP-Paketes</w:t>
      </w:r>
      <w:r>
        <w:t>.</w:t>
      </w:r>
    </w:p>
    <w:p w14:paraId="198AC9E6" w14:textId="750DB86A" w:rsidR="00AD31BC" w:rsidRDefault="00AD31BC" w:rsidP="00AD31BC">
      <w:pPr>
        <w:pStyle w:val="berschrift1"/>
      </w:pPr>
      <w:bookmarkStart w:id="16" w:name="_Toc497656508"/>
      <w:r>
        <w:t>5 IPv6 Autokonfiguration (SLAAC)</w:t>
      </w:r>
      <w:bookmarkEnd w:id="16"/>
    </w:p>
    <w:p w14:paraId="45CE0780" w14:textId="1F9C3AD6" w:rsidR="0097571C" w:rsidRDefault="0097571C" w:rsidP="0097571C">
      <w:pPr>
        <w:tabs>
          <w:tab w:val="left" w:pos="284"/>
        </w:tabs>
        <w:spacing w:after="0" w:line="240" w:lineRule="auto"/>
        <w:ind w:left="284"/>
      </w:pPr>
      <w:r>
        <w:t xml:space="preserve">Die globale IPv6-Adresse ist mit einer öffentlichen IPv4-Adresse vergleichbar, weil ein Host nur damit über das lokale Netz hinaus </w:t>
      </w:r>
      <w:proofErr w:type="gramStart"/>
      <w:r>
        <w:t>eine Verbindungen</w:t>
      </w:r>
      <w:proofErr w:type="gramEnd"/>
      <w:r>
        <w:t xml:space="preserve"> ins Internet aufbauen kann. Um eine globale IPv6-Adresse zu bekommen, benötigt der IPv6-Host die link-lokale IPv6-Adresse. Der hintere Teil der Adresse besteht aus dem Interface-Identifier und ist somit bei beiden Adressen gleich. Nur der vordere Teil, der Präfix, der muss für die globale Adresse noch ermittelt werden.</w:t>
      </w:r>
    </w:p>
    <w:p w14:paraId="0C02A21A" w14:textId="77777777" w:rsidR="0097571C" w:rsidRDefault="0097571C" w:rsidP="0097571C">
      <w:pPr>
        <w:tabs>
          <w:tab w:val="left" w:pos="284"/>
        </w:tabs>
        <w:spacing w:after="0" w:line="240" w:lineRule="auto"/>
        <w:ind w:left="284"/>
      </w:pPr>
    </w:p>
    <w:p w14:paraId="5C1188CC" w14:textId="7518C465" w:rsidR="0097571C" w:rsidRDefault="0097571C" w:rsidP="0097571C">
      <w:pPr>
        <w:tabs>
          <w:tab w:val="left" w:pos="284"/>
        </w:tabs>
        <w:spacing w:after="0" w:line="240" w:lineRule="auto"/>
        <w:ind w:left="284"/>
      </w:pPr>
      <w:r>
        <w:t xml:space="preserve">IPv6 kennt drei Wege, wie ein Host an eine globale IPv6-Adresse kommen kann. Entweder wird sie manuell konfiguriert, per </w:t>
      </w:r>
      <w:proofErr w:type="spellStart"/>
      <w:r w:rsidR="0038087F" w:rsidRPr="00E25EC1">
        <w:rPr>
          <w:rFonts w:cs="Arial"/>
          <w:i/>
          <w:iCs/>
          <w:color w:val="252525"/>
          <w:sz w:val="21"/>
          <w:szCs w:val="21"/>
        </w:rPr>
        <w:t>Stateless</w:t>
      </w:r>
      <w:proofErr w:type="spellEnd"/>
      <w:r w:rsidR="0038087F" w:rsidRPr="00E25EC1">
        <w:rPr>
          <w:rFonts w:cs="Arial"/>
          <w:i/>
          <w:iCs/>
          <w:color w:val="252525"/>
          <w:sz w:val="21"/>
          <w:szCs w:val="21"/>
        </w:rPr>
        <w:t xml:space="preserve"> </w:t>
      </w:r>
      <w:proofErr w:type="spellStart"/>
      <w:r w:rsidR="0038087F" w:rsidRPr="00E25EC1">
        <w:rPr>
          <w:rFonts w:cs="Arial"/>
          <w:i/>
          <w:iCs/>
          <w:color w:val="252525"/>
          <w:sz w:val="21"/>
          <w:szCs w:val="21"/>
        </w:rPr>
        <w:t>Address</w:t>
      </w:r>
      <w:proofErr w:type="spellEnd"/>
      <w:r w:rsidR="0038087F" w:rsidRPr="00E25EC1">
        <w:rPr>
          <w:rFonts w:cs="Arial"/>
          <w:i/>
          <w:iCs/>
          <w:color w:val="252525"/>
          <w:sz w:val="21"/>
          <w:szCs w:val="21"/>
        </w:rPr>
        <w:t xml:space="preserve"> </w:t>
      </w:r>
      <w:proofErr w:type="spellStart"/>
      <w:r w:rsidR="0038087F" w:rsidRPr="00E25EC1">
        <w:rPr>
          <w:rFonts w:cs="Arial"/>
          <w:i/>
          <w:iCs/>
          <w:color w:val="252525"/>
          <w:sz w:val="21"/>
          <w:szCs w:val="21"/>
        </w:rPr>
        <w:t>Autoconfiguration</w:t>
      </w:r>
      <w:proofErr w:type="spellEnd"/>
      <w:r w:rsidR="0038087F">
        <w:t xml:space="preserve"> </w:t>
      </w:r>
      <w:r>
        <w:t>(SLAAC) oder wie bei IPv4 per DHCP (DHCPv6) vergeben.</w:t>
      </w:r>
    </w:p>
    <w:p w14:paraId="27B9F3A5" w14:textId="77777777" w:rsidR="0097571C" w:rsidRDefault="0097571C" w:rsidP="0097571C">
      <w:pPr>
        <w:tabs>
          <w:tab w:val="left" w:pos="284"/>
        </w:tabs>
        <w:spacing w:after="0" w:line="240" w:lineRule="auto"/>
        <w:ind w:left="284"/>
      </w:pPr>
    </w:p>
    <w:p w14:paraId="23C4CC3F" w14:textId="77777777" w:rsidR="0097571C" w:rsidRDefault="0097571C" w:rsidP="0097571C">
      <w:pPr>
        <w:tabs>
          <w:tab w:val="left" w:pos="284"/>
        </w:tabs>
        <w:spacing w:after="0" w:line="240" w:lineRule="auto"/>
        <w:ind w:left="284"/>
      </w:pPr>
      <w:r>
        <w:lastRenderedPageBreak/>
        <w:t xml:space="preserve">Mit SLAAC bezieht ein IPv6-Host nur </w:t>
      </w:r>
      <w:proofErr w:type="gramStart"/>
      <w:r>
        <w:t>den globalen Präfix</w:t>
      </w:r>
      <w:proofErr w:type="gramEnd"/>
      <w:r>
        <w:t xml:space="preserve"> per Router </w:t>
      </w:r>
      <w:proofErr w:type="spellStart"/>
      <w:r>
        <w:t>Advertisement</w:t>
      </w:r>
      <w:proofErr w:type="spellEnd"/>
      <w:r>
        <w:t xml:space="preserve"> und bildet sich zusammen mit dem bekannten Interface Identifier die globale IPv6-Adresse selber.</w:t>
      </w:r>
    </w:p>
    <w:p w14:paraId="4FDC556B" w14:textId="77777777" w:rsidR="0097571C" w:rsidRDefault="0097571C" w:rsidP="0097571C">
      <w:pPr>
        <w:tabs>
          <w:tab w:val="left" w:pos="284"/>
        </w:tabs>
        <w:spacing w:after="0" w:line="240" w:lineRule="auto"/>
        <w:ind w:left="284"/>
      </w:pPr>
      <w:r>
        <w:t>Sofern ein DHCPv6-Server eingerichtet ist, kann ein Host die globale IPv6-Adresse auch von dort beziehen, wie man es von IPv4 kennt.</w:t>
      </w:r>
    </w:p>
    <w:p w14:paraId="2A68AB5A" w14:textId="7EC3E32D" w:rsidR="00D00863" w:rsidRDefault="0097571C" w:rsidP="0097571C">
      <w:pPr>
        <w:tabs>
          <w:tab w:val="left" w:pos="284"/>
        </w:tabs>
        <w:spacing w:after="0" w:line="240" w:lineRule="auto"/>
        <w:ind w:left="284"/>
      </w:pPr>
      <w:r>
        <w:t xml:space="preserve">DHCPv6 läuft unter der Bezeichnung </w:t>
      </w:r>
      <w:proofErr w:type="spellStart"/>
      <w:r>
        <w:t>Stateful</w:t>
      </w:r>
      <w:proofErr w:type="spellEnd"/>
      <w:r>
        <w:t xml:space="preserve"> </w:t>
      </w:r>
      <w:proofErr w:type="spellStart"/>
      <w:r>
        <w:t>Address</w:t>
      </w:r>
      <w:proofErr w:type="spellEnd"/>
      <w:r>
        <w:t xml:space="preserve"> </w:t>
      </w:r>
      <w:proofErr w:type="spellStart"/>
      <w:r>
        <w:t>Autoconfiguration</w:t>
      </w:r>
      <w:proofErr w:type="spellEnd"/>
      <w:r>
        <w:t>. Hierbei wird an zentraler Stelle festgelegt, welcher Host, welche IPv6-Adresse bekommt/hat.</w:t>
      </w:r>
    </w:p>
    <w:p w14:paraId="3BEF2C8F" w14:textId="77777777" w:rsidR="003758E4" w:rsidRDefault="003758E4" w:rsidP="0097571C">
      <w:pPr>
        <w:tabs>
          <w:tab w:val="left" w:pos="284"/>
        </w:tabs>
        <w:spacing w:after="0" w:line="240" w:lineRule="auto"/>
        <w:ind w:left="284"/>
      </w:pPr>
    </w:p>
    <w:p w14:paraId="741D5AAB" w14:textId="38D1B05C" w:rsidR="003758E4" w:rsidRDefault="003758E4" w:rsidP="003758E4">
      <w:pPr>
        <w:spacing w:after="0" w:line="240" w:lineRule="auto"/>
        <w:ind w:left="284"/>
      </w:pPr>
      <w:r>
        <w:t>Grundsätzlich gilt, dass ein IPv6-Host seine Adressen per SLAAC selber bilden kann. Er ist dabei nicht auf DHCPv6 angewiesen.</w:t>
      </w:r>
    </w:p>
    <w:p w14:paraId="3033EDC4" w14:textId="77777777" w:rsidR="003758E4" w:rsidRDefault="003758E4" w:rsidP="003758E4">
      <w:pPr>
        <w:pStyle w:val="Listenabsatz"/>
        <w:numPr>
          <w:ilvl w:val="0"/>
          <w:numId w:val="5"/>
        </w:numPr>
        <w:spacing w:after="0" w:line="240" w:lineRule="auto"/>
      </w:pPr>
      <w:r>
        <w:t>Zuerst erzeugt sich ein Host eine link-lokale Adresse mit "fe80:..." und dem Interface Identifier, der in der Regel aus der MAC-Adresse gebildet wird.</w:t>
      </w:r>
    </w:p>
    <w:p w14:paraId="533542AE" w14:textId="77777777" w:rsidR="003758E4" w:rsidRDefault="003758E4" w:rsidP="003758E4">
      <w:pPr>
        <w:pStyle w:val="Listenabsatz"/>
        <w:numPr>
          <w:ilvl w:val="0"/>
          <w:numId w:val="5"/>
        </w:numPr>
        <w:spacing w:after="0" w:line="240" w:lineRule="auto"/>
      </w:pPr>
      <w:r>
        <w:t xml:space="preserve">Damit ist der Host in der Lage im lokalen Netzwerk zu kommunizieren und besorgt sich damit </w:t>
      </w:r>
      <w:proofErr w:type="gramStart"/>
      <w:r>
        <w:t>einen globalen Präfix</w:t>
      </w:r>
      <w:proofErr w:type="gramEnd"/>
      <w:r>
        <w:t xml:space="preserve"> und bildet sich zusammen mit dem Interface Identifier eine globale IPv6-Adresse. Über diese globale IPv6-Adresse kann ein Host global kommunizieren und auch aus dem Internet erreichbar.</w:t>
      </w:r>
    </w:p>
    <w:p w14:paraId="3B394764" w14:textId="3D4BFC2E" w:rsidR="00065203" w:rsidRDefault="003758E4" w:rsidP="003758E4">
      <w:pPr>
        <w:pStyle w:val="Listenabsatz"/>
        <w:numPr>
          <w:ilvl w:val="0"/>
          <w:numId w:val="5"/>
        </w:numPr>
        <w:spacing w:after="0" w:line="240" w:lineRule="auto"/>
      </w:pPr>
      <w:r>
        <w:t xml:space="preserve">Ist Privacy </w:t>
      </w:r>
      <w:proofErr w:type="spellStart"/>
      <w:r>
        <w:t>Extensions</w:t>
      </w:r>
      <w:proofErr w:type="spellEnd"/>
      <w:r>
        <w:t xml:space="preserve"> aktiviert, dann wird regelmäßig eine neue, temporär globale IPv6-Adresse mit dem globalen Präfix und einem zufälligen Interface Identifier für ausgehende Verbindungen erzeugt.</w:t>
      </w:r>
    </w:p>
    <w:p w14:paraId="6DD8A69C" w14:textId="749A7A03" w:rsidR="00F8096B" w:rsidRDefault="004A5D1F" w:rsidP="004A5D1F">
      <w:pPr>
        <w:pStyle w:val="berschrift1"/>
      </w:pPr>
      <w:bookmarkStart w:id="17" w:name="_Toc497656509"/>
      <w:r>
        <w:t>6 Mobile IP</w:t>
      </w:r>
      <w:bookmarkEnd w:id="17"/>
    </w:p>
    <w:p w14:paraId="3FBEC5AB" w14:textId="769DE968" w:rsidR="00EF4BE7" w:rsidRDefault="00EF4BE7" w:rsidP="00EF4BE7">
      <w:pPr>
        <w:tabs>
          <w:tab w:val="left" w:pos="284"/>
        </w:tabs>
        <w:ind w:left="284"/>
      </w:pPr>
      <w:r w:rsidRPr="0074668E">
        <w:rPr>
          <w:highlight w:val="yellow"/>
        </w:rPr>
        <w:t>IPv6 ermöglicht es, sich von einem Netzwerk zu einem anderen zu bewegen, ohne seine TCP/IP-Verbindungen zu verlieren</w:t>
      </w:r>
      <w:r>
        <w:t>.</w:t>
      </w:r>
    </w:p>
    <w:p w14:paraId="6547CCA2" w14:textId="51412355" w:rsidR="00344547" w:rsidRDefault="00EF4BE7" w:rsidP="00EF4BE7">
      <w:pPr>
        <w:tabs>
          <w:tab w:val="left" w:pos="284"/>
        </w:tabs>
        <w:ind w:left="284"/>
      </w:pPr>
      <w:r>
        <w:t>Eine Verbindung wird zwischen zwei Knoten hergestellt und basiert auf deren IP-Adresse. Wenn sich ein Knoten in ein anderes Netzwerk bewegt, so ändert sich auch seine IP-Adresse. Ohne Mobile IP würde deshalb die Verbindung abgebrochen, der Knoten wäre nicht mehr über seine ursprüngliche Adresse erreichbar.</w:t>
      </w:r>
    </w:p>
    <w:p w14:paraId="4AF55044" w14:textId="79B8162D" w:rsidR="002A4453" w:rsidRDefault="002A4453" w:rsidP="00EF4BE7">
      <w:pPr>
        <w:tabs>
          <w:tab w:val="left" w:pos="284"/>
        </w:tabs>
        <w:ind w:left="284"/>
      </w:pPr>
      <w:r>
        <w:rPr>
          <w:noProof/>
        </w:rPr>
        <w:drawing>
          <wp:inline distT="0" distB="0" distL="0" distR="0" wp14:anchorId="35B7F190" wp14:editId="16D0139E">
            <wp:extent cx="3657600" cy="2377440"/>
            <wp:effectExtent l="0" t="0" r="0" b="381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7600" cy="2377440"/>
                    </a:xfrm>
                    <a:prstGeom prst="rect">
                      <a:avLst/>
                    </a:prstGeom>
                    <a:noFill/>
                  </pic:spPr>
                </pic:pic>
              </a:graphicData>
            </a:graphic>
          </wp:inline>
        </w:drawing>
      </w:r>
    </w:p>
    <w:p w14:paraId="56602240" w14:textId="77777777" w:rsidR="00987982" w:rsidRDefault="00987982" w:rsidP="007F29CB">
      <w:pPr>
        <w:tabs>
          <w:tab w:val="left" w:pos="284"/>
        </w:tabs>
        <w:spacing w:after="0" w:line="240" w:lineRule="auto"/>
        <w:ind w:left="284"/>
      </w:pPr>
      <w:r>
        <w:t>1.</w:t>
      </w:r>
      <w:r>
        <w:tab/>
        <w:t>Host sendet Paket an Heimatadresse des mobilen Knotens.</w:t>
      </w:r>
    </w:p>
    <w:p w14:paraId="41901C38" w14:textId="77777777" w:rsidR="009C3FE8" w:rsidRDefault="00987982" w:rsidP="007F29CB">
      <w:pPr>
        <w:tabs>
          <w:tab w:val="left" w:pos="284"/>
        </w:tabs>
        <w:spacing w:after="0" w:line="240" w:lineRule="auto"/>
        <w:ind w:left="284"/>
      </w:pPr>
      <w:r>
        <w:t>2.</w:t>
      </w:r>
      <w:r>
        <w:tab/>
        <w:t>Home Agent</w:t>
      </w:r>
      <w:r w:rsidR="007F29CB">
        <w:t xml:space="preserve"> (Router im Heimnetzwerk </w:t>
      </w:r>
      <w:proofErr w:type="gramStart"/>
      <w:r w:rsidR="007F29CB">
        <w:t>des mobilen Konten</w:t>
      </w:r>
      <w:proofErr w:type="gramEnd"/>
      <w:r w:rsidR="007F29CB">
        <w:t>)</w:t>
      </w:r>
      <w:r>
        <w:t xml:space="preserve"> fängt Paket ab und tunnelt es an </w:t>
      </w:r>
    </w:p>
    <w:p w14:paraId="1DB12A0B" w14:textId="0A46E09B" w:rsidR="007F29CB" w:rsidRDefault="009C3FE8" w:rsidP="007F29CB">
      <w:pPr>
        <w:tabs>
          <w:tab w:val="left" w:pos="284"/>
        </w:tabs>
        <w:spacing w:after="0" w:line="240" w:lineRule="auto"/>
        <w:ind w:left="284"/>
      </w:pPr>
      <w:r>
        <w:tab/>
      </w:r>
      <w:r w:rsidR="00987982">
        <w:t xml:space="preserve">Care-of-Adresse (temporäre Adresse, durch die </w:t>
      </w:r>
    </w:p>
    <w:p w14:paraId="410EC3AC" w14:textId="366DA213" w:rsidR="00987982" w:rsidRDefault="007F29CB" w:rsidP="007F29CB">
      <w:pPr>
        <w:tabs>
          <w:tab w:val="left" w:pos="284"/>
        </w:tabs>
        <w:spacing w:after="0" w:line="240" w:lineRule="auto"/>
        <w:ind w:left="284"/>
      </w:pPr>
      <w:r>
        <w:tab/>
      </w:r>
      <w:r w:rsidR="00987982">
        <w:t xml:space="preserve">der Rechner im Fremdnetz ansprechbar ist) des mobilen Knotens. </w:t>
      </w:r>
    </w:p>
    <w:p w14:paraId="45BD7C93" w14:textId="77777777" w:rsidR="007F29CB" w:rsidRDefault="00987982" w:rsidP="007F29CB">
      <w:pPr>
        <w:tabs>
          <w:tab w:val="left" w:pos="284"/>
        </w:tabs>
        <w:spacing w:after="0" w:line="240" w:lineRule="auto"/>
        <w:ind w:left="284"/>
      </w:pPr>
      <w:r>
        <w:t>3.</w:t>
      </w:r>
      <w:r>
        <w:tab/>
        <w:t>Mobiler Knoten entpackt das Paket und kann Host direkt antworten.</w:t>
      </w:r>
      <w:r w:rsidR="007D0898">
        <w:t xml:space="preserve"> (Care-of-Adresse) als </w:t>
      </w:r>
    </w:p>
    <w:p w14:paraId="6E756FD4" w14:textId="5A5C479C" w:rsidR="00987982" w:rsidRDefault="007F29CB" w:rsidP="007F29CB">
      <w:pPr>
        <w:tabs>
          <w:tab w:val="left" w:pos="284"/>
        </w:tabs>
        <w:spacing w:after="0" w:line="240" w:lineRule="auto"/>
        <w:ind w:left="284"/>
      </w:pPr>
      <w:r>
        <w:tab/>
      </w:r>
      <w:r w:rsidR="007D0898">
        <w:t>Absender</w:t>
      </w:r>
    </w:p>
    <w:p w14:paraId="6EE1CA71" w14:textId="77777777" w:rsidR="007F29CB" w:rsidRDefault="00987982" w:rsidP="007F29CB">
      <w:pPr>
        <w:tabs>
          <w:tab w:val="left" w:pos="284"/>
        </w:tabs>
        <w:spacing w:after="0" w:line="240" w:lineRule="auto"/>
        <w:ind w:left="284"/>
      </w:pPr>
      <w:r>
        <w:t>4.</w:t>
      </w:r>
      <w:r>
        <w:tab/>
        <w:t xml:space="preserve">Host speichert Adresse des mobilen Knotens, nachfolgende Kommunikation kann direkt </w:t>
      </w:r>
    </w:p>
    <w:p w14:paraId="2637C1A6" w14:textId="0C52473B" w:rsidR="002A4453" w:rsidRDefault="007F29CB" w:rsidP="007F29CB">
      <w:pPr>
        <w:tabs>
          <w:tab w:val="left" w:pos="284"/>
        </w:tabs>
        <w:spacing w:after="0" w:line="240" w:lineRule="auto"/>
        <w:ind w:left="284"/>
      </w:pPr>
      <w:r>
        <w:tab/>
      </w:r>
      <w:r w:rsidR="00987982">
        <w:t>erfolgen.</w:t>
      </w:r>
    </w:p>
    <w:p w14:paraId="4B83620C" w14:textId="046C8A15" w:rsidR="000C062F" w:rsidRDefault="000C062F">
      <w:r>
        <w:br w:type="page"/>
      </w:r>
    </w:p>
    <w:p w14:paraId="52F9F3D6" w14:textId="1D64C3AA" w:rsidR="000C062F" w:rsidRDefault="000C062F" w:rsidP="000C062F">
      <w:pPr>
        <w:pStyle w:val="berschrift1"/>
      </w:pPr>
      <w:r>
        <w:lastRenderedPageBreak/>
        <w:t>Quellenverzeichnis</w:t>
      </w:r>
    </w:p>
    <w:p w14:paraId="3DB31F82" w14:textId="3F500D5F" w:rsidR="00776A38" w:rsidRDefault="00776A38" w:rsidP="00776A38"/>
    <w:p w14:paraId="7D1DD6D7" w14:textId="32436FEE" w:rsidR="00776A38" w:rsidRDefault="002A3FE5" w:rsidP="00776A38">
      <w:hyperlink r:id="rId15" w:history="1">
        <w:r w:rsidR="008E2A26" w:rsidRPr="0018125D">
          <w:rPr>
            <w:rStyle w:val="Hyperlink"/>
          </w:rPr>
          <w:t>https://www.elektronik-kompendium.de/sites/net/1902131.htm</w:t>
        </w:r>
      </w:hyperlink>
      <w:r w:rsidR="008E2A26">
        <w:t xml:space="preserve"> </w:t>
      </w:r>
    </w:p>
    <w:p w14:paraId="6029D7AC" w14:textId="069F415D" w:rsidR="008E2A26" w:rsidRDefault="002A3FE5" w:rsidP="00776A38">
      <w:hyperlink r:id="rId16" w:history="1">
        <w:r w:rsidR="008E2A26" w:rsidRPr="0018125D">
          <w:rPr>
            <w:rStyle w:val="Hyperlink"/>
          </w:rPr>
          <w:t>https://www.elektronik-kompendium.de/sites/net/0812201.htm</w:t>
        </w:r>
      </w:hyperlink>
      <w:r w:rsidR="008E2A26">
        <w:t xml:space="preserve"> </w:t>
      </w:r>
    </w:p>
    <w:p w14:paraId="269B4030" w14:textId="751599D3" w:rsidR="008E2A26" w:rsidRDefault="002A3FE5" w:rsidP="00776A38">
      <w:hyperlink r:id="rId17" w:history="1">
        <w:r w:rsidR="008E2A26" w:rsidRPr="0018125D">
          <w:rPr>
            <w:rStyle w:val="Hyperlink"/>
          </w:rPr>
          <w:t>https://www.elektronik-kompendium.de/sites/net/1902111.htm</w:t>
        </w:r>
      </w:hyperlink>
      <w:r w:rsidR="008E2A26">
        <w:t xml:space="preserve"> </w:t>
      </w:r>
    </w:p>
    <w:p w14:paraId="58BB24CB" w14:textId="2565B0D0" w:rsidR="008E2A26" w:rsidRDefault="002A3FE5" w:rsidP="00776A38">
      <w:hyperlink r:id="rId18" w:history="1">
        <w:r w:rsidR="001374DE" w:rsidRPr="0018125D">
          <w:rPr>
            <w:rStyle w:val="Hyperlink"/>
          </w:rPr>
          <w:t>https://www.elektronik-kompendium.de/sites/net/2003011.htm</w:t>
        </w:r>
      </w:hyperlink>
      <w:r w:rsidR="001374DE">
        <w:t xml:space="preserve"> </w:t>
      </w:r>
    </w:p>
    <w:p w14:paraId="493CE7EA" w14:textId="749239D1" w:rsidR="001B02A0" w:rsidRDefault="002A3FE5" w:rsidP="00776A38">
      <w:hyperlink r:id="rId19" w:history="1">
        <w:r w:rsidR="008504AE" w:rsidRPr="0018125D">
          <w:rPr>
            <w:rStyle w:val="Hyperlink"/>
          </w:rPr>
          <w:t>https://de.wikipedia.org/wiki/IPv6</w:t>
        </w:r>
      </w:hyperlink>
      <w:r w:rsidR="008504AE">
        <w:t xml:space="preserve"> </w:t>
      </w:r>
    </w:p>
    <w:p w14:paraId="28C0F526" w14:textId="74B57BB3" w:rsidR="004F0EA5" w:rsidRDefault="002A3FE5" w:rsidP="00776A38">
      <w:hyperlink r:id="rId20" w:history="1">
        <w:r w:rsidR="004973DC" w:rsidRPr="0018125D">
          <w:rPr>
            <w:rStyle w:val="Hyperlink"/>
          </w:rPr>
          <w:t>https://www.1und1.at/digitalguide/server/knowhow/ipsec-sicherheitsarchitektur-fuer-ipv4-und-ipv6/</w:t>
        </w:r>
      </w:hyperlink>
      <w:r w:rsidR="004973DC">
        <w:t xml:space="preserve"> </w:t>
      </w:r>
    </w:p>
    <w:p w14:paraId="71578274" w14:textId="54286451" w:rsidR="004973DC" w:rsidRPr="00776A38" w:rsidRDefault="002A3FE5" w:rsidP="00776A38">
      <w:hyperlink r:id="rId21" w:history="1">
        <w:r w:rsidR="001C16D9" w:rsidRPr="0018125D">
          <w:rPr>
            <w:rStyle w:val="Hyperlink"/>
          </w:rPr>
          <w:t>https://aseith.com/display/KB/Unterschiede+zwischen+Unicast%2C+Broadcast%2C+Multicast+und+Anycast</w:t>
        </w:r>
      </w:hyperlink>
      <w:r w:rsidR="001C16D9">
        <w:t xml:space="preserve"> </w:t>
      </w:r>
    </w:p>
    <w:sectPr w:rsidR="004973DC" w:rsidRPr="00776A38">
      <w:headerReference w:type="default" r:id="rId22"/>
      <w:footerReference w:type="default" r:id="rId2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AD67C8" w14:textId="77777777" w:rsidR="002A3FE5" w:rsidRDefault="002A3FE5" w:rsidP="00436F0B">
      <w:pPr>
        <w:spacing w:after="0" w:line="240" w:lineRule="auto"/>
      </w:pPr>
      <w:r>
        <w:separator/>
      </w:r>
    </w:p>
  </w:endnote>
  <w:endnote w:type="continuationSeparator" w:id="0">
    <w:p w14:paraId="429601A9" w14:textId="77777777" w:rsidR="002A3FE5" w:rsidRDefault="002A3FE5" w:rsidP="00436F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6043364"/>
      <w:docPartObj>
        <w:docPartGallery w:val="Page Numbers (Bottom of Page)"/>
        <w:docPartUnique/>
      </w:docPartObj>
    </w:sdtPr>
    <w:sdtEndPr/>
    <w:sdtContent>
      <w:sdt>
        <w:sdtPr>
          <w:id w:val="-1769616900"/>
          <w:docPartObj>
            <w:docPartGallery w:val="Page Numbers (Top of Page)"/>
            <w:docPartUnique/>
          </w:docPartObj>
        </w:sdtPr>
        <w:sdtEndPr/>
        <w:sdtContent>
          <w:p w14:paraId="774CB41E" w14:textId="77777777" w:rsidR="00863397" w:rsidRDefault="007C4F32">
            <w:pPr>
              <w:pStyle w:val="Fuzeile"/>
              <w:jc w:val="right"/>
            </w:pPr>
            <w:r>
              <w:t>Gabriel Webhofer</w:t>
            </w:r>
            <w:r w:rsidR="00863397">
              <w:tab/>
            </w:r>
            <w:r w:rsidR="00863397">
              <w:tab/>
            </w:r>
            <w:r w:rsidR="00863397">
              <w:rPr>
                <w:lang w:val="de-DE"/>
              </w:rPr>
              <w:t xml:space="preserve">Seite </w:t>
            </w:r>
            <w:r w:rsidR="00863397">
              <w:rPr>
                <w:b/>
                <w:bCs/>
                <w:sz w:val="24"/>
                <w:szCs w:val="24"/>
              </w:rPr>
              <w:fldChar w:fldCharType="begin"/>
            </w:r>
            <w:r w:rsidR="00863397">
              <w:rPr>
                <w:b/>
                <w:bCs/>
              </w:rPr>
              <w:instrText>PAGE</w:instrText>
            </w:r>
            <w:r w:rsidR="00863397">
              <w:rPr>
                <w:b/>
                <w:bCs/>
                <w:sz w:val="24"/>
                <w:szCs w:val="24"/>
              </w:rPr>
              <w:fldChar w:fldCharType="separate"/>
            </w:r>
            <w:r w:rsidR="001C16D9">
              <w:rPr>
                <w:b/>
                <w:bCs/>
                <w:noProof/>
              </w:rPr>
              <w:t>9</w:t>
            </w:r>
            <w:r w:rsidR="00863397">
              <w:rPr>
                <w:b/>
                <w:bCs/>
                <w:sz w:val="24"/>
                <w:szCs w:val="24"/>
              </w:rPr>
              <w:fldChar w:fldCharType="end"/>
            </w:r>
            <w:r w:rsidR="00863397">
              <w:rPr>
                <w:lang w:val="de-DE"/>
              </w:rPr>
              <w:t xml:space="preserve"> von </w:t>
            </w:r>
            <w:r w:rsidR="00863397">
              <w:rPr>
                <w:b/>
                <w:bCs/>
                <w:sz w:val="24"/>
                <w:szCs w:val="24"/>
              </w:rPr>
              <w:fldChar w:fldCharType="begin"/>
            </w:r>
            <w:r w:rsidR="00863397">
              <w:rPr>
                <w:b/>
                <w:bCs/>
              </w:rPr>
              <w:instrText>NUMPAGES</w:instrText>
            </w:r>
            <w:r w:rsidR="00863397">
              <w:rPr>
                <w:b/>
                <w:bCs/>
                <w:sz w:val="24"/>
                <w:szCs w:val="24"/>
              </w:rPr>
              <w:fldChar w:fldCharType="separate"/>
            </w:r>
            <w:r w:rsidR="001C16D9">
              <w:rPr>
                <w:b/>
                <w:bCs/>
                <w:noProof/>
              </w:rPr>
              <w:t>9</w:t>
            </w:r>
            <w:r w:rsidR="00863397">
              <w:rPr>
                <w:b/>
                <w:bCs/>
                <w:sz w:val="24"/>
                <w:szCs w:val="24"/>
              </w:rPr>
              <w:fldChar w:fldCharType="end"/>
            </w:r>
          </w:p>
        </w:sdtContent>
      </w:sdt>
    </w:sdtContent>
  </w:sdt>
  <w:p w14:paraId="234987D0" w14:textId="23A22A73" w:rsidR="00863397" w:rsidRDefault="0086339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23FECB" w14:textId="77777777" w:rsidR="002A3FE5" w:rsidRDefault="002A3FE5" w:rsidP="00436F0B">
      <w:pPr>
        <w:spacing w:after="0" w:line="240" w:lineRule="auto"/>
      </w:pPr>
      <w:r>
        <w:separator/>
      </w:r>
    </w:p>
  </w:footnote>
  <w:footnote w:type="continuationSeparator" w:id="0">
    <w:p w14:paraId="32256FC8" w14:textId="77777777" w:rsidR="002A3FE5" w:rsidRDefault="002A3FE5" w:rsidP="00436F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AC10A3" w14:textId="0F0710D7" w:rsidR="007C4F32" w:rsidRPr="00436F0B" w:rsidRDefault="00863397">
    <w:pPr>
      <w:pStyle w:val="Kopfzeile"/>
      <w:rPr>
        <w:rFonts w:asciiTheme="majorHAnsi" w:hAnsiTheme="majorHAnsi" w:cstheme="majorHAnsi"/>
      </w:rPr>
    </w:pPr>
    <w:r w:rsidRPr="00436F0B">
      <w:rPr>
        <w:rFonts w:asciiTheme="majorHAnsi" w:hAnsiTheme="majorHAnsi" w:cstheme="majorHAnsi"/>
        <w:sz w:val="32"/>
      </w:rPr>
      <w:t>Referat IPv6</w:t>
    </w:r>
    <w:r w:rsidRPr="00436F0B">
      <w:rPr>
        <w:rFonts w:asciiTheme="majorHAnsi" w:hAnsiTheme="majorHAnsi" w:cstheme="majorHAnsi"/>
      </w:rPr>
      <w:tab/>
    </w:r>
    <w:r w:rsidRPr="00436F0B">
      <w:rPr>
        <w:rFonts w:asciiTheme="majorHAnsi" w:hAnsiTheme="majorHAnsi" w:cstheme="majorHAnsi"/>
      </w:rPr>
      <w:tab/>
    </w:r>
  </w:p>
  <w:p w14:paraId="560A8CC5" w14:textId="690E7A7C" w:rsidR="00863397" w:rsidRPr="00436F0B" w:rsidRDefault="00863397">
    <w:pPr>
      <w:pStyle w:val="Kopfzeile"/>
      <w:rPr>
        <w:rFonts w:asciiTheme="majorHAnsi" w:hAnsiTheme="majorHAnsi" w:cstheme="maj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A4A69"/>
    <w:multiLevelType w:val="hybridMultilevel"/>
    <w:tmpl w:val="D56E99E4"/>
    <w:lvl w:ilvl="0" w:tplc="8C5C1166">
      <w:start w:val="1"/>
      <w:numFmt w:val="bullet"/>
      <w:lvlText w:val=""/>
      <w:lvlJc w:val="left"/>
      <w:pPr>
        <w:ind w:left="1145" w:hanging="360"/>
      </w:pPr>
      <w:rPr>
        <w:rFonts w:ascii="Wingdings 3" w:hAnsi="Wingdings 3" w:hint="default"/>
      </w:rPr>
    </w:lvl>
    <w:lvl w:ilvl="1" w:tplc="0C070003" w:tentative="1">
      <w:start w:val="1"/>
      <w:numFmt w:val="bullet"/>
      <w:lvlText w:val="o"/>
      <w:lvlJc w:val="left"/>
      <w:pPr>
        <w:ind w:left="1865" w:hanging="360"/>
      </w:pPr>
      <w:rPr>
        <w:rFonts w:ascii="Courier New" w:hAnsi="Courier New" w:cs="Courier New" w:hint="default"/>
      </w:rPr>
    </w:lvl>
    <w:lvl w:ilvl="2" w:tplc="0C070005" w:tentative="1">
      <w:start w:val="1"/>
      <w:numFmt w:val="bullet"/>
      <w:lvlText w:val=""/>
      <w:lvlJc w:val="left"/>
      <w:pPr>
        <w:ind w:left="2585" w:hanging="360"/>
      </w:pPr>
      <w:rPr>
        <w:rFonts w:ascii="Wingdings" w:hAnsi="Wingdings" w:hint="default"/>
      </w:rPr>
    </w:lvl>
    <w:lvl w:ilvl="3" w:tplc="0C070001" w:tentative="1">
      <w:start w:val="1"/>
      <w:numFmt w:val="bullet"/>
      <w:lvlText w:val=""/>
      <w:lvlJc w:val="left"/>
      <w:pPr>
        <w:ind w:left="3305" w:hanging="360"/>
      </w:pPr>
      <w:rPr>
        <w:rFonts w:ascii="Symbol" w:hAnsi="Symbol" w:hint="default"/>
      </w:rPr>
    </w:lvl>
    <w:lvl w:ilvl="4" w:tplc="0C070003" w:tentative="1">
      <w:start w:val="1"/>
      <w:numFmt w:val="bullet"/>
      <w:lvlText w:val="o"/>
      <w:lvlJc w:val="left"/>
      <w:pPr>
        <w:ind w:left="4025" w:hanging="360"/>
      </w:pPr>
      <w:rPr>
        <w:rFonts w:ascii="Courier New" w:hAnsi="Courier New" w:cs="Courier New" w:hint="default"/>
      </w:rPr>
    </w:lvl>
    <w:lvl w:ilvl="5" w:tplc="0C070005" w:tentative="1">
      <w:start w:val="1"/>
      <w:numFmt w:val="bullet"/>
      <w:lvlText w:val=""/>
      <w:lvlJc w:val="left"/>
      <w:pPr>
        <w:ind w:left="4745" w:hanging="360"/>
      </w:pPr>
      <w:rPr>
        <w:rFonts w:ascii="Wingdings" w:hAnsi="Wingdings" w:hint="default"/>
      </w:rPr>
    </w:lvl>
    <w:lvl w:ilvl="6" w:tplc="0C070001" w:tentative="1">
      <w:start w:val="1"/>
      <w:numFmt w:val="bullet"/>
      <w:lvlText w:val=""/>
      <w:lvlJc w:val="left"/>
      <w:pPr>
        <w:ind w:left="5465" w:hanging="360"/>
      </w:pPr>
      <w:rPr>
        <w:rFonts w:ascii="Symbol" w:hAnsi="Symbol" w:hint="default"/>
      </w:rPr>
    </w:lvl>
    <w:lvl w:ilvl="7" w:tplc="0C070003" w:tentative="1">
      <w:start w:val="1"/>
      <w:numFmt w:val="bullet"/>
      <w:lvlText w:val="o"/>
      <w:lvlJc w:val="left"/>
      <w:pPr>
        <w:ind w:left="6185" w:hanging="360"/>
      </w:pPr>
      <w:rPr>
        <w:rFonts w:ascii="Courier New" w:hAnsi="Courier New" w:cs="Courier New" w:hint="default"/>
      </w:rPr>
    </w:lvl>
    <w:lvl w:ilvl="8" w:tplc="0C070005" w:tentative="1">
      <w:start w:val="1"/>
      <w:numFmt w:val="bullet"/>
      <w:lvlText w:val=""/>
      <w:lvlJc w:val="left"/>
      <w:pPr>
        <w:ind w:left="6905" w:hanging="360"/>
      </w:pPr>
      <w:rPr>
        <w:rFonts w:ascii="Wingdings" w:hAnsi="Wingdings" w:hint="default"/>
      </w:rPr>
    </w:lvl>
  </w:abstractNum>
  <w:abstractNum w:abstractNumId="1" w15:restartNumberingAfterBreak="0">
    <w:nsid w:val="28F27897"/>
    <w:multiLevelType w:val="hybridMultilevel"/>
    <w:tmpl w:val="2BFCE16C"/>
    <w:lvl w:ilvl="0" w:tplc="8C5C1166">
      <w:start w:val="1"/>
      <w:numFmt w:val="bullet"/>
      <w:lvlText w:val=""/>
      <w:lvlJc w:val="left"/>
      <w:pPr>
        <w:ind w:left="720" w:hanging="360"/>
      </w:pPr>
      <w:rPr>
        <w:rFonts w:ascii="Wingdings 3" w:hAnsi="Wingdings 3"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3D890111"/>
    <w:multiLevelType w:val="hybridMultilevel"/>
    <w:tmpl w:val="9900293A"/>
    <w:lvl w:ilvl="0" w:tplc="8C5C1166">
      <w:start w:val="1"/>
      <w:numFmt w:val="bullet"/>
      <w:lvlText w:val=""/>
      <w:lvlJc w:val="left"/>
      <w:pPr>
        <w:ind w:left="720" w:hanging="360"/>
      </w:pPr>
      <w:rPr>
        <w:rFonts w:ascii="Wingdings 3" w:hAnsi="Wingdings 3" w:hint="default"/>
      </w:rPr>
    </w:lvl>
    <w:lvl w:ilvl="1" w:tplc="23EC78A8">
      <w:numFmt w:val="bullet"/>
      <w:lvlText w:val=""/>
      <w:lvlJc w:val="left"/>
      <w:pPr>
        <w:ind w:left="1788" w:hanging="708"/>
      </w:pPr>
      <w:rPr>
        <w:rFonts w:ascii="Symbol" w:eastAsiaTheme="minorHAnsi" w:hAnsi="Symbol" w:cstheme="minorBidi"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4B6A701F"/>
    <w:multiLevelType w:val="hybridMultilevel"/>
    <w:tmpl w:val="7FF2DB9E"/>
    <w:lvl w:ilvl="0" w:tplc="8C5C1166">
      <w:start w:val="1"/>
      <w:numFmt w:val="bullet"/>
      <w:lvlText w:val=""/>
      <w:lvlJc w:val="left"/>
      <w:pPr>
        <w:ind w:left="1152" w:hanging="360"/>
      </w:pPr>
      <w:rPr>
        <w:rFonts w:ascii="Wingdings 3" w:hAnsi="Wingdings 3" w:hint="default"/>
      </w:rPr>
    </w:lvl>
    <w:lvl w:ilvl="1" w:tplc="0C070003" w:tentative="1">
      <w:start w:val="1"/>
      <w:numFmt w:val="bullet"/>
      <w:lvlText w:val="o"/>
      <w:lvlJc w:val="left"/>
      <w:pPr>
        <w:ind w:left="1872" w:hanging="360"/>
      </w:pPr>
      <w:rPr>
        <w:rFonts w:ascii="Courier New" w:hAnsi="Courier New" w:cs="Courier New" w:hint="default"/>
      </w:rPr>
    </w:lvl>
    <w:lvl w:ilvl="2" w:tplc="0C070005" w:tentative="1">
      <w:start w:val="1"/>
      <w:numFmt w:val="bullet"/>
      <w:lvlText w:val=""/>
      <w:lvlJc w:val="left"/>
      <w:pPr>
        <w:ind w:left="2592" w:hanging="360"/>
      </w:pPr>
      <w:rPr>
        <w:rFonts w:ascii="Wingdings" w:hAnsi="Wingdings" w:hint="default"/>
      </w:rPr>
    </w:lvl>
    <w:lvl w:ilvl="3" w:tplc="0C070001" w:tentative="1">
      <w:start w:val="1"/>
      <w:numFmt w:val="bullet"/>
      <w:lvlText w:val=""/>
      <w:lvlJc w:val="left"/>
      <w:pPr>
        <w:ind w:left="3312" w:hanging="360"/>
      </w:pPr>
      <w:rPr>
        <w:rFonts w:ascii="Symbol" w:hAnsi="Symbol" w:hint="default"/>
      </w:rPr>
    </w:lvl>
    <w:lvl w:ilvl="4" w:tplc="0C070003" w:tentative="1">
      <w:start w:val="1"/>
      <w:numFmt w:val="bullet"/>
      <w:lvlText w:val="o"/>
      <w:lvlJc w:val="left"/>
      <w:pPr>
        <w:ind w:left="4032" w:hanging="360"/>
      </w:pPr>
      <w:rPr>
        <w:rFonts w:ascii="Courier New" w:hAnsi="Courier New" w:cs="Courier New" w:hint="default"/>
      </w:rPr>
    </w:lvl>
    <w:lvl w:ilvl="5" w:tplc="0C070005" w:tentative="1">
      <w:start w:val="1"/>
      <w:numFmt w:val="bullet"/>
      <w:lvlText w:val=""/>
      <w:lvlJc w:val="left"/>
      <w:pPr>
        <w:ind w:left="4752" w:hanging="360"/>
      </w:pPr>
      <w:rPr>
        <w:rFonts w:ascii="Wingdings" w:hAnsi="Wingdings" w:hint="default"/>
      </w:rPr>
    </w:lvl>
    <w:lvl w:ilvl="6" w:tplc="0C070001" w:tentative="1">
      <w:start w:val="1"/>
      <w:numFmt w:val="bullet"/>
      <w:lvlText w:val=""/>
      <w:lvlJc w:val="left"/>
      <w:pPr>
        <w:ind w:left="5472" w:hanging="360"/>
      </w:pPr>
      <w:rPr>
        <w:rFonts w:ascii="Symbol" w:hAnsi="Symbol" w:hint="default"/>
      </w:rPr>
    </w:lvl>
    <w:lvl w:ilvl="7" w:tplc="0C070003" w:tentative="1">
      <w:start w:val="1"/>
      <w:numFmt w:val="bullet"/>
      <w:lvlText w:val="o"/>
      <w:lvlJc w:val="left"/>
      <w:pPr>
        <w:ind w:left="6192" w:hanging="360"/>
      </w:pPr>
      <w:rPr>
        <w:rFonts w:ascii="Courier New" w:hAnsi="Courier New" w:cs="Courier New" w:hint="default"/>
      </w:rPr>
    </w:lvl>
    <w:lvl w:ilvl="8" w:tplc="0C070005" w:tentative="1">
      <w:start w:val="1"/>
      <w:numFmt w:val="bullet"/>
      <w:lvlText w:val=""/>
      <w:lvlJc w:val="left"/>
      <w:pPr>
        <w:ind w:left="6912" w:hanging="360"/>
      </w:pPr>
      <w:rPr>
        <w:rFonts w:ascii="Wingdings" w:hAnsi="Wingdings" w:hint="default"/>
      </w:rPr>
    </w:lvl>
  </w:abstractNum>
  <w:abstractNum w:abstractNumId="4" w15:restartNumberingAfterBreak="0">
    <w:nsid w:val="4CC72BDB"/>
    <w:multiLevelType w:val="hybridMultilevel"/>
    <w:tmpl w:val="76F62484"/>
    <w:lvl w:ilvl="0" w:tplc="567AE63E">
      <w:start w:val="1"/>
      <w:numFmt w:val="bullet"/>
      <w:lvlText w:val="o"/>
      <w:lvlJc w:val="left"/>
      <w:pPr>
        <w:tabs>
          <w:tab w:val="num" w:pos="720"/>
        </w:tabs>
        <w:ind w:left="720" w:hanging="360"/>
      </w:pPr>
      <w:rPr>
        <w:rFonts w:ascii="Courier New" w:hAnsi="Courier New" w:hint="default"/>
      </w:rPr>
    </w:lvl>
    <w:lvl w:ilvl="1" w:tplc="8D96535E" w:tentative="1">
      <w:start w:val="1"/>
      <w:numFmt w:val="bullet"/>
      <w:lvlText w:val="o"/>
      <w:lvlJc w:val="left"/>
      <w:pPr>
        <w:tabs>
          <w:tab w:val="num" w:pos="1440"/>
        </w:tabs>
        <w:ind w:left="1440" w:hanging="360"/>
      </w:pPr>
      <w:rPr>
        <w:rFonts w:ascii="Courier New" w:hAnsi="Courier New" w:hint="default"/>
      </w:rPr>
    </w:lvl>
    <w:lvl w:ilvl="2" w:tplc="C6646C86" w:tentative="1">
      <w:start w:val="1"/>
      <w:numFmt w:val="bullet"/>
      <w:lvlText w:val="o"/>
      <w:lvlJc w:val="left"/>
      <w:pPr>
        <w:tabs>
          <w:tab w:val="num" w:pos="2160"/>
        </w:tabs>
        <w:ind w:left="2160" w:hanging="360"/>
      </w:pPr>
      <w:rPr>
        <w:rFonts w:ascii="Courier New" w:hAnsi="Courier New" w:hint="default"/>
      </w:rPr>
    </w:lvl>
    <w:lvl w:ilvl="3" w:tplc="D242AE88" w:tentative="1">
      <w:start w:val="1"/>
      <w:numFmt w:val="bullet"/>
      <w:lvlText w:val="o"/>
      <w:lvlJc w:val="left"/>
      <w:pPr>
        <w:tabs>
          <w:tab w:val="num" w:pos="2880"/>
        </w:tabs>
        <w:ind w:left="2880" w:hanging="360"/>
      </w:pPr>
      <w:rPr>
        <w:rFonts w:ascii="Courier New" w:hAnsi="Courier New" w:hint="default"/>
      </w:rPr>
    </w:lvl>
    <w:lvl w:ilvl="4" w:tplc="18189622" w:tentative="1">
      <w:start w:val="1"/>
      <w:numFmt w:val="bullet"/>
      <w:lvlText w:val="o"/>
      <w:lvlJc w:val="left"/>
      <w:pPr>
        <w:tabs>
          <w:tab w:val="num" w:pos="3600"/>
        </w:tabs>
        <w:ind w:left="3600" w:hanging="360"/>
      </w:pPr>
      <w:rPr>
        <w:rFonts w:ascii="Courier New" w:hAnsi="Courier New" w:hint="default"/>
      </w:rPr>
    </w:lvl>
    <w:lvl w:ilvl="5" w:tplc="0B0E9B30" w:tentative="1">
      <w:start w:val="1"/>
      <w:numFmt w:val="bullet"/>
      <w:lvlText w:val="o"/>
      <w:lvlJc w:val="left"/>
      <w:pPr>
        <w:tabs>
          <w:tab w:val="num" w:pos="4320"/>
        </w:tabs>
        <w:ind w:left="4320" w:hanging="360"/>
      </w:pPr>
      <w:rPr>
        <w:rFonts w:ascii="Courier New" w:hAnsi="Courier New" w:hint="default"/>
      </w:rPr>
    </w:lvl>
    <w:lvl w:ilvl="6" w:tplc="F8241154" w:tentative="1">
      <w:start w:val="1"/>
      <w:numFmt w:val="bullet"/>
      <w:lvlText w:val="o"/>
      <w:lvlJc w:val="left"/>
      <w:pPr>
        <w:tabs>
          <w:tab w:val="num" w:pos="5040"/>
        </w:tabs>
        <w:ind w:left="5040" w:hanging="360"/>
      </w:pPr>
      <w:rPr>
        <w:rFonts w:ascii="Courier New" w:hAnsi="Courier New" w:hint="default"/>
      </w:rPr>
    </w:lvl>
    <w:lvl w:ilvl="7" w:tplc="1B2A5B04" w:tentative="1">
      <w:start w:val="1"/>
      <w:numFmt w:val="bullet"/>
      <w:lvlText w:val="o"/>
      <w:lvlJc w:val="left"/>
      <w:pPr>
        <w:tabs>
          <w:tab w:val="num" w:pos="5760"/>
        </w:tabs>
        <w:ind w:left="5760" w:hanging="360"/>
      </w:pPr>
      <w:rPr>
        <w:rFonts w:ascii="Courier New" w:hAnsi="Courier New" w:hint="default"/>
      </w:rPr>
    </w:lvl>
    <w:lvl w:ilvl="8" w:tplc="1432206E" w:tentative="1">
      <w:start w:val="1"/>
      <w:numFmt w:val="bullet"/>
      <w:lvlText w:val="o"/>
      <w:lvlJc w:val="left"/>
      <w:pPr>
        <w:tabs>
          <w:tab w:val="num" w:pos="6480"/>
        </w:tabs>
        <w:ind w:left="6480" w:hanging="360"/>
      </w:pPr>
      <w:rPr>
        <w:rFonts w:ascii="Courier New" w:hAnsi="Courier New" w:hint="default"/>
      </w:rPr>
    </w:lvl>
  </w:abstractNum>
  <w:abstractNum w:abstractNumId="5" w15:restartNumberingAfterBreak="0">
    <w:nsid w:val="78B752CA"/>
    <w:multiLevelType w:val="hybridMultilevel"/>
    <w:tmpl w:val="EFE0EBFE"/>
    <w:lvl w:ilvl="0" w:tplc="8C5C1166">
      <w:start w:val="1"/>
      <w:numFmt w:val="bullet"/>
      <w:lvlText w:val=""/>
      <w:lvlJc w:val="left"/>
      <w:pPr>
        <w:ind w:left="1004" w:hanging="360"/>
      </w:pPr>
      <w:rPr>
        <w:rFonts w:ascii="Wingdings 3" w:hAnsi="Wingdings 3" w:hint="default"/>
      </w:rPr>
    </w:lvl>
    <w:lvl w:ilvl="1" w:tplc="0C070003" w:tentative="1">
      <w:start w:val="1"/>
      <w:numFmt w:val="bullet"/>
      <w:lvlText w:val="o"/>
      <w:lvlJc w:val="left"/>
      <w:pPr>
        <w:ind w:left="1724" w:hanging="360"/>
      </w:pPr>
      <w:rPr>
        <w:rFonts w:ascii="Courier New" w:hAnsi="Courier New" w:cs="Courier New" w:hint="default"/>
      </w:rPr>
    </w:lvl>
    <w:lvl w:ilvl="2" w:tplc="0C070005" w:tentative="1">
      <w:start w:val="1"/>
      <w:numFmt w:val="bullet"/>
      <w:lvlText w:val=""/>
      <w:lvlJc w:val="left"/>
      <w:pPr>
        <w:ind w:left="2444" w:hanging="360"/>
      </w:pPr>
      <w:rPr>
        <w:rFonts w:ascii="Wingdings" w:hAnsi="Wingdings" w:hint="default"/>
      </w:rPr>
    </w:lvl>
    <w:lvl w:ilvl="3" w:tplc="0C070001" w:tentative="1">
      <w:start w:val="1"/>
      <w:numFmt w:val="bullet"/>
      <w:lvlText w:val=""/>
      <w:lvlJc w:val="left"/>
      <w:pPr>
        <w:ind w:left="3164" w:hanging="360"/>
      </w:pPr>
      <w:rPr>
        <w:rFonts w:ascii="Symbol" w:hAnsi="Symbol" w:hint="default"/>
      </w:rPr>
    </w:lvl>
    <w:lvl w:ilvl="4" w:tplc="0C070003" w:tentative="1">
      <w:start w:val="1"/>
      <w:numFmt w:val="bullet"/>
      <w:lvlText w:val="o"/>
      <w:lvlJc w:val="left"/>
      <w:pPr>
        <w:ind w:left="3884" w:hanging="360"/>
      </w:pPr>
      <w:rPr>
        <w:rFonts w:ascii="Courier New" w:hAnsi="Courier New" w:cs="Courier New" w:hint="default"/>
      </w:rPr>
    </w:lvl>
    <w:lvl w:ilvl="5" w:tplc="0C070005" w:tentative="1">
      <w:start w:val="1"/>
      <w:numFmt w:val="bullet"/>
      <w:lvlText w:val=""/>
      <w:lvlJc w:val="left"/>
      <w:pPr>
        <w:ind w:left="4604" w:hanging="360"/>
      </w:pPr>
      <w:rPr>
        <w:rFonts w:ascii="Wingdings" w:hAnsi="Wingdings" w:hint="default"/>
      </w:rPr>
    </w:lvl>
    <w:lvl w:ilvl="6" w:tplc="0C070001" w:tentative="1">
      <w:start w:val="1"/>
      <w:numFmt w:val="bullet"/>
      <w:lvlText w:val=""/>
      <w:lvlJc w:val="left"/>
      <w:pPr>
        <w:ind w:left="5324" w:hanging="360"/>
      </w:pPr>
      <w:rPr>
        <w:rFonts w:ascii="Symbol" w:hAnsi="Symbol" w:hint="default"/>
      </w:rPr>
    </w:lvl>
    <w:lvl w:ilvl="7" w:tplc="0C070003" w:tentative="1">
      <w:start w:val="1"/>
      <w:numFmt w:val="bullet"/>
      <w:lvlText w:val="o"/>
      <w:lvlJc w:val="left"/>
      <w:pPr>
        <w:ind w:left="6044" w:hanging="360"/>
      </w:pPr>
      <w:rPr>
        <w:rFonts w:ascii="Courier New" w:hAnsi="Courier New" w:cs="Courier New" w:hint="default"/>
      </w:rPr>
    </w:lvl>
    <w:lvl w:ilvl="8" w:tplc="0C070005" w:tentative="1">
      <w:start w:val="1"/>
      <w:numFmt w:val="bullet"/>
      <w:lvlText w:val=""/>
      <w:lvlJc w:val="left"/>
      <w:pPr>
        <w:ind w:left="6764"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562"/>
    <w:rsid w:val="000047E2"/>
    <w:rsid w:val="000062B5"/>
    <w:rsid w:val="00007AFA"/>
    <w:rsid w:val="00010FEC"/>
    <w:rsid w:val="00016F68"/>
    <w:rsid w:val="000260B7"/>
    <w:rsid w:val="00051E22"/>
    <w:rsid w:val="000539A4"/>
    <w:rsid w:val="0005488B"/>
    <w:rsid w:val="00065203"/>
    <w:rsid w:val="00083B11"/>
    <w:rsid w:val="000857EE"/>
    <w:rsid w:val="000C062F"/>
    <w:rsid w:val="000D541D"/>
    <w:rsid w:val="000E1D5A"/>
    <w:rsid w:val="000E29EB"/>
    <w:rsid w:val="000E68AB"/>
    <w:rsid w:val="000F02B6"/>
    <w:rsid w:val="001020AA"/>
    <w:rsid w:val="001105AA"/>
    <w:rsid w:val="001313CF"/>
    <w:rsid w:val="001374DE"/>
    <w:rsid w:val="001415DE"/>
    <w:rsid w:val="001501CF"/>
    <w:rsid w:val="0015538E"/>
    <w:rsid w:val="00164DF0"/>
    <w:rsid w:val="00185F92"/>
    <w:rsid w:val="00191BF9"/>
    <w:rsid w:val="00193306"/>
    <w:rsid w:val="001B02A0"/>
    <w:rsid w:val="001B0CA5"/>
    <w:rsid w:val="001C16D9"/>
    <w:rsid w:val="001D609D"/>
    <w:rsid w:val="001F0164"/>
    <w:rsid w:val="001F74A8"/>
    <w:rsid w:val="00214B61"/>
    <w:rsid w:val="00226BBD"/>
    <w:rsid w:val="00255683"/>
    <w:rsid w:val="00267C3B"/>
    <w:rsid w:val="00267C48"/>
    <w:rsid w:val="00295049"/>
    <w:rsid w:val="00295C09"/>
    <w:rsid w:val="002970CA"/>
    <w:rsid w:val="002A3FE5"/>
    <w:rsid w:val="002A4453"/>
    <w:rsid w:val="002C4BCE"/>
    <w:rsid w:val="002D28A0"/>
    <w:rsid w:val="002E365D"/>
    <w:rsid w:val="002E4810"/>
    <w:rsid w:val="002F5FE5"/>
    <w:rsid w:val="0031143D"/>
    <w:rsid w:val="00337A1F"/>
    <w:rsid w:val="00344547"/>
    <w:rsid w:val="003620CB"/>
    <w:rsid w:val="00367B3F"/>
    <w:rsid w:val="00372292"/>
    <w:rsid w:val="003731B3"/>
    <w:rsid w:val="0037448B"/>
    <w:rsid w:val="003758E4"/>
    <w:rsid w:val="0038087F"/>
    <w:rsid w:val="003A2E1C"/>
    <w:rsid w:val="003B6C5B"/>
    <w:rsid w:val="003C4D5D"/>
    <w:rsid w:val="003D2892"/>
    <w:rsid w:val="003E77B4"/>
    <w:rsid w:val="00400989"/>
    <w:rsid w:val="004056C1"/>
    <w:rsid w:val="00420635"/>
    <w:rsid w:val="004271BA"/>
    <w:rsid w:val="00434AA4"/>
    <w:rsid w:val="00436F0B"/>
    <w:rsid w:val="004422CD"/>
    <w:rsid w:val="0044317E"/>
    <w:rsid w:val="00453562"/>
    <w:rsid w:val="004644CC"/>
    <w:rsid w:val="004973DC"/>
    <w:rsid w:val="004A5D1F"/>
    <w:rsid w:val="004C6AA3"/>
    <w:rsid w:val="004C7228"/>
    <w:rsid w:val="004D0D20"/>
    <w:rsid w:val="004D63EF"/>
    <w:rsid w:val="004E21B7"/>
    <w:rsid w:val="004F0EA5"/>
    <w:rsid w:val="005105B3"/>
    <w:rsid w:val="00543F7A"/>
    <w:rsid w:val="005478B0"/>
    <w:rsid w:val="00556FE4"/>
    <w:rsid w:val="00566212"/>
    <w:rsid w:val="00570AB3"/>
    <w:rsid w:val="005728AD"/>
    <w:rsid w:val="0058110D"/>
    <w:rsid w:val="005869F2"/>
    <w:rsid w:val="005A654A"/>
    <w:rsid w:val="005A655A"/>
    <w:rsid w:val="005B6245"/>
    <w:rsid w:val="005D0C7E"/>
    <w:rsid w:val="005D40AD"/>
    <w:rsid w:val="00617F32"/>
    <w:rsid w:val="00620728"/>
    <w:rsid w:val="00630F44"/>
    <w:rsid w:val="00632AFF"/>
    <w:rsid w:val="00661BF1"/>
    <w:rsid w:val="00676EC7"/>
    <w:rsid w:val="00680CAD"/>
    <w:rsid w:val="00696781"/>
    <w:rsid w:val="006A4DE0"/>
    <w:rsid w:val="006B2BCE"/>
    <w:rsid w:val="006D275E"/>
    <w:rsid w:val="006E011B"/>
    <w:rsid w:val="006E1BC5"/>
    <w:rsid w:val="006F0731"/>
    <w:rsid w:val="00707420"/>
    <w:rsid w:val="00712C85"/>
    <w:rsid w:val="0071527B"/>
    <w:rsid w:val="007154D4"/>
    <w:rsid w:val="00737D7A"/>
    <w:rsid w:val="00741937"/>
    <w:rsid w:val="0074668E"/>
    <w:rsid w:val="00753328"/>
    <w:rsid w:val="00776A38"/>
    <w:rsid w:val="0078090D"/>
    <w:rsid w:val="007863F8"/>
    <w:rsid w:val="007949E9"/>
    <w:rsid w:val="007A37DF"/>
    <w:rsid w:val="007B2C5B"/>
    <w:rsid w:val="007C1ED1"/>
    <w:rsid w:val="007C4F32"/>
    <w:rsid w:val="007D0898"/>
    <w:rsid w:val="007F1E50"/>
    <w:rsid w:val="007F29CB"/>
    <w:rsid w:val="00824CE2"/>
    <w:rsid w:val="00840FAD"/>
    <w:rsid w:val="00846FE7"/>
    <w:rsid w:val="008504AE"/>
    <w:rsid w:val="00861930"/>
    <w:rsid w:val="00863397"/>
    <w:rsid w:val="008643A0"/>
    <w:rsid w:val="00866B88"/>
    <w:rsid w:val="00872002"/>
    <w:rsid w:val="00875A38"/>
    <w:rsid w:val="00891A4E"/>
    <w:rsid w:val="008C2261"/>
    <w:rsid w:val="008C44B2"/>
    <w:rsid w:val="008E2A26"/>
    <w:rsid w:val="008E752D"/>
    <w:rsid w:val="008F3ECF"/>
    <w:rsid w:val="009016EF"/>
    <w:rsid w:val="0092395D"/>
    <w:rsid w:val="00927A6F"/>
    <w:rsid w:val="0093053F"/>
    <w:rsid w:val="009377FC"/>
    <w:rsid w:val="00942D5B"/>
    <w:rsid w:val="00951DF8"/>
    <w:rsid w:val="00954C1A"/>
    <w:rsid w:val="00966181"/>
    <w:rsid w:val="0097571C"/>
    <w:rsid w:val="00980084"/>
    <w:rsid w:val="00987982"/>
    <w:rsid w:val="00990FA9"/>
    <w:rsid w:val="009A754F"/>
    <w:rsid w:val="009B4070"/>
    <w:rsid w:val="009B61D8"/>
    <w:rsid w:val="009C3F6B"/>
    <w:rsid w:val="009C3FE8"/>
    <w:rsid w:val="009C781C"/>
    <w:rsid w:val="009D6FC9"/>
    <w:rsid w:val="00A235AA"/>
    <w:rsid w:val="00A2411B"/>
    <w:rsid w:val="00A42BF8"/>
    <w:rsid w:val="00A6342D"/>
    <w:rsid w:val="00A65F6A"/>
    <w:rsid w:val="00A716A3"/>
    <w:rsid w:val="00A75FB0"/>
    <w:rsid w:val="00A8764D"/>
    <w:rsid w:val="00AA735C"/>
    <w:rsid w:val="00AC6641"/>
    <w:rsid w:val="00AD31BC"/>
    <w:rsid w:val="00AE29E2"/>
    <w:rsid w:val="00B02BB1"/>
    <w:rsid w:val="00B6340B"/>
    <w:rsid w:val="00B707A9"/>
    <w:rsid w:val="00B815F7"/>
    <w:rsid w:val="00B82074"/>
    <w:rsid w:val="00B83013"/>
    <w:rsid w:val="00BA254E"/>
    <w:rsid w:val="00BB08FD"/>
    <w:rsid w:val="00BB47C3"/>
    <w:rsid w:val="00BC470F"/>
    <w:rsid w:val="00BE2312"/>
    <w:rsid w:val="00BE3D26"/>
    <w:rsid w:val="00BF3227"/>
    <w:rsid w:val="00CA4B9A"/>
    <w:rsid w:val="00CB0612"/>
    <w:rsid w:val="00CB4E80"/>
    <w:rsid w:val="00CD19FA"/>
    <w:rsid w:val="00CE02A0"/>
    <w:rsid w:val="00CE3FE5"/>
    <w:rsid w:val="00CF11D3"/>
    <w:rsid w:val="00D0076F"/>
    <w:rsid w:val="00D00863"/>
    <w:rsid w:val="00D13394"/>
    <w:rsid w:val="00D17A7E"/>
    <w:rsid w:val="00D34EB8"/>
    <w:rsid w:val="00D43453"/>
    <w:rsid w:val="00D45F2A"/>
    <w:rsid w:val="00D530C8"/>
    <w:rsid w:val="00D60415"/>
    <w:rsid w:val="00D636A3"/>
    <w:rsid w:val="00D7166D"/>
    <w:rsid w:val="00D77185"/>
    <w:rsid w:val="00D85843"/>
    <w:rsid w:val="00D85D3C"/>
    <w:rsid w:val="00DB25F9"/>
    <w:rsid w:val="00DB565D"/>
    <w:rsid w:val="00DB6250"/>
    <w:rsid w:val="00DF5BC9"/>
    <w:rsid w:val="00E00E8E"/>
    <w:rsid w:val="00E14B34"/>
    <w:rsid w:val="00E319E6"/>
    <w:rsid w:val="00E376DE"/>
    <w:rsid w:val="00E50F31"/>
    <w:rsid w:val="00E72BE8"/>
    <w:rsid w:val="00E72D7F"/>
    <w:rsid w:val="00E741E1"/>
    <w:rsid w:val="00E7435A"/>
    <w:rsid w:val="00E938A1"/>
    <w:rsid w:val="00E968CA"/>
    <w:rsid w:val="00EB2290"/>
    <w:rsid w:val="00EC16C9"/>
    <w:rsid w:val="00EC1C64"/>
    <w:rsid w:val="00EC2498"/>
    <w:rsid w:val="00ED337C"/>
    <w:rsid w:val="00EF4BE7"/>
    <w:rsid w:val="00F011C8"/>
    <w:rsid w:val="00F24C0C"/>
    <w:rsid w:val="00F26E49"/>
    <w:rsid w:val="00F42101"/>
    <w:rsid w:val="00F43B08"/>
    <w:rsid w:val="00F64549"/>
    <w:rsid w:val="00F8096B"/>
    <w:rsid w:val="00FC28C8"/>
    <w:rsid w:val="00FD398D"/>
    <w:rsid w:val="00FE0600"/>
    <w:rsid w:val="00FE4449"/>
    <w:rsid w:val="00FF025B"/>
    <w:rsid w:val="00FF677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3CFFA7"/>
  <w15:chartTrackingRefBased/>
  <w15:docId w15:val="{F64A3565-2B15-474B-A612-58640EE5A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062B5"/>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berschrift2">
    <w:name w:val="heading 2"/>
    <w:basedOn w:val="Standard"/>
    <w:next w:val="Standard"/>
    <w:link w:val="berschrift2Zchn"/>
    <w:uiPriority w:val="9"/>
    <w:unhideWhenUsed/>
    <w:qFormat/>
    <w:rsid w:val="000062B5"/>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berschrift3">
    <w:name w:val="heading 3"/>
    <w:basedOn w:val="Standard"/>
    <w:next w:val="Standard"/>
    <w:link w:val="berschrift3Zchn"/>
    <w:uiPriority w:val="9"/>
    <w:unhideWhenUsed/>
    <w:qFormat/>
    <w:rsid w:val="00164DF0"/>
    <w:pPr>
      <w:keepNext/>
      <w:keepLines/>
      <w:spacing w:before="40" w:after="0"/>
      <w:outlineLvl w:val="2"/>
    </w:pPr>
    <w:rPr>
      <w:rFonts w:asciiTheme="majorHAnsi" w:eastAsiaTheme="majorEastAsia" w:hAnsiTheme="majorHAnsi" w:cstheme="majorBidi"/>
      <w:color w:val="000000" w:themeColor="text1"/>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36F0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36F0B"/>
  </w:style>
  <w:style w:type="paragraph" w:styleId="Fuzeile">
    <w:name w:val="footer"/>
    <w:basedOn w:val="Standard"/>
    <w:link w:val="FuzeileZchn"/>
    <w:uiPriority w:val="99"/>
    <w:unhideWhenUsed/>
    <w:rsid w:val="00436F0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36F0B"/>
  </w:style>
  <w:style w:type="character" w:customStyle="1" w:styleId="berschrift1Zchn">
    <w:name w:val="Überschrift 1 Zchn"/>
    <w:basedOn w:val="Absatz-Standardschriftart"/>
    <w:link w:val="berschrift1"/>
    <w:uiPriority w:val="9"/>
    <w:rsid w:val="000062B5"/>
    <w:rPr>
      <w:rFonts w:asciiTheme="majorHAnsi" w:eastAsiaTheme="majorEastAsia" w:hAnsiTheme="majorHAnsi" w:cstheme="majorBidi"/>
      <w:color w:val="000000" w:themeColor="text1"/>
      <w:sz w:val="32"/>
      <w:szCs w:val="32"/>
    </w:rPr>
  </w:style>
  <w:style w:type="character" w:customStyle="1" w:styleId="berschrift2Zchn">
    <w:name w:val="Überschrift 2 Zchn"/>
    <w:basedOn w:val="Absatz-Standardschriftart"/>
    <w:link w:val="berschrift2"/>
    <w:uiPriority w:val="9"/>
    <w:rsid w:val="000062B5"/>
    <w:rPr>
      <w:rFonts w:asciiTheme="majorHAnsi" w:eastAsiaTheme="majorEastAsia" w:hAnsiTheme="majorHAnsi" w:cstheme="majorBidi"/>
      <w:color w:val="000000" w:themeColor="text1"/>
      <w:sz w:val="26"/>
      <w:szCs w:val="26"/>
    </w:rPr>
  </w:style>
  <w:style w:type="character" w:customStyle="1" w:styleId="berschrift3Zchn">
    <w:name w:val="Überschrift 3 Zchn"/>
    <w:basedOn w:val="Absatz-Standardschriftart"/>
    <w:link w:val="berschrift3"/>
    <w:uiPriority w:val="9"/>
    <w:rsid w:val="00164DF0"/>
    <w:rPr>
      <w:rFonts w:asciiTheme="majorHAnsi" w:eastAsiaTheme="majorEastAsia" w:hAnsiTheme="majorHAnsi" w:cstheme="majorBidi"/>
      <w:color w:val="000000" w:themeColor="text1"/>
      <w:sz w:val="24"/>
      <w:szCs w:val="24"/>
    </w:rPr>
  </w:style>
  <w:style w:type="paragraph" w:styleId="Listenabsatz">
    <w:name w:val="List Paragraph"/>
    <w:basedOn w:val="Standard"/>
    <w:uiPriority w:val="34"/>
    <w:qFormat/>
    <w:rsid w:val="008E752D"/>
    <w:pPr>
      <w:ind w:left="720"/>
      <w:contextualSpacing/>
    </w:pPr>
  </w:style>
  <w:style w:type="character" w:styleId="Hyperlink">
    <w:name w:val="Hyperlink"/>
    <w:basedOn w:val="Absatz-Standardschriftart"/>
    <w:uiPriority w:val="99"/>
    <w:unhideWhenUsed/>
    <w:rsid w:val="00863397"/>
    <w:rPr>
      <w:color w:val="0563C1" w:themeColor="hyperlink"/>
      <w:u w:val="single"/>
    </w:rPr>
  </w:style>
  <w:style w:type="character" w:styleId="NichtaufgelsteErwhnung">
    <w:name w:val="Unresolved Mention"/>
    <w:basedOn w:val="Absatz-Standardschriftart"/>
    <w:uiPriority w:val="99"/>
    <w:semiHidden/>
    <w:unhideWhenUsed/>
    <w:rsid w:val="00863397"/>
    <w:rPr>
      <w:color w:val="808080"/>
      <w:shd w:val="clear" w:color="auto" w:fill="E6E6E6"/>
    </w:rPr>
  </w:style>
  <w:style w:type="table" w:styleId="Tabellenraster">
    <w:name w:val="Table Grid"/>
    <w:basedOn w:val="NormaleTabelle"/>
    <w:uiPriority w:val="59"/>
    <w:rsid w:val="00A634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A716A3"/>
    <w:pPr>
      <w:outlineLvl w:val="9"/>
    </w:pPr>
    <w:rPr>
      <w:color w:val="2F5496" w:themeColor="accent1" w:themeShade="BF"/>
      <w:lang w:eastAsia="de-AT"/>
    </w:rPr>
  </w:style>
  <w:style w:type="paragraph" w:styleId="Verzeichnis1">
    <w:name w:val="toc 1"/>
    <w:basedOn w:val="Standard"/>
    <w:next w:val="Standard"/>
    <w:autoRedefine/>
    <w:uiPriority w:val="39"/>
    <w:unhideWhenUsed/>
    <w:rsid w:val="00A716A3"/>
    <w:pPr>
      <w:spacing w:after="100"/>
    </w:pPr>
  </w:style>
  <w:style w:type="paragraph" w:styleId="Verzeichnis2">
    <w:name w:val="toc 2"/>
    <w:basedOn w:val="Standard"/>
    <w:next w:val="Standard"/>
    <w:autoRedefine/>
    <w:uiPriority w:val="39"/>
    <w:unhideWhenUsed/>
    <w:rsid w:val="00A716A3"/>
    <w:pPr>
      <w:spacing w:after="100"/>
      <w:ind w:left="220"/>
    </w:pPr>
  </w:style>
  <w:style w:type="paragraph" w:styleId="Verzeichnis3">
    <w:name w:val="toc 3"/>
    <w:basedOn w:val="Standard"/>
    <w:next w:val="Standard"/>
    <w:autoRedefine/>
    <w:uiPriority w:val="39"/>
    <w:unhideWhenUsed/>
    <w:rsid w:val="00A716A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hyperlink" Target="https://www.elektronik-kompendium.de/sites/net/2003011.htm" TargetMode="External"/><Relationship Id="rId3" Type="http://schemas.openxmlformats.org/officeDocument/2006/relationships/styles" Target="styles.xml"/><Relationship Id="rId21" Type="http://schemas.openxmlformats.org/officeDocument/2006/relationships/hyperlink" Target="https://aseith.com/display/KB/Unterschiede+zwischen+Unicast%2C+Broadcast%2C+Multicast+und+Anycast"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elektronik-kompendium.de/sites/net/1902111.ht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elektronik-kompendium.de/sites/net/0812201.htm" TargetMode="External"/><Relationship Id="rId20" Type="http://schemas.openxmlformats.org/officeDocument/2006/relationships/hyperlink" Target="https://www.1und1.at/digitalguide/server/knowhow/ipsec-sicherheitsarchitektur-fuer-ipv4-und-ipv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elektronik-kompendium.de/sites/net/1902131.htm" TargetMode="Externa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de.wikipedia.org/wiki/IPv6" TargetMode="External"/><Relationship Id="rId4" Type="http://schemas.openxmlformats.org/officeDocument/2006/relationships/settings" Target="settings.xml"/><Relationship Id="rId9" Type="http://schemas.openxmlformats.org/officeDocument/2006/relationships/hyperlink" Target="http://[2001:0db8:85a3:08d3:1319:8a2e:0370:7344]/" TargetMode="External"/><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0E0F49-3139-4C5E-AD97-3975281CA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2581</Words>
  <Characters>16264</Characters>
  <Application>Microsoft Office Word</Application>
  <DocSecurity>0</DocSecurity>
  <Lines>135</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dc:creator>
  <cp:keywords/>
  <dc:description/>
  <cp:lastModifiedBy>Marcel Judth</cp:lastModifiedBy>
  <cp:revision>225</cp:revision>
  <cp:lastPrinted>2017-11-05T13:46:00Z</cp:lastPrinted>
  <dcterms:created xsi:type="dcterms:W3CDTF">2017-11-05T09:55:00Z</dcterms:created>
  <dcterms:modified xsi:type="dcterms:W3CDTF">2019-02-28T12:04:00Z</dcterms:modified>
</cp:coreProperties>
</file>