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8"/>
        <w:ind w:left="2088"/>
        <w:rPr>
          <w:rFonts w:hint="default" w:eastAsia="微软雅黑"/>
          <w:sz w:val="15"/>
          <w:szCs w:val="15"/>
          <w:lang w:val="en-US" w:eastAsia="zh-CN"/>
        </w:rPr>
      </w:pPr>
      <w:r>
        <w:rPr>
          <w:rFonts w:hint="eastAsia"/>
          <w:sz w:val="15"/>
          <w:szCs w:val="15"/>
          <w:lang w:val="en-US" w:eastAsia="zh-CN"/>
        </w:rPr>
        <w:t>Name</w:t>
      </w:r>
      <w:r>
        <w:rPr>
          <w:sz w:val="15"/>
          <w:szCs w:val="15"/>
        </w:rPr>
        <w:t>：</w:t>
      </w:r>
      <w:r>
        <w:rPr>
          <w:rFonts w:hint="eastAsia"/>
          <w:sz w:val="15"/>
          <w:szCs w:val="15"/>
          <w:lang w:val="en-US" w:eastAsia="zh-CN"/>
        </w:rPr>
        <w:t>Zhu Ting</w:t>
      </w:r>
    </w:p>
    <w:p>
      <w:pPr>
        <w:pStyle w:val="3"/>
        <w:spacing w:before="237"/>
        <w:ind w:left="2088"/>
        <w:rPr>
          <w:sz w:val="15"/>
          <w:szCs w:val="15"/>
        </w:rPr>
      </w:pPr>
      <w:r>
        <w:rPr>
          <w:rFonts w:hint="eastAsia" w:ascii="微软雅黑" w:hAnsi="微软雅黑" w:eastAsia="微软雅黑" w:cs="微软雅黑"/>
          <w:b w:val="0"/>
          <w:bCs w:val="0"/>
          <w:sz w:val="15"/>
          <w:szCs w:val="15"/>
        </w:rPr>
        <w:drawing>
          <wp:anchor distT="0" distB="0" distL="0" distR="0" simplePos="0" relativeHeight="251659264" behindDoc="0" locked="0" layoutInCell="1" allowOverlap="1">
            <wp:simplePos x="0" y="0"/>
            <wp:positionH relativeFrom="page">
              <wp:posOffset>424815</wp:posOffset>
            </wp:positionH>
            <wp:positionV relativeFrom="paragraph">
              <wp:posOffset>-273685</wp:posOffset>
            </wp:positionV>
            <wp:extent cx="759460" cy="1106805"/>
            <wp:effectExtent l="0" t="0" r="2540" b="1079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759460" cy="1106805"/>
                    </a:xfrm>
                    <a:prstGeom prst="rect">
                      <a:avLst/>
                    </a:prstGeom>
                  </pic:spPr>
                </pic:pic>
              </a:graphicData>
            </a:graphic>
          </wp:anchor>
        </w:drawing>
      </w:r>
      <w:r>
        <w:rPr>
          <w:rFonts w:hint="eastAsia"/>
          <w:sz w:val="15"/>
          <w:szCs w:val="15"/>
        </w:rPr>
        <w:t>Job search intentions</w:t>
      </w:r>
      <w:r>
        <w:rPr>
          <w:sz w:val="15"/>
          <w:szCs w:val="15"/>
        </w:rPr>
        <w:t>：</w:t>
      </w:r>
      <w:r>
        <w:rPr>
          <w:rFonts w:hint="eastAsia"/>
          <w:sz w:val="15"/>
          <w:szCs w:val="15"/>
        </w:rPr>
        <w:t>Automotive Electronics Engineer</w:t>
      </w:r>
    </w:p>
    <w:p>
      <w:pPr>
        <w:pStyle w:val="3"/>
        <w:spacing w:before="68"/>
        <w:ind w:left="209"/>
        <w:rPr>
          <w:rFonts w:hint="eastAsia" w:eastAsia="微软雅黑"/>
          <w:sz w:val="15"/>
          <w:szCs w:val="15"/>
          <w:lang w:val="en-US" w:eastAsia="zh-CN"/>
        </w:rPr>
      </w:pPr>
      <w:r>
        <w:br w:type="column"/>
      </w:r>
      <w:r>
        <w:rPr>
          <w:rFonts w:hint="eastAsia"/>
          <w:sz w:val="15"/>
          <w:szCs w:val="15"/>
          <w:lang w:val="en-US" w:eastAsia="zh-CN"/>
        </w:rPr>
        <w:t>Three and a half years of experience</w:t>
      </w:r>
    </w:p>
    <w:p>
      <w:pPr>
        <w:pStyle w:val="3"/>
        <w:spacing w:before="237"/>
        <w:ind w:left="209"/>
        <w:rPr>
          <w:sz w:val="15"/>
          <w:szCs w:val="15"/>
        </w:rPr>
      </w:pPr>
      <w:r>
        <w:rPr>
          <w:rFonts w:hint="eastAsia"/>
          <w:sz w:val="15"/>
          <w:szCs w:val="15"/>
          <w:lang w:val="en-US" w:eastAsia="zh-CN"/>
        </w:rPr>
        <w:t>Tel</w:t>
      </w:r>
      <w:r>
        <w:rPr>
          <w:sz w:val="15"/>
          <w:szCs w:val="15"/>
        </w:rPr>
        <w:t>/</w:t>
      </w:r>
      <w:r>
        <w:rPr>
          <w:rFonts w:hint="eastAsia"/>
          <w:sz w:val="15"/>
          <w:szCs w:val="15"/>
          <w:lang w:val="en-US" w:eastAsia="zh-CN"/>
        </w:rPr>
        <w:t>Wechat</w:t>
      </w:r>
      <w:r>
        <w:rPr>
          <w:sz w:val="15"/>
          <w:szCs w:val="15"/>
        </w:rPr>
        <w:t>：18621010943</w:t>
      </w:r>
    </w:p>
    <w:p>
      <w:pPr>
        <w:pStyle w:val="3"/>
        <w:spacing w:before="237"/>
        <w:ind w:left="209"/>
        <w:rPr>
          <w:sz w:val="15"/>
          <w:szCs w:val="15"/>
        </w:rPr>
      </w:pPr>
      <w:r>
        <w:rPr>
          <w:rFonts w:hint="eastAsia"/>
          <w:sz w:val="15"/>
          <w:szCs w:val="15"/>
          <w:lang w:val="en-US" w:eastAsia="zh-CN"/>
        </w:rPr>
        <w:t>Email</w:t>
      </w:r>
      <w:r>
        <w:rPr>
          <w:sz w:val="15"/>
          <w:szCs w:val="15"/>
        </w:rPr>
        <w:t>：</w:t>
      </w:r>
      <w:r>
        <w:rPr>
          <w:sz w:val="15"/>
          <w:szCs w:val="15"/>
        </w:rPr>
        <w:fldChar w:fldCharType="begin"/>
      </w:r>
      <w:r>
        <w:rPr>
          <w:sz w:val="15"/>
          <w:szCs w:val="15"/>
        </w:rPr>
        <w:instrText xml:space="preserve"> HYPERLINK "mailto:zhuting_sspu@163.com" \h </w:instrText>
      </w:r>
      <w:r>
        <w:rPr>
          <w:sz w:val="15"/>
          <w:szCs w:val="15"/>
        </w:rPr>
        <w:fldChar w:fldCharType="separate"/>
      </w:r>
      <w:r>
        <w:rPr>
          <w:sz w:val="15"/>
          <w:szCs w:val="15"/>
        </w:rPr>
        <w:t>zhuting_sspu@163.com</w:t>
      </w:r>
      <w:r>
        <w:rPr>
          <w:sz w:val="15"/>
          <w:szCs w:val="15"/>
        </w:rPr>
        <w:fldChar w:fldCharType="end"/>
      </w:r>
    </w:p>
    <w:p>
      <w:pPr>
        <w:spacing w:after="0"/>
        <w:sectPr>
          <w:type w:val="continuous"/>
          <w:pgSz w:w="11910" w:h="16840"/>
          <w:pgMar w:top="600" w:right="460" w:bottom="280" w:left="460" w:header="720" w:footer="720" w:gutter="0"/>
          <w:cols w:equalWidth="0" w:num="2">
            <w:col w:w="4858" w:space="1120"/>
            <w:col w:w="5012"/>
          </w:cols>
        </w:sectPr>
      </w:pPr>
    </w:p>
    <w:p>
      <w:pPr>
        <w:pStyle w:val="2"/>
        <w:spacing w:before="67"/>
        <w:ind w:left="0" w:leftChars="0" w:firstLine="0" w:firstLineChars="0"/>
        <w:jc w:val="both"/>
        <w:rPr>
          <w:rFonts w:hint="eastAsia"/>
          <w:color w:val="2D75B5"/>
          <w:lang w:val="en-US" w:eastAsia="zh-CN"/>
        </w:rPr>
      </w:pPr>
    </w:p>
    <w:p>
      <w:pPr>
        <w:pStyle w:val="2"/>
        <w:spacing w:before="67"/>
        <w:ind w:left="0" w:leftChars="0" w:firstLine="241" w:firstLineChars="100"/>
        <w:jc w:val="both"/>
        <w:rPr>
          <w:rFonts w:hint="default" w:eastAsia="黑体"/>
          <w:lang w:val="en-US" w:eastAsia="zh-CN"/>
        </w:rPr>
      </w:pPr>
      <w:r>
        <w:rPr>
          <w:rFonts w:hint="eastAsia"/>
          <w:color w:val="2D75B5"/>
          <w:lang w:val="en-US" w:eastAsia="zh-CN"/>
        </w:rPr>
        <w:t>EDUCATION</w:t>
      </w:r>
    </w:p>
    <w:p>
      <w:pPr>
        <w:pStyle w:val="3"/>
        <w:tabs>
          <w:tab w:val="left" w:pos="3228"/>
          <w:tab w:val="left" w:pos="6084"/>
        </w:tabs>
        <w:spacing w:before="121"/>
        <w:ind w:left="209"/>
        <w:rPr>
          <w:rFonts w:hint="eastAsia" w:eastAsia="微软雅黑"/>
          <w:sz w:val="15"/>
          <w:szCs w:val="15"/>
          <w:lang w:val="en-US" w:eastAsia="zh-CN"/>
        </w:rPr>
      </w:pPr>
      <w:r>
        <w:rPr>
          <w:sz w:val="15"/>
          <w:szCs w:val="15"/>
        </w:rPr>
        <w:t>2016.09-2020.07</w:t>
      </w:r>
      <w:r>
        <w:rPr>
          <w:rFonts w:hint="eastAsia"/>
          <w:sz w:val="15"/>
          <w:szCs w:val="15"/>
          <w:lang w:val="en-US" w:eastAsia="zh-CN"/>
        </w:rPr>
        <w:t xml:space="preserve">             </w:t>
      </w:r>
      <w:r>
        <w:rPr>
          <w:rFonts w:hint="eastAsia"/>
          <w:sz w:val="15"/>
          <w:szCs w:val="15"/>
        </w:rPr>
        <w:t>Shanghai Polytechnic University</w:t>
      </w:r>
      <w:r>
        <w:rPr>
          <w:sz w:val="15"/>
          <w:szCs w:val="15"/>
        </w:rPr>
        <w:tab/>
      </w:r>
      <w:r>
        <w:rPr>
          <w:rFonts w:hint="eastAsia"/>
          <w:sz w:val="15"/>
          <w:szCs w:val="15"/>
        </w:rPr>
        <w:t>Communication Engineering</w:t>
      </w:r>
      <w:r>
        <w:rPr>
          <w:rFonts w:hint="eastAsia"/>
          <w:sz w:val="15"/>
          <w:szCs w:val="15"/>
          <w:lang w:val="en-US" w:eastAsia="zh-CN"/>
        </w:rPr>
        <w:t>(</w:t>
      </w:r>
      <w:r>
        <w:rPr>
          <w:rFonts w:hint="eastAsia"/>
          <w:sz w:val="15"/>
          <w:szCs w:val="15"/>
        </w:rPr>
        <w:t>Bachelor's degree</w:t>
      </w:r>
      <w:r>
        <w:rPr>
          <w:rFonts w:hint="eastAsia"/>
          <w:sz w:val="15"/>
          <w:szCs w:val="15"/>
          <w:lang w:val="en-US" w:eastAsia="zh-CN"/>
        </w:rPr>
        <w:t>)</w:t>
      </w:r>
    </w:p>
    <w:p>
      <w:pPr>
        <w:pStyle w:val="2"/>
        <w:spacing w:before="67"/>
        <w:ind w:left="0" w:leftChars="0" w:firstLine="241" w:firstLineChars="100"/>
        <w:jc w:val="both"/>
        <w:rPr>
          <w:rFonts w:hint="default"/>
          <w:color w:val="2D75B5"/>
          <w:lang w:val="en-US" w:eastAsia="zh-CN"/>
        </w:rPr>
      </w:pPr>
      <w:r>
        <w:rPr>
          <w:rFonts w:hint="eastAsia"/>
          <w:color w:val="2D75B5"/>
          <w:lang w:val="en-US" w:eastAsia="zh-CN"/>
        </w:rPr>
        <w:t>Skills</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Proficient in using Canoe/CANalyzer for message sending and receiving, and CANape tool for calibration;</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Proficient in using laboratory tools such as electric soldering iron, hot air gun, multimeter, oscilloscope, etc;</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Familiar with ASPICE software development process and functional safety software testing;</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Familiar with Git and Linux commands, able to easily use Git for version management;</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Master bus protocols such as CAN, CANfd, XCP, J1939, UDS, etc;</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Master and be able to write scripts in programming languages such as C/C++, Python, Java, etc;</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Master and be able to use CAPL to write scripts;</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Master the production process of dbc and the production of CAN matrix;</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Understand the Vector toolchain and have used da Vinci tools, MATLAB</w:t>
      </w:r>
      <w:r>
        <w:rPr>
          <w:rFonts w:hint="eastAsia" w:cs="微软雅黑"/>
          <w:b w:val="0"/>
          <w:bCs w:val="0"/>
          <w:spacing w:val="-5"/>
          <w:sz w:val="15"/>
          <w:szCs w:val="15"/>
          <w:lang w:val="en-US" w:eastAsia="zh-CN"/>
        </w:rPr>
        <w:t>(simulink</w:t>
      </w:r>
      <w:bookmarkStart w:id="0" w:name="_GoBack"/>
      <w:bookmarkEnd w:id="0"/>
      <w:r>
        <w:rPr>
          <w:rFonts w:hint="eastAsia" w:cs="微软雅黑"/>
          <w:b w:val="0"/>
          <w:bCs w:val="0"/>
          <w:spacing w:val="-5"/>
          <w:sz w:val="15"/>
          <w:szCs w:val="15"/>
          <w:lang w:val="en-US" w:eastAsia="zh-CN"/>
        </w:rPr>
        <w:t>)</w:t>
      </w:r>
      <w:r>
        <w:rPr>
          <w:rFonts w:hint="default" w:cs="微软雅黑"/>
          <w:b w:val="0"/>
          <w:bCs w:val="0"/>
          <w:spacing w:val="-5"/>
          <w:sz w:val="15"/>
          <w:szCs w:val="15"/>
          <w:lang w:val="en-US" w:eastAsia="zh-CN"/>
        </w:rPr>
        <w:t>, and DSP series software;</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Understand the BMS HIL bench structure and be able to build a hardware in the loop testing environment;</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Having passed the College English CET-6, possessing good English speaking and reading abilities;</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15"/>
          <w:szCs w:val="15"/>
          <w:lang w:val="en-US" w:eastAsia="zh-CN"/>
        </w:rPr>
      </w:pPr>
      <w:r>
        <w:rPr>
          <w:rFonts w:hint="default" w:cs="微软雅黑"/>
          <w:b w:val="0"/>
          <w:bCs w:val="0"/>
          <w:spacing w:val="-5"/>
          <w:sz w:val="15"/>
          <w:szCs w:val="15"/>
          <w:lang w:val="en-US" w:eastAsia="zh-CN"/>
        </w:rPr>
        <w:t>Passed the road traffic test and obtained a C1 driver's license (January 2022);</w:t>
      </w:r>
    </w:p>
    <w:p>
      <w:pPr>
        <w:pStyle w:val="8"/>
        <w:numPr>
          <w:ilvl w:val="0"/>
          <w:numId w:val="0"/>
        </w:numPr>
        <w:tabs>
          <w:tab w:val="left" w:pos="629"/>
          <w:tab w:val="left" w:pos="630"/>
        </w:tabs>
        <w:spacing w:before="0" w:after="0" w:line="368" w:lineRule="exact"/>
        <w:ind w:left="208" w:leftChars="0" w:right="0" w:rightChars="0"/>
        <w:jc w:val="left"/>
        <w:rPr>
          <w:rFonts w:hint="default" w:cs="微软雅黑"/>
          <w:b w:val="0"/>
          <w:bCs w:val="0"/>
          <w:spacing w:val="-5"/>
          <w:sz w:val="21"/>
          <w:szCs w:val="21"/>
          <w:lang w:val="en-US" w:eastAsia="zh-CN"/>
        </w:rPr>
      </w:pPr>
      <w:r>
        <w:rPr>
          <w:rFonts w:hint="default" w:cs="微软雅黑"/>
          <w:b w:val="0"/>
          <w:bCs w:val="0"/>
          <w:spacing w:val="-5"/>
          <w:sz w:val="15"/>
          <w:szCs w:val="15"/>
          <w:lang w:val="en-US" w:eastAsia="zh-CN"/>
        </w:rPr>
        <w:t>Strict and pragmatic, strong team collaboration ability, and will conduct regular review and analysis;</w:t>
      </w:r>
    </w:p>
    <w:p>
      <w:pPr>
        <w:pStyle w:val="8"/>
        <w:numPr>
          <w:ilvl w:val="0"/>
          <w:numId w:val="0"/>
        </w:numPr>
        <w:tabs>
          <w:tab w:val="left" w:pos="629"/>
          <w:tab w:val="left" w:pos="630"/>
        </w:tabs>
        <w:spacing w:before="0" w:after="0" w:line="368" w:lineRule="exact"/>
        <w:ind w:left="208" w:leftChars="0" w:right="0" w:rightChars="0"/>
        <w:jc w:val="left"/>
        <w:rPr>
          <w:rFonts w:hint="eastAsia" w:ascii="黑体" w:hAnsi="黑体" w:eastAsia="黑体" w:cs="黑体"/>
          <w:b/>
          <w:bCs/>
          <w:color w:val="2D75B5"/>
          <w:sz w:val="24"/>
          <w:szCs w:val="24"/>
          <w:lang w:val="en-US" w:eastAsia="zh-CN" w:bidi="en-US"/>
        </w:rPr>
      </w:pPr>
      <w:r>
        <w:rPr>
          <w:rFonts w:hint="eastAsia" w:ascii="黑体" w:hAnsi="黑体" w:eastAsia="黑体" w:cs="黑体"/>
          <w:b/>
          <w:bCs/>
          <w:color w:val="2D75B5"/>
          <w:sz w:val="24"/>
          <w:szCs w:val="24"/>
          <w:lang w:val="en-US" w:eastAsia="zh-CN" w:bidi="en-US"/>
        </w:rPr>
        <w:t>Professional experience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1"/>
        <w:gridCol w:w="2461"/>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pStyle w:val="3"/>
              <w:spacing w:before="17"/>
              <w:rPr>
                <w:rFonts w:hint="default"/>
                <w:sz w:val="15"/>
                <w:szCs w:val="15"/>
                <w:lang w:val="en-US" w:eastAsia="zh-CN"/>
              </w:rPr>
            </w:pPr>
            <w:r>
              <w:rPr>
                <w:rFonts w:hint="eastAsia"/>
                <w:sz w:val="15"/>
                <w:szCs w:val="15"/>
                <w:lang w:val="en-US" w:eastAsia="zh-CN"/>
              </w:rPr>
              <w:t>Company</w:t>
            </w:r>
          </w:p>
        </w:tc>
        <w:tc>
          <w:tcPr>
            <w:tcW w:w="2461" w:type="dxa"/>
          </w:tcPr>
          <w:p>
            <w:pPr>
              <w:pStyle w:val="3"/>
              <w:spacing w:before="17"/>
              <w:rPr>
                <w:rFonts w:hint="default"/>
                <w:sz w:val="15"/>
                <w:szCs w:val="15"/>
                <w:lang w:val="en-US" w:eastAsia="zh-CN"/>
              </w:rPr>
            </w:pPr>
            <w:r>
              <w:rPr>
                <w:rFonts w:hint="eastAsia"/>
                <w:sz w:val="15"/>
                <w:szCs w:val="15"/>
                <w:lang w:val="en-US" w:eastAsia="zh-CN"/>
              </w:rPr>
              <w:t>Time</w:t>
            </w:r>
          </w:p>
        </w:tc>
        <w:tc>
          <w:tcPr>
            <w:tcW w:w="6484" w:type="dxa"/>
          </w:tcPr>
          <w:p>
            <w:pPr>
              <w:pStyle w:val="3"/>
              <w:spacing w:before="17"/>
              <w:rPr>
                <w:rFonts w:hint="default"/>
                <w:sz w:val="15"/>
                <w:szCs w:val="15"/>
                <w:lang w:val="en-US" w:eastAsia="zh-CN"/>
              </w:rPr>
            </w:pPr>
            <w:r>
              <w:rPr>
                <w:rFonts w:hint="eastAsia"/>
                <w:sz w:val="15"/>
                <w:szCs w:val="15"/>
                <w:lang w:val="en-US" w:eastAsia="zh-CN"/>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pStyle w:val="3"/>
              <w:spacing w:before="17"/>
              <w:rPr>
                <w:rFonts w:hint="default"/>
                <w:sz w:val="15"/>
                <w:szCs w:val="15"/>
                <w:lang w:val="en-US" w:eastAsia="zh-CN"/>
              </w:rPr>
            </w:pPr>
            <w:r>
              <w:rPr>
                <w:rFonts w:hint="eastAsia"/>
                <w:sz w:val="15"/>
                <w:szCs w:val="15"/>
                <w:lang w:val="en-US" w:eastAsia="zh-CN"/>
              </w:rPr>
              <w:t>Alten (Beijing) Technology Consulting Co., Ltd. stationed at ZF Automotive Technology Co., Ltd</w:t>
            </w:r>
          </w:p>
        </w:tc>
        <w:tc>
          <w:tcPr>
            <w:tcW w:w="2461" w:type="dxa"/>
          </w:tcPr>
          <w:p>
            <w:pPr>
              <w:pStyle w:val="3"/>
              <w:spacing w:before="17"/>
              <w:rPr>
                <w:rFonts w:hint="default"/>
                <w:sz w:val="15"/>
                <w:szCs w:val="15"/>
                <w:lang w:val="en-US" w:eastAsia="zh-CN"/>
              </w:rPr>
            </w:pPr>
            <w:r>
              <w:rPr>
                <w:rFonts w:hint="eastAsia"/>
                <w:sz w:val="15"/>
                <w:szCs w:val="15"/>
                <w:lang w:val="en-US" w:eastAsia="zh-CN"/>
              </w:rPr>
              <w:t>2021.07-now</w:t>
            </w:r>
          </w:p>
        </w:tc>
        <w:tc>
          <w:tcPr>
            <w:tcW w:w="6484" w:type="dxa"/>
          </w:tcPr>
          <w:p>
            <w:pPr>
              <w:pStyle w:val="3"/>
              <w:spacing w:before="17"/>
              <w:rPr>
                <w:rFonts w:hint="eastAsia"/>
                <w:sz w:val="15"/>
                <w:szCs w:val="15"/>
                <w:lang w:val="en-US" w:eastAsia="zh-CN"/>
              </w:rPr>
            </w:pPr>
            <w:r>
              <w:rPr>
                <w:rFonts w:hint="eastAsia"/>
                <w:sz w:val="15"/>
                <w:szCs w:val="15"/>
                <w:lang w:val="en-US" w:eastAsia="zh-CN"/>
              </w:rPr>
              <w:t>Gateway Box Diagnostic Development</w:t>
            </w:r>
          </w:p>
          <w:p>
            <w:pPr>
              <w:pStyle w:val="3"/>
              <w:spacing w:before="17"/>
              <w:rPr>
                <w:rFonts w:hint="eastAsia"/>
                <w:sz w:val="15"/>
                <w:szCs w:val="15"/>
                <w:lang w:val="en-US" w:eastAsia="zh-CN"/>
              </w:rPr>
            </w:pPr>
            <w:r>
              <w:rPr>
                <w:rFonts w:hint="eastAsia"/>
                <w:sz w:val="15"/>
                <w:szCs w:val="15"/>
                <w:lang w:val="en-US" w:eastAsia="zh-CN"/>
              </w:rPr>
              <w:t>1. Based on the specified requirements and upstream provided dbc files, CANalyzer, CANape engineering, and collaborate with Indian colleagues to create a CAN matrix and verify it;</w:t>
            </w:r>
          </w:p>
          <w:p>
            <w:pPr>
              <w:pStyle w:val="3"/>
              <w:spacing w:before="17"/>
              <w:rPr>
                <w:rFonts w:hint="eastAsia"/>
                <w:sz w:val="15"/>
                <w:szCs w:val="15"/>
                <w:lang w:val="en-US" w:eastAsia="zh-CN"/>
              </w:rPr>
            </w:pPr>
            <w:r>
              <w:rPr>
                <w:rFonts w:hint="eastAsia"/>
                <w:sz w:val="15"/>
                <w:szCs w:val="15"/>
                <w:lang w:val="en-US" w:eastAsia="zh-CN"/>
              </w:rPr>
              <w:t>2. According to the EPS interface PIN definition, assign technicians to create gateway boxes</w:t>
            </w:r>
          </w:p>
          <w:p>
            <w:pPr>
              <w:pStyle w:val="3"/>
              <w:spacing w:before="17"/>
              <w:rPr>
                <w:rFonts w:hint="eastAsia"/>
                <w:sz w:val="15"/>
                <w:szCs w:val="15"/>
                <w:lang w:val="en-US" w:eastAsia="zh-CN"/>
              </w:rPr>
            </w:pPr>
            <w:r>
              <w:rPr>
                <w:rFonts w:hint="eastAsia"/>
                <w:sz w:val="15"/>
                <w:szCs w:val="15"/>
                <w:lang w:val="en-US" w:eastAsia="zh-CN"/>
              </w:rPr>
              <w:t>3. Write a C script based on the signal characteristics of tx and rx messages in the CAN matrix, and compile the hex file in Hightec using Infineon Memtool.Flash the hex file to the gateway box hardware;</w:t>
            </w:r>
          </w:p>
          <w:p>
            <w:pPr>
              <w:pStyle w:val="3"/>
              <w:spacing w:before="17"/>
              <w:rPr>
                <w:rFonts w:hint="eastAsia"/>
                <w:sz w:val="15"/>
                <w:szCs w:val="15"/>
                <w:lang w:val="en-US" w:eastAsia="zh-CN"/>
              </w:rPr>
            </w:pPr>
            <w:r>
              <w:rPr>
                <w:rFonts w:hint="eastAsia"/>
                <w:sz w:val="15"/>
                <w:szCs w:val="15"/>
                <w:lang w:val="en-US" w:eastAsia="zh-CN"/>
              </w:rPr>
              <w:t>4. Using vector tools such as VN1610/VN1630/VN1640A/VN8911/VN7640, connect to the gateway box, open CANalyzer and CANape projects in the upper computer, check the sending and receiving relationship of messages in the trace window, observe the values of variables in the CANape project, and tighten EPS samples to check for assistance;</w:t>
            </w:r>
          </w:p>
          <w:p>
            <w:pPr>
              <w:pStyle w:val="3"/>
              <w:spacing w:before="17"/>
              <w:rPr>
                <w:rFonts w:hint="default"/>
                <w:sz w:val="15"/>
                <w:szCs w:val="15"/>
                <w:lang w:val="en-US" w:eastAsia="zh-CN"/>
              </w:rPr>
            </w:pPr>
            <w:r>
              <w:rPr>
                <w:rFonts w:hint="eastAsia"/>
                <w:sz w:val="15"/>
                <w:szCs w:val="15"/>
                <w:lang w:val="en-US" w:eastAsia="zh-CN"/>
              </w:rPr>
              <w:t>5. Edit and publish test reports, package gateway box hardware, and deliver to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pStyle w:val="3"/>
              <w:spacing w:before="17"/>
              <w:rPr>
                <w:rFonts w:hint="default"/>
                <w:sz w:val="15"/>
                <w:szCs w:val="15"/>
                <w:lang w:val="en-US" w:eastAsia="zh-CN"/>
              </w:rPr>
            </w:pPr>
            <w:r>
              <w:rPr>
                <w:rFonts w:hint="default"/>
                <w:sz w:val="15"/>
                <w:szCs w:val="15"/>
                <w:lang w:val="en-US" w:eastAsia="zh-CN"/>
              </w:rPr>
              <w:t>China</w:t>
            </w:r>
            <w:r>
              <w:rPr>
                <w:rFonts w:hint="eastAsia"/>
                <w:sz w:val="15"/>
                <w:szCs w:val="15"/>
                <w:lang w:val="en-US" w:eastAsia="zh-CN"/>
              </w:rPr>
              <w:t xml:space="preserve"> S</w:t>
            </w:r>
            <w:r>
              <w:rPr>
                <w:rFonts w:hint="default"/>
                <w:sz w:val="15"/>
                <w:szCs w:val="15"/>
                <w:lang w:val="en-US" w:eastAsia="zh-CN"/>
              </w:rPr>
              <w:t>oft International Technology Services Co., Ltd. is stationed at Huawei Technology Co., Ltd</w:t>
            </w:r>
          </w:p>
        </w:tc>
        <w:tc>
          <w:tcPr>
            <w:tcW w:w="2461" w:type="dxa"/>
          </w:tcPr>
          <w:p>
            <w:pPr>
              <w:pStyle w:val="3"/>
              <w:spacing w:before="17"/>
              <w:rPr>
                <w:rFonts w:hint="eastAsia"/>
                <w:sz w:val="15"/>
                <w:szCs w:val="15"/>
              </w:rPr>
            </w:pPr>
            <w:r>
              <w:rPr>
                <w:rFonts w:hint="eastAsia"/>
                <w:sz w:val="15"/>
                <w:szCs w:val="15"/>
                <w:lang w:val="en-US" w:eastAsia="zh-CN"/>
              </w:rPr>
              <w:t>2020.07-2021.07</w:t>
            </w:r>
          </w:p>
        </w:tc>
        <w:tc>
          <w:tcPr>
            <w:tcW w:w="6484" w:type="dxa"/>
          </w:tcPr>
          <w:p>
            <w:pPr>
              <w:pStyle w:val="3"/>
              <w:spacing w:before="17"/>
              <w:rPr>
                <w:rFonts w:hint="default"/>
                <w:sz w:val="15"/>
                <w:szCs w:val="15"/>
                <w:lang w:val="en-US" w:eastAsia="zh-CN"/>
              </w:rPr>
            </w:pPr>
            <w:r>
              <w:rPr>
                <w:rFonts w:hint="default"/>
                <w:sz w:val="15"/>
                <w:szCs w:val="15"/>
                <w:lang w:val="en-US" w:eastAsia="zh-CN"/>
              </w:rPr>
              <w:t>Huawei Intelligent Automotive Project - Behavior Modeling Tool Testing</w:t>
            </w:r>
          </w:p>
          <w:p>
            <w:pPr>
              <w:pStyle w:val="3"/>
              <w:spacing w:before="17"/>
              <w:rPr>
                <w:rFonts w:hint="default"/>
                <w:sz w:val="15"/>
                <w:szCs w:val="15"/>
                <w:lang w:val="en-US" w:eastAsia="zh-CN"/>
              </w:rPr>
            </w:pPr>
            <w:r>
              <w:rPr>
                <w:rFonts w:hint="default"/>
                <w:sz w:val="15"/>
                <w:szCs w:val="15"/>
                <w:lang w:val="en-US" w:eastAsia="zh-CN"/>
              </w:rPr>
              <w:t>1. Participate in the requirement analysis of tool HAS behavior 1.0, develop and review test designs;</w:t>
            </w:r>
          </w:p>
          <w:p>
            <w:pPr>
              <w:pStyle w:val="3"/>
              <w:spacing w:before="17"/>
              <w:rPr>
                <w:rFonts w:hint="default"/>
                <w:sz w:val="15"/>
                <w:szCs w:val="15"/>
                <w:lang w:val="en-US" w:eastAsia="zh-CN"/>
              </w:rPr>
            </w:pPr>
            <w:r>
              <w:rPr>
                <w:rFonts w:hint="default"/>
                <w:sz w:val="15"/>
                <w:szCs w:val="15"/>
                <w:lang w:val="en-US" w:eastAsia="zh-CN"/>
              </w:rPr>
              <w:t>2. Grasp the functional and non functional requirements of the tool, conduct Simulink analysis, Can message sending and receiving when necessary, and write 241 text use cases in half a year;</w:t>
            </w:r>
          </w:p>
          <w:p>
            <w:pPr>
              <w:pStyle w:val="3"/>
              <w:spacing w:before="17"/>
              <w:rPr>
                <w:rFonts w:hint="default"/>
                <w:sz w:val="15"/>
                <w:szCs w:val="15"/>
                <w:lang w:val="en-US" w:eastAsia="zh-CN"/>
              </w:rPr>
            </w:pPr>
            <w:r>
              <w:rPr>
                <w:rFonts w:hint="default"/>
                <w:sz w:val="15"/>
                <w:szCs w:val="15"/>
                <w:lang w:val="en-US" w:eastAsia="zh-CN"/>
              </w:rPr>
              <w:t>3. Participated in and automated text use cases for the HAS Studio Behavior1.0 project, collaborated with the team, and wrote 991 automation use cases using Java language within half a year. Statistically analyzed the effectiveness of automation implementation and conducted CI automation use case failure analysis, improving the automation rate by 90%;</w:t>
            </w:r>
          </w:p>
          <w:p>
            <w:pPr>
              <w:pStyle w:val="3"/>
              <w:spacing w:before="17"/>
              <w:rPr>
                <w:rFonts w:hint="default"/>
                <w:sz w:val="15"/>
                <w:szCs w:val="15"/>
                <w:lang w:val="en-US" w:eastAsia="zh-CN"/>
              </w:rPr>
            </w:pPr>
            <w:r>
              <w:rPr>
                <w:rFonts w:hint="default"/>
                <w:sz w:val="15"/>
                <w:szCs w:val="15"/>
                <w:lang w:val="en-US" w:eastAsia="zh-CN"/>
              </w:rPr>
              <w:t>4. Iterative exit regression testing to ensure project delivery rate;</w:t>
            </w:r>
          </w:p>
          <w:p>
            <w:pPr>
              <w:pStyle w:val="3"/>
              <w:spacing w:before="17"/>
              <w:rPr>
                <w:rFonts w:hint="default"/>
                <w:sz w:val="15"/>
                <w:szCs w:val="15"/>
                <w:lang w:val="en-US" w:eastAsia="zh-CN"/>
              </w:rPr>
            </w:pPr>
            <w:r>
              <w:rPr>
                <w:rFonts w:hint="default"/>
                <w:sz w:val="15"/>
                <w:szCs w:val="15"/>
                <w:lang w:val="en-US" w:eastAsia="zh-CN"/>
              </w:rPr>
              <w:t>5. Write a blog post for the community, summarize work, output 21 articles in half a year, and share with colleagues in the group to improve testing efficiency;</w:t>
            </w:r>
          </w:p>
          <w:p>
            <w:pPr>
              <w:pStyle w:val="3"/>
              <w:spacing w:before="17"/>
              <w:rPr>
                <w:rFonts w:hint="default"/>
                <w:sz w:val="15"/>
                <w:szCs w:val="15"/>
                <w:lang w:val="en-US" w:eastAsia="zh-CN"/>
              </w:rPr>
            </w:pPr>
            <w:r>
              <w:rPr>
                <w:rFonts w:hint="default"/>
                <w:sz w:val="15"/>
                <w:szCs w:val="15"/>
                <w:lang w:val="en-US" w:eastAsia="zh-CN"/>
              </w:rPr>
              <w:t>6. Conduct 4 rounds of behavioral modeling tool data testing every half year to ensure timely follow-up of data and facilitate the smooth use of tools by customers to build models;</w:t>
            </w:r>
          </w:p>
        </w:tc>
      </w:tr>
    </w:tbl>
    <w:p>
      <w:pPr>
        <w:pStyle w:val="3"/>
        <w:tabs>
          <w:tab w:val="left" w:pos="2319"/>
          <w:tab w:val="left" w:pos="4339"/>
        </w:tabs>
        <w:spacing w:before="121"/>
        <w:rPr>
          <w:sz w:val="10"/>
        </w:rPr>
        <w:sectPr>
          <w:type w:val="continuous"/>
          <w:pgSz w:w="11910" w:h="16840"/>
          <w:pgMar w:top="600" w:right="460" w:bottom="280" w:left="460" w:header="720" w:footer="720" w:gutter="0"/>
          <w:cols w:space="720" w:num="1"/>
        </w:sectPr>
      </w:pPr>
    </w:p>
    <w:p>
      <w:pPr>
        <w:pStyle w:val="2"/>
        <w:ind w:left="0" w:leftChars="0" w:firstLine="0" w:firstLineChars="0"/>
        <w:rPr>
          <w:sz w:val="21"/>
        </w:rPr>
        <w:sectPr>
          <w:type w:val="continuous"/>
          <w:pgSz w:w="11910" w:h="16840"/>
          <w:pgMar w:top="600" w:right="460" w:bottom="280" w:left="460" w:header="720" w:footer="720" w:gutter="0"/>
          <w:cols w:equalWidth="0" w:num="2">
            <w:col w:w="2141" w:space="71"/>
            <w:col w:w="8778"/>
          </w:cols>
        </w:sectPr>
      </w:pPr>
      <w:r>
        <w:rPr>
          <w:rFonts w:hint="eastAsia" w:ascii="黑体" w:hAnsi="黑体" w:eastAsia="黑体" w:cs="黑体"/>
          <w:b/>
          <w:bCs/>
          <w:color w:val="2D75B5"/>
          <w:sz w:val="24"/>
          <w:szCs w:val="24"/>
          <w:lang w:val="en-US" w:eastAsia="zh-CN" w:bidi="en-US"/>
        </w:rPr>
        <w:t>Internship</w:t>
      </w:r>
      <w:r>
        <w:br w:type="column"/>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446"/>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trPr>
        <w:tc>
          <w:tcPr>
            <w:tcW w:w="2265" w:type="dxa"/>
          </w:tcPr>
          <w:p>
            <w:pPr>
              <w:pStyle w:val="3"/>
              <w:spacing w:before="17"/>
              <w:rPr>
                <w:rFonts w:hint="eastAsia"/>
                <w:b w:val="0"/>
                <w:bCs w:val="0"/>
                <w:sz w:val="15"/>
                <w:szCs w:val="15"/>
              </w:rPr>
            </w:pPr>
            <w:r>
              <w:rPr>
                <w:rFonts w:hint="eastAsia"/>
                <w:b w:val="0"/>
                <w:bCs w:val="0"/>
                <w:sz w:val="15"/>
                <w:szCs w:val="15"/>
              </w:rPr>
              <w:t>Shanghai Paixiangxiang Network Technology Co., Ltd</w:t>
            </w:r>
          </w:p>
        </w:tc>
        <w:tc>
          <w:tcPr>
            <w:tcW w:w="2446" w:type="dxa"/>
          </w:tcPr>
          <w:p>
            <w:pPr>
              <w:pStyle w:val="3"/>
              <w:spacing w:before="17"/>
              <w:rPr>
                <w:rFonts w:hint="eastAsia"/>
                <w:b w:val="0"/>
                <w:bCs w:val="0"/>
                <w:sz w:val="15"/>
                <w:szCs w:val="15"/>
              </w:rPr>
            </w:pPr>
            <w:r>
              <w:rPr>
                <w:rFonts w:hint="eastAsia"/>
                <w:b w:val="0"/>
                <w:bCs w:val="0"/>
                <w:sz w:val="15"/>
                <w:szCs w:val="15"/>
                <w:lang w:val="en-US" w:eastAsia="zh-CN"/>
              </w:rPr>
              <w:t>2</w:t>
            </w:r>
            <w:r>
              <w:rPr>
                <w:rFonts w:hint="eastAsia"/>
                <w:b w:val="0"/>
                <w:bCs w:val="0"/>
                <w:sz w:val="15"/>
                <w:szCs w:val="15"/>
              </w:rPr>
              <w:t>020.</w:t>
            </w:r>
            <w:r>
              <w:rPr>
                <w:rFonts w:hint="eastAsia"/>
                <w:b w:val="0"/>
                <w:bCs w:val="0"/>
                <w:sz w:val="15"/>
                <w:szCs w:val="15"/>
                <w:lang w:val="en-US" w:eastAsia="zh-CN"/>
              </w:rPr>
              <w:t>01</w:t>
            </w:r>
            <w:r>
              <w:rPr>
                <w:rFonts w:hint="eastAsia"/>
                <w:b w:val="0"/>
                <w:bCs w:val="0"/>
                <w:sz w:val="15"/>
                <w:szCs w:val="15"/>
              </w:rPr>
              <w:t>-</w:t>
            </w:r>
            <w:r>
              <w:rPr>
                <w:rFonts w:hint="eastAsia"/>
                <w:b w:val="0"/>
                <w:bCs w:val="0"/>
                <w:sz w:val="15"/>
                <w:szCs w:val="15"/>
                <w:lang w:val="en-US" w:eastAsia="zh-CN"/>
              </w:rPr>
              <w:t>2020.06</w:t>
            </w:r>
          </w:p>
        </w:tc>
        <w:tc>
          <w:tcPr>
            <w:tcW w:w="6495" w:type="dxa"/>
          </w:tcPr>
          <w:p>
            <w:pPr>
              <w:pStyle w:val="3"/>
              <w:spacing w:before="17"/>
              <w:rPr>
                <w:rFonts w:hint="eastAsia"/>
                <w:b w:val="0"/>
                <w:bCs w:val="0"/>
                <w:sz w:val="15"/>
                <w:szCs w:val="15"/>
              </w:rPr>
            </w:pPr>
            <w:r>
              <w:rPr>
                <w:rFonts w:hint="eastAsia"/>
                <w:b w:val="0"/>
                <w:bCs w:val="0"/>
                <w:sz w:val="15"/>
                <w:szCs w:val="15"/>
              </w:rPr>
              <w:t>1. Write and execute test cases;</w:t>
            </w:r>
          </w:p>
          <w:p>
            <w:pPr>
              <w:pStyle w:val="3"/>
              <w:spacing w:before="17"/>
              <w:rPr>
                <w:rFonts w:hint="eastAsia"/>
                <w:b w:val="0"/>
                <w:bCs w:val="0"/>
                <w:sz w:val="15"/>
                <w:szCs w:val="15"/>
              </w:rPr>
            </w:pPr>
            <w:r>
              <w:rPr>
                <w:rFonts w:hint="eastAsia"/>
                <w:b w:val="0"/>
                <w:bCs w:val="0"/>
                <w:sz w:val="15"/>
                <w:szCs w:val="15"/>
              </w:rPr>
              <w:t>2. Responsible for functional testing and automated testing of the iterative version of taptouch_cp;</w:t>
            </w:r>
          </w:p>
          <w:p>
            <w:pPr>
              <w:pStyle w:val="3"/>
              <w:spacing w:before="17"/>
              <w:rPr>
                <w:rFonts w:hint="eastAsia"/>
                <w:b w:val="0"/>
                <w:bCs w:val="0"/>
                <w:sz w:val="15"/>
                <w:szCs w:val="15"/>
              </w:rPr>
            </w:pPr>
            <w:r>
              <w:rPr>
                <w:rFonts w:hint="eastAsia"/>
                <w:b w:val="0"/>
                <w:bCs w:val="0"/>
                <w:sz w:val="15"/>
                <w:szCs w:val="15"/>
              </w:rPr>
              <w:t>3. Submit the discovered bugs to the Zen system;</w:t>
            </w:r>
          </w:p>
          <w:p>
            <w:pPr>
              <w:pStyle w:val="3"/>
              <w:spacing w:before="17"/>
              <w:rPr>
                <w:rFonts w:hint="eastAsia"/>
                <w:b w:val="0"/>
                <w:bCs w:val="0"/>
                <w:sz w:val="15"/>
                <w:szCs w:val="15"/>
              </w:rPr>
            </w:pPr>
            <w:r>
              <w:rPr>
                <w:rFonts w:hint="eastAsia"/>
                <w:b w:val="0"/>
                <w:bCs w:val="0"/>
                <w:sz w:val="15"/>
                <w:szCs w:val="15"/>
              </w:rPr>
              <w:t>4. Familiar with the use of adb software, writing Linux scripts, appium testing tools, and Python testing frameworks;</w:t>
            </w:r>
          </w:p>
          <w:p>
            <w:pPr>
              <w:pStyle w:val="3"/>
              <w:spacing w:before="17"/>
              <w:rPr>
                <w:rFonts w:hint="default"/>
                <w:b w:val="0"/>
                <w:bCs w:val="0"/>
                <w:sz w:val="15"/>
                <w:szCs w:val="15"/>
                <w:lang w:val="en-US" w:eastAsia="zh-CN"/>
              </w:rPr>
            </w:pPr>
            <w:r>
              <w:rPr>
                <w:rFonts w:hint="eastAsia"/>
                <w:b w:val="0"/>
                <w:bCs w:val="0"/>
                <w:sz w:val="15"/>
                <w:szCs w:val="15"/>
              </w:rPr>
              <w:t>5. Perform regression testing on high incidence modules of project bugs, and output test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trPr>
        <w:tc>
          <w:tcPr>
            <w:tcW w:w="2265" w:type="dxa"/>
          </w:tcPr>
          <w:p>
            <w:pPr>
              <w:pStyle w:val="3"/>
              <w:spacing w:before="17"/>
              <w:rPr>
                <w:rFonts w:hint="eastAsia"/>
                <w:b w:val="0"/>
                <w:bCs w:val="0"/>
                <w:sz w:val="15"/>
                <w:szCs w:val="15"/>
              </w:rPr>
            </w:pPr>
            <w:r>
              <w:rPr>
                <w:rFonts w:hint="eastAsia"/>
                <w:b w:val="0"/>
                <w:bCs w:val="0"/>
                <w:sz w:val="15"/>
                <w:szCs w:val="15"/>
              </w:rPr>
              <w:t>Shanghai Xinsheng Electronics Co., Ltd</w:t>
            </w:r>
          </w:p>
        </w:tc>
        <w:tc>
          <w:tcPr>
            <w:tcW w:w="2446" w:type="dxa"/>
          </w:tcPr>
          <w:p>
            <w:pPr>
              <w:pStyle w:val="3"/>
              <w:spacing w:before="17"/>
              <w:rPr>
                <w:rFonts w:hint="eastAsia"/>
                <w:b w:val="0"/>
                <w:bCs w:val="0"/>
                <w:sz w:val="15"/>
                <w:szCs w:val="15"/>
              </w:rPr>
            </w:pPr>
            <w:r>
              <w:rPr>
                <w:rFonts w:hint="eastAsia"/>
                <w:b w:val="0"/>
                <w:bCs w:val="0"/>
                <w:sz w:val="15"/>
                <w:szCs w:val="15"/>
              </w:rPr>
              <w:t>20</w:t>
            </w:r>
            <w:r>
              <w:rPr>
                <w:rFonts w:hint="eastAsia"/>
                <w:b w:val="0"/>
                <w:bCs w:val="0"/>
                <w:sz w:val="15"/>
                <w:szCs w:val="15"/>
                <w:lang w:val="en-US" w:eastAsia="zh-CN"/>
              </w:rPr>
              <w:t>19</w:t>
            </w:r>
            <w:r>
              <w:rPr>
                <w:rFonts w:hint="eastAsia"/>
                <w:b w:val="0"/>
                <w:bCs w:val="0"/>
                <w:sz w:val="15"/>
                <w:szCs w:val="15"/>
              </w:rPr>
              <w:t>.0</w:t>
            </w:r>
            <w:r>
              <w:rPr>
                <w:rFonts w:hint="eastAsia"/>
                <w:b w:val="0"/>
                <w:bCs w:val="0"/>
                <w:sz w:val="15"/>
                <w:szCs w:val="15"/>
                <w:lang w:val="en-US" w:eastAsia="zh-CN"/>
              </w:rPr>
              <w:t>7</w:t>
            </w:r>
            <w:r>
              <w:rPr>
                <w:rFonts w:hint="eastAsia"/>
                <w:b w:val="0"/>
                <w:bCs w:val="0"/>
                <w:sz w:val="15"/>
                <w:szCs w:val="15"/>
              </w:rPr>
              <w:t>-20</w:t>
            </w:r>
            <w:r>
              <w:rPr>
                <w:rFonts w:hint="eastAsia"/>
                <w:b w:val="0"/>
                <w:bCs w:val="0"/>
                <w:sz w:val="15"/>
                <w:szCs w:val="15"/>
                <w:lang w:val="en-US" w:eastAsia="zh-CN"/>
              </w:rPr>
              <w:t>19</w:t>
            </w:r>
            <w:r>
              <w:rPr>
                <w:rFonts w:hint="eastAsia"/>
                <w:b w:val="0"/>
                <w:bCs w:val="0"/>
                <w:sz w:val="15"/>
                <w:szCs w:val="15"/>
              </w:rPr>
              <w:t>.</w:t>
            </w:r>
            <w:r>
              <w:rPr>
                <w:rFonts w:hint="eastAsia"/>
                <w:b w:val="0"/>
                <w:bCs w:val="0"/>
                <w:sz w:val="15"/>
                <w:szCs w:val="15"/>
                <w:lang w:val="en-US" w:eastAsia="zh-CN"/>
              </w:rPr>
              <w:t>12</w:t>
            </w:r>
          </w:p>
        </w:tc>
        <w:tc>
          <w:tcPr>
            <w:tcW w:w="6495" w:type="dxa"/>
          </w:tcPr>
          <w:p>
            <w:pPr>
              <w:pStyle w:val="3"/>
              <w:spacing w:before="17"/>
              <w:rPr>
                <w:rFonts w:hint="eastAsia"/>
                <w:b w:val="0"/>
                <w:bCs w:val="0"/>
                <w:sz w:val="15"/>
                <w:szCs w:val="15"/>
              </w:rPr>
            </w:pPr>
            <w:r>
              <w:rPr>
                <w:rFonts w:hint="eastAsia"/>
                <w:b w:val="0"/>
                <w:bCs w:val="0"/>
                <w:sz w:val="15"/>
                <w:szCs w:val="15"/>
              </w:rPr>
              <w:t>Tool Assistant Engineer</w:t>
            </w:r>
          </w:p>
          <w:p>
            <w:pPr>
              <w:pStyle w:val="3"/>
              <w:spacing w:before="17"/>
              <w:rPr>
                <w:rFonts w:hint="eastAsia"/>
                <w:b w:val="0"/>
                <w:bCs w:val="0"/>
                <w:sz w:val="15"/>
                <w:szCs w:val="15"/>
              </w:rPr>
            </w:pPr>
            <w:r>
              <w:rPr>
                <w:rFonts w:hint="eastAsia"/>
                <w:b w:val="0"/>
                <w:bCs w:val="0"/>
                <w:sz w:val="15"/>
                <w:szCs w:val="15"/>
              </w:rPr>
              <w:t>1. Learn assembly language, write PIC or C language routines to test and verify tool software, and learn shell to write simple scripts;</w:t>
            </w:r>
          </w:p>
          <w:p>
            <w:pPr>
              <w:pStyle w:val="3"/>
              <w:spacing w:before="17"/>
              <w:rPr>
                <w:rFonts w:hint="eastAsia"/>
                <w:b w:val="0"/>
                <w:bCs w:val="0"/>
                <w:sz w:val="15"/>
                <w:szCs w:val="15"/>
              </w:rPr>
            </w:pPr>
            <w:r>
              <w:rPr>
                <w:rFonts w:hint="eastAsia"/>
                <w:b w:val="0"/>
                <w:bCs w:val="0"/>
                <w:sz w:val="15"/>
                <w:szCs w:val="15"/>
              </w:rPr>
              <w:t>2. Familiar with hardware, download programs into hardware, and test hardware functionality;</w:t>
            </w:r>
          </w:p>
          <w:p>
            <w:pPr>
              <w:pStyle w:val="3"/>
              <w:spacing w:before="17"/>
              <w:rPr>
                <w:rFonts w:hint="eastAsia"/>
                <w:b w:val="0"/>
                <w:bCs w:val="0"/>
                <w:sz w:val="15"/>
                <w:szCs w:val="15"/>
              </w:rPr>
            </w:pPr>
            <w:r>
              <w:rPr>
                <w:rFonts w:hint="eastAsia"/>
                <w:b w:val="0"/>
                <w:bCs w:val="0"/>
                <w:sz w:val="15"/>
                <w:szCs w:val="15"/>
              </w:rPr>
              <w:t>3. Responsible for organizing tool materials, translating and modifying documents;</w:t>
            </w:r>
          </w:p>
        </w:tc>
      </w:tr>
    </w:tbl>
    <w:p>
      <w:pPr>
        <w:pStyle w:val="2"/>
        <w:rPr>
          <w:rFonts w:hint="default" w:eastAsia="微软雅黑"/>
          <w:lang w:val="en-US" w:eastAsia="zh-CN"/>
        </w:rPr>
      </w:pPr>
      <w:r>
        <w:rPr>
          <w:rFonts w:hint="eastAsia" w:ascii="黑体" w:hAnsi="黑体" w:eastAsia="黑体" w:cs="黑体"/>
          <w:b/>
          <w:bCs/>
          <w:color w:val="2D75B5"/>
          <w:sz w:val="24"/>
          <w:szCs w:val="24"/>
          <w:lang w:val="en-US" w:eastAsia="zh-CN" w:bidi="en-US"/>
        </w:rPr>
        <w:t>Campus Projects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446"/>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trPr>
        <w:tc>
          <w:tcPr>
            <w:tcW w:w="2265" w:type="dxa"/>
          </w:tcPr>
          <w:p>
            <w:pPr>
              <w:pStyle w:val="3"/>
              <w:spacing w:before="17"/>
              <w:rPr>
                <w:rFonts w:hint="default"/>
                <w:b w:val="0"/>
                <w:bCs w:val="0"/>
                <w:sz w:val="15"/>
                <w:szCs w:val="15"/>
                <w:lang w:val="en-US" w:eastAsia="zh-CN"/>
              </w:rPr>
            </w:pPr>
            <w:r>
              <w:rPr>
                <w:rFonts w:hint="default"/>
                <w:b w:val="0"/>
                <w:bCs w:val="0"/>
                <w:sz w:val="15"/>
                <w:szCs w:val="15"/>
                <w:lang w:val="en-US" w:eastAsia="zh-CN"/>
              </w:rPr>
              <w:t>IDA disassembly analysis</w:t>
            </w:r>
          </w:p>
        </w:tc>
        <w:tc>
          <w:tcPr>
            <w:tcW w:w="2446" w:type="dxa"/>
          </w:tcPr>
          <w:p>
            <w:pPr>
              <w:pStyle w:val="3"/>
              <w:spacing w:before="17"/>
              <w:rPr>
                <w:rFonts w:hint="eastAsia"/>
                <w:b w:val="0"/>
                <w:bCs w:val="0"/>
                <w:sz w:val="15"/>
                <w:szCs w:val="15"/>
              </w:rPr>
            </w:pPr>
            <w:r>
              <w:rPr>
                <w:rFonts w:hint="eastAsia"/>
                <w:b w:val="0"/>
                <w:bCs w:val="0"/>
                <w:sz w:val="15"/>
                <w:szCs w:val="15"/>
              </w:rPr>
              <w:t>2018.08-2019.01</w:t>
            </w:r>
          </w:p>
        </w:tc>
        <w:tc>
          <w:tcPr>
            <w:tcW w:w="6495" w:type="dxa"/>
          </w:tcPr>
          <w:p>
            <w:pPr>
              <w:pStyle w:val="3"/>
              <w:spacing w:before="17"/>
              <w:rPr>
                <w:rFonts w:hint="eastAsia"/>
                <w:b w:val="0"/>
                <w:bCs w:val="0"/>
                <w:sz w:val="15"/>
                <w:szCs w:val="15"/>
                <w:lang w:val="en-US" w:eastAsia="zh-CN"/>
              </w:rPr>
            </w:pPr>
            <w:r>
              <w:rPr>
                <w:rFonts w:hint="eastAsia"/>
                <w:b w:val="0"/>
                <w:bCs w:val="0"/>
                <w:sz w:val="15"/>
                <w:szCs w:val="15"/>
                <w:lang w:val="en-US" w:eastAsia="zh-CN"/>
              </w:rPr>
              <w:t>1. Solves the problem of extracting C underlying tool functions from the assembler</w:t>
            </w:r>
          </w:p>
          <w:p>
            <w:pPr>
              <w:pStyle w:val="3"/>
              <w:spacing w:before="17"/>
              <w:rPr>
                <w:rFonts w:hint="eastAsia"/>
                <w:b w:val="0"/>
                <w:bCs w:val="0"/>
                <w:sz w:val="15"/>
                <w:szCs w:val="15"/>
                <w:lang w:val="en-US" w:eastAsia="zh-CN"/>
              </w:rPr>
            </w:pPr>
            <w:r>
              <w:rPr>
                <w:rFonts w:hint="eastAsia"/>
                <w:b w:val="0"/>
                <w:bCs w:val="0"/>
                <w:sz w:val="15"/>
                <w:szCs w:val="15"/>
                <w:lang w:val="en-US" w:eastAsia="zh-CN"/>
              </w:rPr>
              <w:t>2. Look at the assembly code, find the input function, understand the offset of the structure, and then translate it into C code and compile it in the Cygwin environment</w:t>
            </w:r>
          </w:p>
          <w:p>
            <w:pPr>
              <w:pStyle w:val="3"/>
              <w:spacing w:before="17"/>
              <w:rPr>
                <w:rFonts w:hint="default"/>
                <w:b w:val="0"/>
                <w:bCs w:val="0"/>
                <w:sz w:val="15"/>
                <w:szCs w:val="15"/>
                <w:lang w:val="en-US" w:eastAsia="zh-CN"/>
              </w:rPr>
            </w:pPr>
            <w:r>
              <w:rPr>
                <w:rFonts w:hint="eastAsia"/>
                <w:b w:val="0"/>
                <w:bCs w:val="0"/>
                <w:sz w:val="15"/>
                <w:szCs w:val="15"/>
                <w:lang w:val="en-US" w:eastAsia="zh-CN"/>
              </w:rPr>
              <w:t>3. Serve as the team leader in this project, design unified interfaces and parameters, be responsible for project management and coordination and communication, and complete the work according to the sample given by the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2265" w:type="dxa"/>
          </w:tcPr>
          <w:p>
            <w:pPr>
              <w:pStyle w:val="3"/>
              <w:spacing w:before="17"/>
              <w:rPr>
                <w:rFonts w:hint="default"/>
                <w:b w:val="0"/>
                <w:bCs w:val="0"/>
                <w:sz w:val="15"/>
                <w:szCs w:val="15"/>
                <w:lang w:val="en-US" w:eastAsia="zh-CN"/>
              </w:rPr>
            </w:pPr>
            <w:r>
              <w:rPr>
                <w:rFonts w:hint="eastAsia"/>
                <w:b w:val="0"/>
                <w:bCs w:val="0"/>
                <w:sz w:val="15"/>
                <w:szCs w:val="15"/>
                <w:lang w:val="en-US" w:eastAsia="zh-CN"/>
              </w:rPr>
              <w:t>DWT-based image compressor digital watermarking</w:t>
            </w:r>
          </w:p>
        </w:tc>
        <w:tc>
          <w:tcPr>
            <w:tcW w:w="2446" w:type="dxa"/>
          </w:tcPr>
          <w:p>
            <w:pPr>
              <w:pStyle w:val="3"/>
              <w:spacing w:before="17"/>
              <w:rPr>
                <w:rFonts w:hint="eastAsia"/>
                <w:b w:val="0"/>
                <w:bCs w:val="0"/>
                <w:sz w:val="15"/>
                <w:szCs w:val="15"/>
              </w:rPr>
            </w:pPr>
            <w:r>
              <w:rPr>
                <w:rFonts w:hint="eastAsia"/>
                <w:b w:val="0"/>
                <w:bCs w:val="0"/>
                <w:sz w:val="15"/>
                <w:szCs w:val="15"/>
              </w:rPr>
              <w:t>2019.03-2019.05</w:t>
            </w:r>
          </w:p>
        </w:tc>
        <w:tc>
          <w:tcPr>
            <w:tcW w:w="6495" w:type="dxa"/>
          </w:tcPr>
          <w:p>
            <w:pPr>
              <w:pStyle w:val="3"/>
              <w:spacing w:before="17"/>
              <w:rPr>
                <w:rFonts w:hint="eastAsia"/>
                <w:b w:val="0"/>
                <w:bCs w:val="0"/>
                <w:sz w:val="15"/>
                <w:szCs w:val="15"/>
                <w:lang w:val="en-US" w:eastAsia="zh-CN"/>
              </w:rPr>
            </w:pPr>
            <w:r>
              <w:rPr>
                <w:rFonts w:hint="eastAsia"/>
                <w:b w:val="0"/>
                <w:bCs w:val="0"/>
                <w:sz w:val="15"/>
                <w:szCs w:val="15"/>
                <w:lang w:val="en-US" w:eastAsia="zh-CN"/>
              </w:rPr>
              <w:t>1.Learn to use matlab software</w:t>
            </w:r>
          </w:p>
          <w:p>
            <w:pPr>
              <w:pStyle w:val="3"/>
              <w:spacing w:before="17"/>
              <w:rPr>
                <w:rFonts w:hint="eastAsia"/>
                <w:b w:val="0"/>
                <w:bCs w:val="0"/>
                <w:sz w:val="15"/>
                <w:szCs w:val="15"/>
                <w:lang w:val="en-US" w:eastAsia="zh-CN"/>
              </w:rPr>
            </w:pPr>
            <w:r>
              <w:rPr>
                <w:rFonts w:hint="eastAsia"/>
                <w:b w:val="0"/>
                <w:bCs w:val="0"/>
                <w:sz w:val="15"/>
                <w:szCs w:val="15"/>
                <w:lang w:val="en-US" w:eastAsia="zh-CN"/>
              </w:rPr>
              <w:t>2. Study discrete wavelet transform algorithm</w:t>
            </w:r>
          </w:p>
          <w:p>
            <w:pPr>
              <w:pStyle w:val="3"/>
              <w:spacing w:before="17"/>
              <w:rPr>
                <w:rFonts w:hint="default"/>
                <w:b w:val="0"/>
                <w:bCs w:val="0"/>
                <w:sz w:val="15"/>
                <w:szCs w:val="15"/>
                <w:lang w:val="en-US" w:eastAsia="zh-CN"/>
              </w:rPr>
            </w:pPr>
            <w:r>
              <w:rPr>
                <w:rFonts w:hint="eastAsia"/>
                <w:b w:val="0"/>
                <w:bCs w:val="0"/>
                <w:sz w:val="15"/>
                <w:szCs w:val="15"/>
                <w:lang w:val="en-US" w:eastAsia="zh-CN"/>
              </w:rPr>
              <w:t>3.Parses, compresses, and generates a specific watermark on the image</w:t>
            </w:r>
          </w:p>
        </w:tc>
      </w:tr>
    </w:tbl>
    <w:p>
      <w:pPr>
        <w:pStyle w:val="2"/>
        <w:rPr>
          <w:rFonts w:hint="default"/>
          <w:color w:val="2D75B5"/>
          <w:lang w:val="en-US" w:eastAsia="zh-CN"/>
        </w:rPr>
      </w:pPr>
      <w:r>
        <w:rPr>
          <w:rFonts w:hint="eastAsia"/>
          <w:color w:val="2D75B5"/>
          <w:lang w:val="en-US" w:eastAsia="zh-CN"/>
        </w:rPr>
        <w:t>Campus Practice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446"/>
        <w:gridCol w:w="6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2265" w:type="dxa"/>
          </w:tcPr>
          <w:p>
            <w:pPr>
              <w:pStyle w:val="3"/>
              <w:spacing w:before="17"/>
              <w:rPr>
                <w:rFonts w:hint="default"/>
                <w:b w:val="0"/>
                <w:bCs w:val="0"/>
                <w:sz w:val="15"/>
                <w:szCs w:val="15"/>
                <w:lang w:val="en-US" w:eastAsia="zh-CN"/>
              </w:rPr>
            </w:pPr>
            <w:r>
              <w:rPr>
                <w:rFonts w:hint="eastAsia"/>
                <w:b w:val="0"/>
                <w:bCs w:val="0"/>
                <w:sz w:val="15"/>
                <w:szCs w:val="15"/>
                <w:lang w:val="en-US" w:eastAsia="zh-CN"/>
              </w:rPr>
              <w:t>Volunteer of the Shanghai International Sourcing Conference in China</w:t>
            </w:r>
          </w:p>
        </w:tc>
        <w:tc>
          <w:tcPr>
            <w:tcW w:w="2446" w:type="dxa"/>
          </w:tcPr>
          <w:p>
            <w:pPr>
              <w:pStyle w:val="3"/>
              <w:spacing w:before="17"/>
              <w:rPr>
                <w:rFonts w:hint="eastAsia"/>
                <w:b w:val="0"/>
                <w:bCs w:val="0"/>
                <w:sz w:val="15"/>
                <w:szCs w:val="15"/>
                <w:lang w:val="en-US" w:eastAsia="zh-CN"/>
              </w:rPr>
            </w:pPr>
            <w:r>
              <w:rPr>
                <w:rFonts w:hint="eastAsia"/>
                <w:b w:val="0"/>
                <w:bCs w:val="0"/>
                <w:sz w:val="15"/>
                <w:szCs w:val="15"/>
                <w:lang w:val="en-US" w:eastAsia="zh-CN"/>
              </w:rPr>
              <w:t>2017.09.21-2017.09.23</w:t>
            </w:r>
          </w:p>
          <w:p>
            <w:pPr>
              <w:pStyle w:val="3"/>
              <w:spacing w:before="17"/>
              <w:rPr>
                <w:rFonts w:hint="eastAsia"/>
                <w:b w:val="0"/>
                <w:bCs w:val="0"/>
                <w:sz w:val="15"/>
                <w:szCs w:val="15"/>
                <w:lang w:val="en-US" w:eastAsia="zh-CN"/>
              </w:rPr>
            </w:pPr>
          </w:p>
        </w:tc>
        <w:tc>
          <w:tcPr>
            <w:tcW w:w="6495" w:type="dxa"/>
          </w:tcPr>
          <w:p>
            <w:pPr>
              <w:pStyle w:val="3"/>
              <w:spacing w:before="17"/>
              <w:rPr>
                <w:rFonts w:hint="eastAsia"/>
                <w:b w:val="0"/>
                <w:bCs w:val="0"/>
                <w:sz w:val="15"/>
                <w:szCs w:val="15"/>
                <w:lang w:val="en-US" w:eastAsia="zh-CN"/>
              </w:rPr>
            </w:pPr>
            <w:r>
              <w:rPr>
                <w:rFonts w:hint="eastAsia"/>
                <w:b w:val="0"/>
                <w:bCs w:val="0"/>
                <w:sz w:val="15"/>
                <w:szCs w:val="15"/>
                <w:lang w:val="en-US" w:eastAsia="zh-CN"/>
              </w:rPr>
              <w:t>1. Responsible for the docking, procurement and completion of orders</w:t>
            </w:r>
          </w:p>
          <w:p>
            <w:pPr>
              <w:pStyle w:val="3"/>
              <w:spacing w:before="17"/>
              <w:rPr>
                <w:rFonts w:hint="default"/>
                <w:b w:val="0"/>
                <w:bCs w:val="0"/>
                <w:sz w:val="15"/>
                <w:szCs w:val="15"/>
                <w:lang w:val="en-US" w:eastAsia="zh-CN"/>
              </w:rPr>
            </w:pPr>
            <w:r>
              <w:rPr>
                <w:rFonts w:hint="eastAsia"/>
                <w:b w:val="0"/>
                <w:bCs w:val="0"/>
                <w:sz w:val="15"/>
                <w:szCs w:val="15"/>
                <w:lang w:val="en-US" w:eastAsia="zh-CN"/>
              </w:rPr>
              <w:t>2. Use simple spoken English to communicate and communicate with foreign friends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2265" w:type="dxa"/>
          </w:tcPr>
          <w:p>
            <w:pPr>
              <w:pStyle w:val="3"/>
              <w:spacing w:before="17"/>
              <w:rPr>
                <w:rFonts w:hint="default"/>
                <w:b w:val="0"/>
                <w:bCs w:val="0"/>
                <w:sz w:val="15"/>
                <w:szCs w:val="15"/>
                <w:lang w:val="en-US" w:eastAsia="zh-CN"/>
              </w:rPr>
            </w:pPr>
            <w:r>
              <w:rPr>
                <w:rFonts w:hint="eastAsia"/>
                <w:b w:val="0"/>
                <w:bCs w:val="0"/>
                <w:sz w:val="15"/>
                <w:szCs w:val="15"/>
                <w:lang w:val="en-US" w:eastAsia="zh-CN"/>
              </w:rPr>
              <w:t>Software Association</w:t>
            </w:r>
          </w:p>
        </w:tc>
        <w:tc>
          <w:tcPr>
            <w:tcW w:w="2446" w:type="dxa"/>
          </w:tcPr>
          <w:p>
            <w:pPr>
              <w:pStyle w:val="3"/>
              <w:spacing w:before="17"/>
              <w:rPr>
                <w:rFonts w:hint="eastAsia"/>
                <w:b w:val="0"/>
                <w:bCs w:val="0"/>
                <w:sz w:val="15"/>
                <w:szCs w:val="15"/>
                <w:lang w:val="en-US" w:eastAsia="zh-CN"/>
              </w:rPr>
            </w:pPr>
            <w:r>
              <w:rPr>
                <w:rFonts w:hint="eastAsia"/>
                <w:b w:val="0"/>
                <w:bCs w:val="0"/>
                <w:sz w:val="15"/>
                <w:szCs w:val="15"/>
                <w:lang w:val="en-US" w:eastAsia="zh-CN"/>
              </w:rPr>
              <w:t>2017.10-2018.06</w:t>
            </w:r>
          </w:p>
        </w:tc>
        <w:tc>
          <w:tcPr>
            <w:tcW w:w="6495" w:type="dxa"/>
          </w:tcPr>
          <w:p>
            <w:pPr>
              <w:pStyle w:val="3"/>
              <w:spacing w:before="17"/>
              <w:rPr>
                <w:rFonts w:hint="eastAsia"/>
                <w:b w:val="0"/>
                <w:bCs w:val="0"/>
                <w:sz w:val="15"/>
                <w:szCs w:val="15"/>
                <w:lang w:val="en-US" w:eastAsia="zh-CN"/>
              </w:rPr>
            </w:pPr>
            <w:r>
              <w:rPr>
                <w:rFonts w:hint="eastAsia"/>
                <w:b w:val="0"/>
                <w:bCs w:val="0"/>
                <w:sz w:val="15"/>
                <w:szCs w:val="15"/>
                <w:lang w:val="en-US" w:eastAsia="zh-CN"/>
              </w:rPr>
              <w:t>1. Responsible for the promotion of the association, the absorption of new members and short-term training for new members</w:t>
            </w:r>
          </w:p>
          <w:p>
            <w:pPr>
              <w:pStyle w:val="3"/>
              <w:spacing w:before="17"/>
              <w:rPr>
                <w:rFonts w:hint="eastAsia"/>
                <w:b w:val="0"/>
                <w:bCs w:val="0"/>
                <w:sz w:val="15"/>
                <w:szCs w:val="15"/>
                <w:lang w:val="en-US" w:eastAsia="zh-CN"/>
              </w:rPr>
            </w:pPr>
            <w:r>
              <w:rPr>
                <w:rFonts w:hint="eastAsia"/>
                <w:b w:val="0"/>
                <w:bCs w:val="0"/>
                <w:sz w:val="15"/>
                <w:szCs w:val="15"/>
                <w:lang w:val="en-US" w:eastAsia="zh-CN"/>
              </w:rPr>
              <w:t>2. Organize personnel to assist the Publicity Department to do a good job in publicizing the activities of the association inside and outside the school</w:t>
            </w:r>
          </w:p>
          <w:p>
            <w:pPr>
              <w:pStyle w:val="3"/>
              <w:spacing w:before="17"/>
              <w:rPr>
                <w:rFonts w:hint="default"/>
                <w:b w:val="0"/>
                <w:bCs w:val="0"/>
                <w:sz w:val="15"/>
                <w:szCs w:val="15"/>
                <w:lang w:val="en-US" w:eastAsia="zh-CN"/>
              </w:rPr>
            </w:pPr>
            <w:r>
              <w:rPr>
                <w:rFonts w:hint="eastAsia"/>
                <w:b w:val="0"/>
                <w:bCs w:val="0"/>
                <w:sz w:val="15"/>
                <w:szCs w:val="15"/>
                <w:lang w:val="en-US" w:eastAsia="zh-CN"/>
              </w:rPr>
              <w:t>3. Cooperate with the practice department to jointly do a good job in planning</w:t>
            </w:r>
          </w:p>
        </w:tc>
      </w:tr>
    </w:tbl>
    <w:p>
      <w:pPr>
        <w:pStyle w:val="2"/>
        <w:rPr>
          <w:rFonts w:hint="default"/>
          <w:color w:val="2D75B5"/>
          <w:lang w:val="en-US" w:eastAsia="zh-CN"/>
        </w:rPr>
      </w:pPr>
      <w:r>
        <w:rPr>
          <w:rFonts w:hint="eastAsia"/>
          <w:color w:val="2D75B5"/>
          <w:lang w:val="en-US" w:eastAsia="zh-CN"/>
        </w:rPr>
        <w:t>Hobbies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11206" w:type="dxa"/>
          </w:tcPr>
          <w:p>
            <w:pPr>
              <w:pStyle w:val="3"/>
              <w:spacing w:before="17"/>
              <w:rPr>
                <w:rFonts w:hint="default"/>
                <w:spacing w:val="-3"/>
                <w:position w:val="13"/>
                <w:lang w:val="en-US" w:eastAsia="zh-CN"/>
              </w:rPr>
            </w:pPr>
            <w:r>
              <w:rPr>
                <w:rFonts w:hint="eastAsia"/>
                <w:b w:val="0"/>
                <w:bCs w:val="0"/>
                <w:sz w:val="15"/>
                <w:szCs w:val="15"/>
                <w:lang w:val="en-US" w:eastAsia="zh-CN"/>
              </w:rPr>
              <w:t>Reading, fitness, visiting Github, Stackoverflow sites</w:t>
            </w:r>
          </w:p>
        </w:tc>
      </w:tr>
    </w:tbl>
    <w:p>
      <w:pPr>
        <w:pStyle w:val="8"/>
        <w:numPr>
          <w:ilvl w:val="0"/>
          <w:numId w:val="0"/>
        </w:numPr>
        <w:tabs>
          <w:tab w:val="left" w:pos="4652"/>
        </w:tabs>
        <w:spacing w:before="237" w:after="0" w:line="240" w:lineRule="auto"/>
        <w:ind w:right="0" w:rightChars="0"/>
        <w:jc w:val="left"/>
        <w:rPr>
          <w:rFonts w:hint="eastAsia" w:eastAsia="微软雅黑"/>
          <w:sz w:val="21"/>
          <w:lang w:val="en-US" w:eastAsia="zh-CN"/>
        </w:rPr>
      </w:pPr>
    </w:p>
    <w:sectPr>
      <w:type w:val="continuous"/>
      <w:pgSz w:w="11910" w:h="16840"/>
      <w:pgMar w:top="600" w:right="46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jg2Yjk0ZTI2MTYzZWM5NTcwMzNjZWI5YzdmNmQ4MjEifQ=="/>
  </w:docVars>
  <w:rsids>
    <w:rsidRoot w:val="00000000"/>
    <w:rsid w:val="00816543"/>
    <w:rsid w:val="01CA216C"/>
    <w:rsid w:val="04487174"/>
    <w:rsid w:val="0FD83CDC"/>
    <w:rsid w:val="10817EF0"/>
    <w:rsid w:val="133D0F81"/>
    <w:rsid w:val="18150D00"/>
    <w:rsid w:val="184540CB"/>
    <w:rsid w:val="19A43935"/>
    <w:rsid w:val="19F873C5"/>
    <w:rsid w:val="1AEA30A9"/>
    <w:rsid w:val="1BB976BB"/>
    <w:rsid w:val="1E2A6014"/>
    <w:rsid w:val="205D38D2"/>
    <w:rsid w:val="23101CA6"/>
    <w:rsid w:val="23671171"/>
    <w:rsid w:val="24077D03"/>
    <w:rsid w:val="24AD3641"/>
    <w:rsid w:val="27FB40C9"/>
    <w:rsid w:val="286A6B64"/>
    <w:rsid w:val="29AC7823"/>
    <w:rsid w:val="2B212B4F"/>
    <w:rsid w:val="2C840A5C"/>
    <w:rsid w:val="2EFF412F"/>
    <w:rsid w:val="34B270D9"/>
    <w:rsid w:val="35650D07"/>
    <w:rsid w:val="36244E87"/>
    <w:rsid w:val="373D66DF"/>
    <w:rsid w:val="379E56B6"/>
    <w:rsid w:val="38D07DF8"/>
    <w:rsid w:val="3BF16241"/>
    <w:rsid w:val="40B31FA9"/>
    <w:rsid w:val="42680DF6"/>
    <w:rsid w:val="48382F58"/>
    <w:rsid w:val="4B6A1920"/>
    <w:rsid w:val="4C022667"/>
    <w:rsid w:val="4C9A736E"/>
    <w:rsid w:val="4EC734B2"/>
    <w:rsid w:val="53E20AA7"/>
    <w:rsid w:val="54E16725"/>
    <w:rsid w:val="56B53596"/>
    <w:rsid w:val="58475473"/>
    <w:rsid w:val="5ACC1D6C"/>
    <w:rsid w:val="5B71611F"/>
    <w:rsid w:val="5DB805BA"/>
    <w:rsid w:val="5F2156BB"/>
    <w:rsid w:val="607B07B5"/>
    <w:rsid w:val="61447DA4"/>
    <w:rsid w:val="62AC0ED1"/>
    <w:rsid w:val="62C60E5B"/>
    <w:rsid w:val="62F36F17"/>
    <w:rsid w:val="63830151"/>
    <w:rsid w:val="638A6747"/>
    <w:rsid w:val="64052D4F"/>
    <w:rsid w:val="659A2AC4"/>
    <w:rsid w:val="662212C1"/>
    <w:rsid w:val="70B62EED"/>
    <w:rsid w:val="723F0C11"/>
    <w:rsid w:val="75836A6C"/>
    <w:rsid w:val="75A153E9"/>
    <w:rsid w:val="7711154F"/>
    <w:rsid w:val="7B0F080A"/>
    <w:rsid w:val="7D422EF9"/>
    <w:rsid w:val="7E4E1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autoRedefine/>
    <w:qFormat/>
    <w:uiPriority w:val="1"/>
    <w:pPr>
      <w:ind w:left="106"/>
      <w:outlineLvl w:val="1"/>
    </w:pPr>
    <w:rPr>
      <w:rFonts w:ascii="黑体" w:hAnsi="黑体" w:eastAsia="黑体" w:cs="黑体"/>
      <w:b/>
      <w:bCs/>
      <w:sz w:val="24"/>
      <w:szCs w:val="24"/>
      <w:lang w:val="en-US" w:eastAsia="en-US" w:bidi="en-US"/>
    </w:rPr>
  </w:style>
  <w:style w:type="character" w:default="1" w:styleId="6">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1"/>
      <w:szCs w:val="21"/>
      <w:lang w:val="en-US" w:eastAsia="en-US" w:bidi="en-US"/>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360" w:lineRule="exact"/>
      <w:ind w:left="629" w:hanging="421"/>
    </w:pPr>
    <w:rPr>
      <w:rFonts w:ascii="微软雅黑" w:hAnsi="微软雅黑" w:eastAsia="微软雅黑" w:cs="微软雅黑"/>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602</Words>
  <Characters>3566</Characters>
  <TotalTime>5</TotalTime>
  <ScaleCrop>false</ScaleCrop>
  <LinksUpToDate>false</LinksUpToDate>
  <CharactersWithSpaces>4094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2022-06-11T08:10:00Z</dcterms:created>
  <dc:creator>12589</dc:creator>
  <cp:lastModifiedBy>西城</cp:lastModifiedBy>
  <dcterms:modified xsi:type="dcterms:W3CDTF">2024-02-18T15:46:53Z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WPS 文字</vt:lpwstr>
  </property>
  <property fmtid="{D5CDD505-2E9C-101B-9397-08002B2CF9AE}" pid="4" name="LastSaved">
    <vt:filetime>2022-06-11T00:00:00Z</vt:filetime>
  </property>
  <property fmtid="{D5CDD505-2E9C-101B-9397-08002B2CF9AE}" pid="5" name="KSOProductBuildVer">
    <vt:lpwstr>2052-12.1.0.16250</vt:lpwstr>
  </property>
  <property fmtid="{D5CDD505-2E9C-101B-9397-08002B2CF9AE}" pid="6" name="ICV">
    <vt:lpwstr>5FDDE54958604F2DAF76AE85F9996ED8</vt:lpwstr>
  </property>
</Properties>
</file>