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D99E19" w14:textId="5905ED83" w:rsidR="00E01C76" w:rsidRDefault="009223A0" w:rsidP="009223A0">
      <w:pPr>
        <w:pStyle w:val="Heading1"/>
        <w:rPr>
          <w:lang w:eastAsia="zh-CN"/>
        </w:rPr>
      </w:pPr>
      <w:r>
        <w:rPr>
          <w:rFonts w:hint="eastAsia"/>
          <w:lang w:eastAsia="zh-CN"/>
        </w:rPr>
        <w:t>UART</w:t>
      </w:r>
      <w:r>
        <w:rPr>
          <w:rFonts w:hint="eastAsia"/>
          <w:lang w:eastAsia="zh-CN"/>
        </w:rPr>
        <w:t>寄存器详解</w:t>
      </w:r>
    </w:p>
    <w:p w14:paraId="648F064F" w14:textId="67DA5462" w:rsidR="009223A0" w:rsidRDefault="004829FB" w:rsidP="009223A0">
      <w:pPr>
        <w:rPr>
          <w:lang w:eastAsia="zh-CN"/>
        </w:rPr>
      </w:pPr>
      <w:r>
        <w:rPr>
          <w:rFonts w:hint="eastAsia"/>
          <w:lang w:eastAsia="zh-CN"/>
        </w:rPr>
        <w:t>先把</w:t>
      </w:r>
      <w:r>
        <w:rPr>
          <w:rFonts w:hint="eastAsia"/>
          <w:lang w:eastAsia="zh-CN"/>
        </w:rPr>
        <w:t>GPA</w:t>
      </w:r>
      <w:r>
        <w:rPr>
          <w:lang w:eastAsia="zh-CN"/>
        </w:rPr>
        <w:t>1</w:t>
      </w:r>
      <w:r>
        <w:rPr>
          <w:rFonts w:hint="eastAsia"/>
          <w:lang w:eastAsia="zh-CN"/>
        </w:rPr>
        <w:t>_</w:t>
      </w:r>
      <w:r>
        <w:rPr>
          <w:lang w:eastAsia="zh-CN"/>
        </w:rPr>
        <w:t>0</w:t>
      </w:r>
      <w:r>
        <w:rPr>
          <w:rFonts w:hint="eastAsia"/>
          <w:lang w:eastAsia="zh-CN"/>
        </w:rPr>
        <w:t>和</w:t>
      </w:r>
      <w:r>
        <w:rPr>
          <w:rFonts w:hint="eastAsia"/>
          <w:lang w:eastAsia="zh-CN"/>
        </w:rPr>
        <w:t>GPA</w:t>
      </w:r>
      <w:r>
        <w:rPr>
          <w:lang w:eastAsia="zh-CN"/>
        </w:rPr>
        <w:t>1</w:t>
      </w:r>
      <w:r>
        <w:rPr>
          <w:rFonts w:hint="eastAsia"/>
          <w:lang w:eastAsia="zh-CN"/>
        </w:rPr>
        <w:t>_</w:t>
      </w:r>
      <w:r>
        <w:rPr>
          <w:lang w:eastAsia="zh-CN"/>
        </w:rPr>
        <w:t>1</w:t>
      </w:r>
      <w:r>
        <w:rPr>
          <w:rFonts w:hint="eastAsia"/>
          <w:lang w:eastAsia="zh-CN"/>
        </w:rPr>
        <w:t>设置为串口的发送引脚，</w:t>
      </w:r>
      <w:r w:rsidR="00A05D21">
        <w:rPr>
          <w:rFonts w:hint="eastAsia"/>
          <w:lang w:eastAsia="zh-CN"/>
        </w:rPr>
        <w:t>在芯片手册中搜索</w:t>
      </w:r>
    </w:p>
    <w:p w14:paraId="4E369C86" w14:textId="6FC33F04" w:rsidR="00A05D21" w:rsidRDefault="00A05D21" w:rsidP="009223A0">
      <w:pPr>
        <w:rPr>
          <w:lang w:eastAsia="zh-CN"/>
        </w:rPr>
      </w:pPr>
      <w:r w:rsidRPr="00A05D21">
        <w:rPr>
          <w:noProof/>
          <w:lang w:eastAsia="zh-CN"/>
        </w:rPr>
        <w:drawing>
          <wp:inline distT="0" distB="0" distL="0" distR="0" wp14:anchorId="30557850" wp14:editId="59F55247">
            <wp:extent cx="5016758" cy="2825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16758" cy="282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6B1B4" w14:textId="5856D471" w:rsidR="00A05D21" w:rsidRDefault="00A05D21" w:rsidP="009223A0">
      <w:pPr>
        <w:rPr>
          <w:lang w:eastAsia="zh-CN"/>
        </w:rPr>
      </w:pPr>
      <w:r>
        <w:rPr>
          <w:rFonts w:hint="eastAsia"/>
          <w:lang w:eastAsia="zh-CN"/>
        </w:rPr>
        <w:t>那么可以来设置</w:t>
      </w:r>
      <w:r>
        <w:rPr>
          <w:rFonts w:hint="eastAsia"/>
          <w:lang w:eastAsia="zh-CN"/>
        </w:rPr>
        <w:t>GPA</w:t>
      </w:r>
      <w:r>
        <w:rPr>
          <w:lang w:eastAsia="zh-CN"/>
        </w:rPr>
        <w:t>1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0</w:t>
      </w:r>
      <w:r>
        <w:rPr>
          <w:lang w:eastAsia="zh-CN"/>
        </w:rPr>
        <w:t>-4</w:t>
      </w:r>
      <w:r>
        <w:rPr>
          <w:rFonts w:hint="eastAsia"/>
          <w:lang w:eastAsia="zh-CN"/>
        </w:rPr>
        <w:t>位和</w:t>
      </w:r>
      <w:r>
        <w:rPr>
          <w:rFonts w:hint="eastAsia"/>
          <w:lang w:eastAsia="zh-CN"/>
        </w:rPr>
        <w:t>GPA</w:t>
      </w:r>
      <w:r>
        <w:rPr>
          <w:lang w:eastAsia="zh-CN"/>
        </w:rPr>
        <w:t>1</w:t>
      </w:r>
      <w:r>
        <w:rPr>
          <w:rFonts w:hint="eastAsia"/>
          <w:lang w:eastAsia="zh-CN"/>
        </w:rPr>
        <w:t>的</w:t>
      </w:r>
      <w:r>
        <w:rPr>
          <w:rFonts w:hint="eastAsia"/>
          <w:lang w:eastAsia="zh-CN"/>
        </w:rPr>
        <w:t>4</w:t>
      </w:r>
      <w:r>
        <w:rPr>
          <w:lang w:eastAsia="zh-CN"/>
        </w:rPr>
        <w:t>-7</w:t>
      </w:r>
      <w:r>
        <w:rPr>
          <w:rFonts w:hint="eastAsia"/>
          <w:lang w:eastAsia="zh-CN"/>
        </w:rPr>
        <w:t>位</w:t>
      </w:r>
    </w:p>
    <w:p w14:paraId="62C03374" w14:textId="2586C152" w:rsidR="00A05D21" w:rsidRDefault="00A05D21" w:rsidP="009223A0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8B08E48" wp14:editId="0175F6B9">
            <wp:extent cx="5016500" cy="2838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500" cy="2838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3400B5" w14:textId="77777777" w:rsidR="00A05D21" w:rsidRDefault="00A05D21" w:rsidP="009223A0">
      <w:pPr>
        <w:rPr>
          <w:lang w:eastAsia="zh-CN"/>
        </w:rPr>
      </w:pPr>
    </w:p>
    <w:p w14:paraId="53B7F65B" w14:textId="6F547A86" w:rsidR="00A05D21" w:rsidRDefault="00A05D21" w:rsidP="009223A0">
      <w:pPr>
        <w:rPr>
          <w:lang w:eastAsia="zh-CN"/>
        </w:rPr>
      </w:pPr>
      <w:r>
        <w:rPr>
          <w:rFonts w:hint="eastAsia"/>
          <w:lang w:eastAsia="zh-CN"/>
        </w:rPr>
        <w:t>不同的寄存器，偏移地址不一样，</w:t>
      </w:r>
      <w:r>
        <w:rPr>
          <w:rFonts w:hint="eastAsia"/>
          <w:lang w:eastAsia="zh-CN"/>
        </w:rPr>
        <w:t>5</w:t>
      </w:r>
      <w:r>
        <w:rPr>
          <w:rFonts w:hint="eastAsia"/>
          <w:lang w:eastAsia="zh-CN"/>
        </w:rPr>
        <w:t>个控制器的基地址也给出了。不同的寄存器是在基地址上加上偏移地址，这里用的串口</w:t>
      </w:r>
      <w:r>
        <w:rPr>
          <w:rFonts w:hint="eastAsia"/>
          <w:lang w:eastAsia="zh-CN"/>
        </w:rPr>
        <w:t>2</w:t>
      </w:r>
      <w:r>
        <w:rPr>
          <w:rFonts w:hint="eastAsia"/>
          <w:lang w:eastAsia="zh-CN"/>
        </w:rPr>
        <w:t>，</w:t>
      </w:r>
      <w:r>
        <w:rPr>
          <w:rFonts w:hint="eastAsia"/>
          <w:lang w:eastAsia="zh-CN"/>
        </w:rPr>
        <w:t>0x</w:t>
      </w:r>
      <w:r>
        <w:rPr>
          <w:lang w:eastAsia="zh-CN"/>
        </w:rPr>
        <w:t>1382</w:t>
      </w:r>
      <w:r>
        <w:rPr>
          <w:rFonts w:hint="eastAsia"/>
          <w:lang w:eastAsia="zh-CN"/>
        </w:rPr>
        <w:t>_</w:t>
      </w:r>
      <w:r>
        <w:rPr>
          <w:lang w:eastAsia="zh-CN"/>
        </w:rPr>
        <w:t>0000</w:t>
      </w:r>
    </w:p>
    <w:p w14:paraId="7716A8CD" w14:textId="2142C4DC" w:rsidR="00A05D21" w:rsidRDefault="00A05D21" w:rsidP="009223A0">
      <w:pPr>
        <w:rPr>
          <w:lang w:eastAsia="zh-CN"/>
        </w:rPr>
      </w:pPr>
      <w:r w:rsidRPr="00A05D21">
        <w:rPr>
          <w:noProof/>
          <w:lang w:eastAsia="zh-CN"/>
        </w:rPr>
        <w:lastRenderedPageBreak/>
        <w:drawing>
          <wp:inline distT="0" distB="0" distL="0" distR="0" wp14:anchorId="1986F14F" wp14:editId="68E41ED1">
            <wp:extent cx="4972306" cy="267348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72306" cy="2673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44CCE" w14:textId="42D7F970" w:rsidR="00A05D21" w:rsidRDefault="00A05D21" w:rsidP="009223A0">
      <w:pPr>
        <w:rPr>
          <w:lang w:eastAsia="zh-CN"/>
        </w:rPr>
      </w:pPr>
      <w:r>
        <w:rPr>
          <w:rFonts w:hint="eastAsia"/>
          <w:lang w:eastAsia="zh-CN"/>
        </w:rPr>
        <w:t>U</w:t>
      </w:r>
      <w:r>
        <w:rPr>
          <w:lang w:eastAsia="zh-CN"/>
        </w:rPr>
        <w:t>LCON</w:t>
      </w:r>
      <w:r>
        <w:rPr>
          <w:rFonts w:hint="eastAsia"/>
          <w:lang w:eastAsia="zh-CN"/>
        </w:rPr>
        <w:t>用来控制串口通信时使用的帧格式，比如数据位几位</w:t>
      </w:r>
      <w:r w:rsidR="00D01929">
        <w:rPr>
          <w:rFonts w:hint="eastAsia"/>
          <w:lang w:eastAsia="zh-CN"/>
        </w:rPr>
        <w:t>；</w:t>
      </w:r>
      <w:r>
        <w:rPr>
          <w:rFonts w:hint="eastAsia"/>
          <w:lang w:eastAsia="zh-CN"/>
        </w:rPr>
        <w:t>校验位有还是没有，</w:t>
      </w:r>
      <w:r w:rsidR="00D01929">
        <w:rPr>
          <w:rFonts w:hint="eastAsia"/>
          <w:lang w:eastAsia="zh-CN"/>
        </w:rPr>
        <w:t>有的话以那种方式校验；停止位是几位。设置完之后，串口会按照设置的格式工作。第二个也是用于控制串口的寄存器，这里主要用于控制发送及接收模式。</w:t>
      </w:r>
      <w:r w:rsidR="00D01929">
        <w:rPr>
          <w:rFonts w:hint="eastAsia"/>
          <w:lang w:eastAsia="zh-CN"/>
        </w:rPr>
        <w:t>UFCON</w:t>
      </w:r>
      <w:r w:rsidR="00D01929">
        <w:rPr>
          <w:rFonts w:hint="eastAsia"/>
          <w:lang w:eastAsia="zh-CN"/>
        </w:rPr>
        <w:t>用于控制接收和发送的队列。</w:t>
      </w:r>
    </w:p>
    <w:p w14:paraId="73D412C1" w14:textId="5731B766" w:rsidR="00A05D21" w:rsidRDefault="00D01929" w:rsidP="009223A0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25DE771" wp14:editId="46558015">
            <wp:extent cx="5584371" cy="3519727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983" cy="35257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EDA9C6C" w14:textId="77777777" w:rsidR="00A05D21" w:rsidRDefault="00A05D21" w:rsidP="009223A0">
      <w:pPr>
        <w:rPr>
          <w:lang w:eastAsia="zh-CN"/>
        </w:rPr>
      </w:pPr>
    </w:p>
    <w:p w14:paraId="56DF2A48" w14:textId="62C22994" w:rsidR="00A05D21" w:rsidRDefault="00082BC2" w:rsidP="009223A0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E19E8C3" wp14:editId="452EC4E4">
            <wp:extent cx="5211233" cy="2581774"/>
            <wp:effectExtent l="0" t="0" r="889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561" cy="258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B6BF00" w14:textId="77777777" w:rsidR="00A05D21" w:rsidRDefault="00A05D21" w:rsidP="009223A0">
      <w:pPr>
        <w:rPr>
          <w:lang w:eastAsia="zh-CN"/>
        </w:rPr>
      </w:pPr>
    </w:p>
    <w:p w14:paraId="59E928A8" w14:textId="6E21A628" w:rsidR="00A05D21" w:rsidRDefault="00082BC2" w:rsidP="009223A0">
      <w:pPr>
        <w:rPr>
          <w:lang w:eastAsia="zh-CN"/>
        </w:rPr>
      </w:pPr>
      <w:r>
        <w:rPr>
          <w:rFonts w:hint="eastAsia"/>
          <w:lang w:eastAsia="zh-CN"/>
        </w:rPr>
        <w:t>轮询是</w:t>
      </w:r>
      <w:r>
        <w:rPr>
          <w:rFonts w:hint="eastAsia"/>
          <w:lang w:eastAsia="zh-CN"/>
        </w:rPr>
        <w:t>CPU</w:t>
      </w:r>
      <w:r>
        <w:rPr>
          <w:rFonts w:hint="eastAsia"/>
          <w:lang w:eastAsia="zh-CN"/>
        </w:rPr>
        <w:t>主动的，一遍一遍的去看串口里面有没有数据，有就读走，没有就继续看。中断是串口控制器去通知</w:t>
      </w:r>
      <w:r>
        <w:rPr>
          <w:rFonts w:hint="eastAsia"/>
          <w:lang w:eastAsia="zh-CN"/>
        </w:rPr>
        <w:t>CPU</w:t>
      </w:r>
      <w:r>
        <w:rPr>
          <w:rFonts w:hint="eastAsia"/>
          <w:lang w:eastAsia="zh-CN"/>
        </w:rPr>
        <w:t>来读取数据。中断和轮询相比，</w:t>
      </w:r>
      <w:r w:rsidR="006E5227">
        <w:rPr>
          <w:rFonts w:hint="eastAsia"/>
          <w:lang w:eastAsia="zh-CN"/>
        </w:rPr>
        <w:t>效率更高。</w:t>
      </w:r>
    </w:p>
    <w:p w14:paraId="68CE874E" w14:textId="77777777" w:rsidR="006E5227" w:rsidRDefault="006E5227" w:rsidP="009223A0">
      <w:pPr>
        <w:rPr>
          <w:lang w:eastAsia="zh-CN"/>
        </w:rPr>
      </w:pPr>
    </w:p>
    <w:p w14:paraId="18B65E32" w14:textId="63293CEF" w:rsidR="006E5227" w:rsidRDefault="006E5227" w:rsidP="009223A0">
      <w:pPr>
        <w:rPr>
          <w:lang w:eastAsia="zh-CN"/>
        </w:rPr>
      </w:pPr>
      <w:r>
        <w:rPr>
          <w:rFonts w:hint="eastAsia"/>
          <w:lang w:eastAsia="zh-CN"/>
        </w:rPr>
        <w:t>DMA</w:t>
      </w:r>
      <w:r>
        <w:rPr>
          <w:lang w:eastAsia="zh-CN"/>
        </w:rPr>
        <w:t xml:space="preserve"> </w:t>
      </w:r>
      <w:r>
        <w:rPr>
          <w:rFonts w:hint="eastAsia"/>
          <w:lang w:eastAsia="zh-CN"/>
        </w:rPr>
        <w:t>直接存储寄存</w:t>
      </w:r>
    </w:p>
    <w:p w14:paraId="4A063807" w14:textId="0C1733A2" w:rsidR="006E5227" w:rsidRDefault="006E5227" w:rsidP="009223A0">
      <w:pPr>
        <w:rPr>
          <w:lang w:eastAsia="zh-CN"/>
        </w:rPr>
      </w:pPr>
      <w:r w:rsidRPr="006E5227">
        <w:rPr>
          <w:noProof/>
          <w:lang w:eastAsia="zh-CN"/>
        </w:rPr>
        <w:drawing>
          <wp:inline distT="0" distB="0" distL="0" distR="0" wp14:anchorId="712473FD" wp14:editId="5D04356C">
            <wp:extent cx="3878036" cy="2706256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82387" cy="270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0A60" w14:textId="77777777" w:rsidR="006E5227" w:rsidRPr="00082BC2" w:rsidRDefault="006E5227" w:rsidP="009223A0">
      <w:pPr>
        <w:rPr>
          <w:lang w:eastAsia="zh-CN"/>
        </w:rPr>
      </w:pPr>
    </w:p>
    <w:p w14:paraId="1F6B9785" w14:textId="1C84A37B" w:rsidR="00082BC2" w:rsidRDefault="00993A0B" w:rsidP="009223A0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046CBC04" wp14:editId="4A24F3DC">
            <wp:extent cx="5240170" cy="2490107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051" cy="24924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57A632" w14:textId="77777777" w:rsidR="00A05D21" w:rsidRDefault="00A05D21" w:rsidP="009223A0">
      <w:pPr>
        <w:rPr>
          <w:lang w:eastAsia="zh-CN"/>
        </w:rPr>
      </w:pPr>
    </w:p>
    <w:p w14:paraId="561403B5" w14:textId="53C85325" w:rsidR="00A05D21" w:rsidRDefault="00993A0B" w:rsidP="009223A0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12E5A686" wp14:editId="5A82F2BB">
            <wp:extent cx="5374388" cy="26697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6069" cy="267055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DCE546" w14:textId="77777777" w:rsidR="00A05D21" w:rsidRDefault="00A05D21" w:rsidP="009223A0">
      <w:pPr>
        <w:rPr>
          <w:lang w:eastAsia="zh-CN"/>
        </w:rPr>
      </w:pPr>
    </w:p>
    <w:p w14:paraId="01201440" w14:textId="5624D95D" w:rsidR="00A05D21" w:rsidRDefault="00993A0B" w:rsidP="009223A0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584683B1" wp14:editId="43DE6A40">
            <wp:extent cx="5445579" cy="2437336"/>
            <wp:effectExtent l="0" t="0" r="317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843" cy="24387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467F41" w14:textId="163E337C" w:rsidR="00A05D21" w:rsidRDefault="00DE69F6" w:rsidP="009223A0">
      <w:pPr>
        <w:rPr>
          <w:lang w:eastAsia="zh-CN"/>
        </w:rPr>
      </w:pPr>
      <w:r>
        <w:rPr>
          <w:noProof/>
          <w:lang w:eastAsia="zh-CN"/>
        </w:rPr>
        <w:lastRenderedPageBreak/>
        <w:drawing>
          <wp:inline distT="0" distB="0" distL="0" distR="0" wp14:anchorId="463B1F24" wp14:editId="515FDA2D">
            <wp:extent cx="5207198" cy="26370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7733" cy="26423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F25F42" w14:textId="21F13C48" w:rsidR="00A05D21" w:rsidRPr="009223A0" w:rsidRDefault="00DE69F6" w:rsidP="009223A0">
      <w:pPr>
        <w:rPr>
          <w:lang w:eastAsia="zh-CN"/>
        </w:rPr>
      </w:pPr>
      <w:r>
        <w:rPr>
          <w:noProof/>
          <w:lang w:eastAsia="zh-CN"/>
        </w:rPr>
        <w:drawing>
          <wp:inline distT="0" distB="0" distL="0" distR="0" wp14:anchorId="2BA53AB1" wp14:editId="732EC482">
            <wp:extent cx="5234223" cy="2073728"/>
            <wp:effectExtent l="0" t="0" r="508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498" cy="20785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A05D21" w:rsidRPr="009223A0">
      <w:headerReference w:type="even" r:id="rId17"/>
      <w:headerReference w:type="default" r:id="rId18"/>
      <w:headerReference w:type="firs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D2B575" w14:textId="77777777" w:rsidR="00AD5A4F" w:rsidRDefault="00AD5A4F" w:rsidP="00DB7D7B">
      <w:r>
        <w:separator/>
      </w:r>
    </w:p>
  </w:endnote>
  <w:endnote w:type="continuationSeparator" w:id="0">
    <w:p w14:paraId="3079E0EF" w14:textId="77777777" w:rsidR="00AD5A4F" w:rsidRDefault="00AD5A4F" w:rsidP="00DB7D7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3DA0D3" w14:textId="77777777" w:rsidR="00AD5A4F" w:rsidRDefault="00AD5A4F" w:rsidP="00DB7D7B">
      <w:r>
        <w:separator/>
      </w:r>
    </w:p>
  </w:footnote>
  <w:footnote w:type="continuationSeparator" w:id="0">
    <w:p w14:paraId="63914BD5" w14:textId="77777777" w:rsidR="00AD5A4F" w:rsidRDefault="00AD5A4F" w:rsidP="00DB7D7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BA7C79" w14:textId="7A478789" w:rsidR="009223A0" w:rsidRDefault="009223A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5279BF7" wp14:editId="025A8D2F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2" name="Text Box 2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440CA4D6" w14:textId="341C7F48" w:rsidR="009223A0" w:rsidRPr="009223A0" w:rsidRDefault="009223A0" w:rsidP="009223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223A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5279BF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Internal" style="position:absolute;left:0;text-align:left;margin-left:-16.25pt;margin-top:0;width:34.95pt;height:34.95pt;z-index:251659264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" filled="f" stroked="f">
              <v:textbox style="mso-fit-shape-to-text:t" inset="0,15pt,20pt,0">
                <w:txbxContent>
                  <w:p w14:paraId="440CA4D6" w14:textId="341C7F48" w:rsidR="009223A0" w:rsidRPr="009223A0" w:rsidRDefault="009223A0" w:rsidP="009223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223A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BA9067" w14:textId="43F901D0" w:rsidR="009223A0" w:rsidRDefault="009223A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2C7676C" wp14:editId="536AB77E">
              <wp:simplePos x="1143000" y="538843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3" name="Text Box 3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4D09D33" w14:textId="422B7383" w:rsidR="009223A0" w:rsidRPr="009223A0" w:rsidRDefault="009223A0" w:rsidP="009223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223A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2C7676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Internal" style="position:absolute;left:0;text-align:left;margin-left:-16.25pt;margin-top:0;width:34.95pt;height:34.95pt;z-index:251660288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" filled="f" stroked="f">
              <v:textbox style="mso-fit-shape-to-text:t" inset="0,15pt,20pt,0">
                <w:txbxContent>
                  <w:p w14:paraId="34D09D33" w14:textId="422B7383" w:rsidR="009223A0" w:rsidRPr="009223A0" w:rsidRDefault="009223A0" w:rsidP="009223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223A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4445D2" w14:textId="6EC9044E" w:rsidR="009223A0" w:rsidRDefault="009223A0">
    <w:pPr>
      <w:pStyle w:val="Head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30B70931" wp14:editId="07A2285E">
              <wp:simplePos x="635" y="635"/>
              <wp:positionH relativeFrom="page">
                <wp:align>right</wp:align>
              </wp:positionH>
              <wp:positionV relativeFrom="page">
                <wp:align>top</wp:align>
              </wp:positionV>
              <wp:extent cx="443865" cy="443865"/>
              <wp:effectExtent l="0" t="0" r="0" b="4445"/>
              <wp:wrapNone/>
              <wp:docPr id="1" name="Text Box 1" descr="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hd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CC93C38" w14:textId="6F17F7D3" w:rsidR="009223A0" w:rsidRPr="009223A0" w:rsidRDefault="009223A0" w:rsidP="009223A0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9223A0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190500" rIns="254000" bIns="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0B70931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Internal" style="position:absolute;left:0;text-align:left;margin-left:-16.25pt;margin-top:0;width:34.95pt;height:34.95pt;z-index:251658240;visibility:visible;mso-wrap-style:none;mso-wrap-distance-left:0;mso-wrap-distance-top:0;mso-wrap-distance-right:0;mso-wrap-distance-bottom:0;mso-position-horizontal:right;mso-position-horizontal-relative:page;mso-position-vertical:top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" filled="f" stroked="f">
              <v:textbox style="mso-fit-shape-to-text:t" inset="0,15pt,20pt,0">
                <w:txbxContent>
                  <w:p w14:paraId="1CC93C38" w14:textId="6F17F7D3" w:rsidR="009223A0" w:rsidRPr="009223A0" w:rsidRDefault="009223A0" w:rsidP="009223A0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9223A0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hyphenationZone w:val="42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29AB"/>
    <w:rsid w:val="00082BC2"/>
    <w:rsid w:val="002D6A37"/>
    <w:rsid w:val="004829FB"/>
    <w:rsid w:val="004B3E3F"/>
    <w:rsid w:val="006E5227"/>
    <w:rsid w:val="00772990"/>
    <w:rsid w:val="007C202C"/>
    <w:rsid w:val="00807B7B"/>
    <w:rsid w:val="0088534A"/>
    <w:rsid w:val="009223A0"/>
    <w:rsid w:val="00993A0B"/>
    <w:rsid w:val="00A05D21"/>
    <w:rsid w:val="00A60DD5"/>
    <w:rsid w:val="00AD5A4F"/>
    <w:rsid w:val="00B4110D"/>
    <w:rsid w:val="00C029AB"/>
    <w:rsid w:val="00CD057F"/>
    <w:rsid w:val="00D01929"/>
    <w:rsid w:val="00D16DE0"/>
    <w:rsid w:val="00DB7D7B"/>
    <w:rsid w:val="00DE69F6"/>
    <w:rsid w:val="00E01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13C6C9"/>
  <w15:chartTrackingRefBased/>
  <w15:docId w15:val="{6356B80F-BA00-48F8-AC62-2BC2B99ED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23A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223A0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9223A0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9223A0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ZF">
  <a:themeElements>
    <a:clrScheme name="ZF CD">
      <a:dk1>
        <a:srgbClr val="000000"/>
      </a:dk1>
      <a:lt1>
        <a:srgbClr val="FFFFFF"/>
      </a:lt1>
      <a:dk2>
        <a:srgbClr val="00ABE7"/>
      </a:dk2>
      <a:lt2>
        <a:srgbClr val="BFBFBF"/>
      </a:lt2>
      <a:accent1>
        <a:srgbClr val="7FD5F3"/>
      </a:accent1>
      <a:accent2>
        <a:srgbClr val="BFEAF9"/>
      </a:accent2>
      <a:accent3>
        <a:srgbClr val="1179BF"/>
      </a:accent3>
      <a:accent4>
        <a:srgbClr val="004D7A"/>
      </a:accent4>
      <a:accent5>
        <a:srgbClr val="7FA5BC"/>
      </a:accent5>
      <a:accent6>
        <a:srgbClr val="DD0C29"/>
      </a:accent6>
      <a:hlink>
        <a:srgbClr val="00ABE7"/>
      </a:hlink>
      <a:folHlink>
        <a:srgbClr val="1179BF"/>
      </a:folHlink>
    </a:clrScheme>
    <a:fontScheme name="© ZF Friedrichshafen AG">
      <a:majorFont>
        <a:latin typeface="Tahoma"/>
        <a:ea typeface=""/>
        <a:cs typeface=""/>
      </a:majorFont>
      <a:minorFont>
        <a:latin typeface="Tahoma"/>
        <a:ea typeface=""/>
        <a:cs typeface="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7FD5F3"/>
        </a:solidFill>
        <a:ln w="12700" cap="flat" cmpd="sng" algn="ctr">
          <a:noFill/>
          <a:prstDash val="solid"/>
        </a:ln>
        <a:effectLst/>
      </a:spPr>
      <a:bodyPr rot="0" spcFirstLastPara="0" vertOverflow="overflow" horzOverflow="overflow" vert="horz" wrap="square" lIns="90000" tIns="90000" rIns="90000" bIns="90000" numCol="1" spcCol="0" rtlCol="0" fromWordArt="0" anchor="ctr" anchorCtr="0" forceAA="0" compatLnSpc="1">
        <a:prstTxWarp prst="textNoShape">
          <a:avLst/>
        </a:prstTxWarp>
        <a:noAutofit/>
      </a:bodyPr>
      <a:lstStyle>
        <a:defPPr marL="0" marR="0" indent="0" algn="ctr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err="1" smtClean="0">
            <a:ln>
              <a:noFill/>
            </a:ln>
            <a:solidFill>
              <a:srgbClr val="000000"/>
            </a:solidFill>
            <a:effectLst/>
            <a:uLnTx/>
            <a:uFillTx/>
            <a:latin typeface="Tahoma"/>
            <a:ea typeface="+mn-ea"/>
            <a:cs typeface="Tahoma" pitchFamily="34" charset="0"/>
          </a:defRPr>
        </a:defPPr>
      </a:lstStyle>
    </a:spDef>
    <a:lnDef>
      <a:spPr>
        <a:noFill/>
        <a:ln w="28575" cap="rnd" cmpd="sng" algn="ctr">
          <a:solidFill>
            <a:srgbClr val="00ABE7"/>
          </a:solidFill>
          <a:prstDash val="sysDot"/>
          <a:round/>
        </a:ln>
        <a:effectLst/>
      </a:spPr>
      <a:bodyPr/>
      <a:lstStyle/>
    </a:lnDef>
    <a:txDef>
      <a:spPr>
        <a:noFill/>
      </a:spPr>
      <a:bodyPr wrap="square" lIns="0" tIns="0" rIns="0" bIns="0" rtlCol="0">
        <a:spAutoFit/>
      </a:bodyPr>
      <a:lstStyle>
        <a:defPPr marL="0" marR="0" indent="0" defTabSz="914400" eaLnBrk="1" fontAlgn="base" latinLnBrk="0" hangingPunct="1">
          <a:lnSpc>
            <a:spcPct val="100000"/>
          </a:lnSpc>
          <a:spcBef>
            <a:spcPts val="0"/>
          </a:spcBef>
          <a:spcAft>
            <a:spcPct val="0"/>
          </a:spcAft>
          <a:buClrTx/>
          <a:buSzTx/>
          <a:buFontTx/>
          <a:buNone/>
          <a:tabLst/>
          <a:defRPr kumimoji="0" sz="1200" b="0" i="0" u="none" strike="noStrike" kern="0" cap="none" spc="0" normalizeH="0" baseline="0" noProof="0" dirty="0" smtClean="0">
            <a:ln>
              <a:noFill/>
            </a:ln>
            <a:solidFill>
              <a:srgbClr val="000000"/>
            </a:solidFill>
            <a:effectLst/>
            <a:uLnTx/>
            <a:uFillTx/>
          </a:defRPr>
        </a:defPPr>
      </a:lstStyle>
    </a:txDef>
  </a:objectDefaults>
  <a:extraClrSchemeLst/>
  <a:custClrLst>
    <a:custClr name="ZF Cyan 100%">
      <a:srgbClr val="00ABE7"/>
    </a:custClr>
    <a:custClr name="ZF Cyan 50%">
      <a:srgbClr val="7FD5F3"/>
    </a:custClr>
    <a:custClr name="ZF Cyan 25%">
      <a:srgbClr val="BFEAF9"/>
    </a:custClr>
    <a:custClr>
      <a:srgbClr val="FFFFFF"/>
    </a:custClr>
    <a:custClr name="ZF Blue 100%">
      <a:srgbClr val="1179BF"/>
    </a:custClr>
    <a:custClr name="ZF Blue 50%">
      <a:srgbClr val="81BCDF"/>
    </a:custClr>
    <a:custClr>
      <a:srgbClr val="FFFFFF"/>
    </a:custClr>
    <a:custClr name="Middle Blue 100%">
      <a:srgbClr val="004D7A"/>
    </a:custClr>
    <a:custClr name="Middle Blue 50%">
      <a:srgbClr val="7FA5BC"/>
    </a:custClr>
    <a:custClr>
      <a:srgbClr val="FFFFFF"/>
    </a:custClr>
    <a:custClr name="Black 100%">
      <a:srgbClr val="000000"/>
    </a:custClr>
    <a:custClr name="Black 50%">
      <a:srgbClr val="7F7F7F"/>
    </a:custClr>
    <a:custClr name="Black 25%">
      <a:srgbClr val="BFBFBF"/>
    </a:custClr>
    <a:custClr>
      <a:srgbClr val="FFFFFF"/>
    </a:custClr>
    <a:custClr name="1. Step color gradient">
      <a:srgbClr val="1179BF"/>
    </a:custClr>
    <a:custClr name="2. Step color gradient">
      <a:srgbClr val="004D7A"/>
    </a:custClr>
    <a:custClr name="3. Step color gradient">
      <a:srgbClr val="001024"/>
    </a:custClr>
    <a:custClr>
      <a:srgbClr val="FFFFFF"/>
    </a:custClr>
    <a:custClr name="ZF Red - Only highlight color">
      <a:srgbClr val="DD0C29"/>
    </a:custClr>
  </a:custClrLst>
  <a:extLst>
    <a:ext uri="{05A4C25C-085E-4340-85A3-A5531E510DB2}">
      <thm15:themeFamily xmlns:thm15="http://schemas.microsoft.com/office/thememl/2012/main" name="ZF" id="{D9DB4961-03D2-4AB0-A5F8-B5056FD3896F}" vid="{CBC2B03A-44DE-495B-B9A3-848BC87019E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56</Words>
  <Characters>323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Alten</Company>
  <LinksUpToDate>false</LinksUpToDate>
  <CharactersWithSpaces>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 Ting EXT Alten</dc:creator>
  <cp:keywords/>
  <dc:description/>
  <cp:lastModifiedBy>Zhu Ting EXT Alten</cp:lastModifiedBy>
  <cp:revision>7</cp:revision>
  <dcterms:created xsi:type="dcterms:W3CDTF">2024-04-22T03:16:00Z</dcterms:created>
  <dcterms:modified xsi:type="dcterms:W3CDTF">2024-05-24T02:02:00Z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HeaderShapeIds">
    <vt:lpwstr>1,2,3</vt:lpwstr>
  </property>
  <property fmtid="{D5CDD505-2E9C-101B-9397-08002B2CF9AE}" pid="3" name="ClassificationContentMarkingHeaderFontProps">
    <vt:lpwstr>#000000,10,Calibri</vt:lpwstr>
  </property>
  <property fmtid="{D5CDD505-2E9C-101B-9397-08002B2CF9AE}" pid="4" name="ClassificationContentMarkingHeaderText">
    <vt:lpwstr>Internal</vt:lpwstr>
  </property>
  <property fmtid="{D5CDD505-2E9C-101B-9397-08002B2CF9AE}" pid="5" name="MSIP_Label_134277c1-31d4-4dba-9248-3ba93a3f3112_Enabled">
    <vt:lpwstr>true</vt:lpwstr>
  </property>
  <property fmtid="{D5CDD505-2E9C-101B-9397-08002B2CF9AE}" pid="6" name="MSIP_Label_134277c1-31d4-4dba-9248-3ba93a3f3112_SetDate">
    <vt:lpwstr>2024-04-22T03:16:13Z</vt:lpwstr>
  </property>
  <property fmtid="{D5CDD505-2E9C-101B-9397-08002B2CF9AE}" pid="7" name="MSIP_Label_134277c1-31d4-4dba-9248-3ba93a3f3112_Method">
    <vt:lpwstr>Privileged</vt:lpwstr>
  </property>
  <property fmtid="{D5CDD505-2E9C-101B-9397-08002B2CF9AE}" pid="8" name="MSIP_Label_134277c1-31d4-4dba-9248-3ba93a3f3112_Name">
    <vt:lpwstr>Internal sub1</vt:lpwstr>
  </property>
  <property fmtid="{D5CDD505-2E9C-101B-9397-08002B2CF9AE}" pid="9" name="MSIP_Label_134277c1-31d4-4dba-9248-3ba93a3f3112_SiteId">
    <vt:lpwstr>eb70b763-b6d7-4486-8555-8831709a784e</vt:lpwstr>
  </property>
  <property fmtid="{D5CDD505-2E9C-101B-9397-08002B2CF9AE}" pid="10" name="MSIP_Label_134277c1-31d4-4dba-9248-3ba93a3f3112_ActionId">
    <vt:lpwstr>44c1d7a1-6d64-42f0-9967-c2db7e470484</vt:lpwstr>
  </property>
  <property fmtid="{D5CDD505-2E9C-101B-9397-08002B2CF9AE}" pid="11" name="MSIP_Label_134277c1-31d4-4dba-9248-3ba93a3f3112_ContentBits">
    <vt:lpwstr>1</vt:lpwstr>
  </property>
</Properties>
</file>