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EC45" w14:textId="687FB5BD" w:rsidR="00E01C76" w:rsidRDefault="002A276A" w:rsidP="002A276A">
      <w:pPr>
        <w:pStyle w:val="Heading1"/>
        <w:rPr>
          <w:lang w:eastAsia="zh-CN"/>
        </w:rPr>
      </w:pPr>
      <w:r>
        <w:t>Some</w:t>
      </w:r>
      <w:r>
        <w:rPr>
          <w:rFonts w:hint="eastAsia"/>
          <w:lang w:eastAsia="zh-CN"/>
        </w:rPr>
        <w:t>/</w:t>
      </w:r>
      <w:r>
        <w:rPr>
          <w:lang w:eastAsia="zh-CN"/>
        </w:rPr>
        <w:t>IP SD</w:t>
      </w:r>
    </w:p>
    <w:p w14:paraId="40508D7D" w14:textId="08F7D6BD" w:rsidR="002A276A" w:rsidRDefault="0060209B" w:rsidP="002A276A">
      <w:pPr>
        <w:rPr>
          <w:lang w:eastAsia="zh-CN"/>
        </w:rPr>
      </w:pPr>
      <w:r>
        <w:rPr>
          <w:noProof/>
        </w:rPr>
        <w:drawing>
          <wp:inline distT="0" distB="0" distL="0" distR="0" wp14:anchorId="26F5D3F3" wp14:editId="4908452C">
            <wp:extent cx="52743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3ABA" w14:textId="77777777" w:rsidR="002A276A" w:rsidRDefault="002A276A" w:rsidP="002A276A">
      <w:pPr>
        <w:rPr>
          <w:lang w:eastAsia="zh-CN"/>
        </w:rPr>
      </w:pPr>
    </w:p>
    <w:p w14:paraId="538EC720" w14:textId="77777777" w:rsidR="002A276A" w:rsidRDefault="002A276A" w:rsidP="002A276A">
      <w:pPr>
        <w:rPr>
          <w:lang w:eastAsia="zh-CN"/>
        </w:rPr>
      </w:pPr>
    </w:p>
    <w:p w14:paraId="0D8C0593" w14:textId="77777777" w:rsidR="002A276A" w:rsidRDefault="002A276A" w:rsidP="002A276A">
      <w:pPr>
        <w:rPr>
          <w:lang w:eastAsia="zh-CN"/>
        </w:rPr>
      </w:pPr>
    </w:p>
    <w:p w14:paraId="5F72E118" w14:textId="77777777" w:rsidR="002A276A" w:rsidRDefault="002A276A" w:rsidP="002A276A">
      <w:pPr>
        <w:rPr>
          <w:lang w:eastAsia="zh-CN"/>
        </w:rPr>
      </w:pPr>
    </w:p>
    <w:p w14:paraId="033FFCA4" w14:textId="77777777" w:rsidR="002A276A" w:rsidRDefault="002A276A" w:rsidP="002A276A">
      <w:pPr>
        <w:rPr>
          <w:lang w:eastAsia="zh-CN"/>
        </w:rPr>
      </w:pPr>
    </w:p>
    <w:p w14:paraId="4CDA23DE" w14:textId="77777777" w:rsidR="002A276A" w:rsidRDefault="002A276A" w:rsidP="002A276A">
      <w:pPr>
        <w:rPr>
          <w:lang w:eastAsia="zh-CN"/>
        </w:rPr>
      </w:pPr>
    </w:p>
    <w:p w14:paraId="514BE6C8" w14:textId="77777777" w:rsidR="002A276A" w:rsidRDefault="002A276A" w:rsidP="002A276A">
      <w:pPr>
        <w:rPr>
          <w:lang w:eastAsia="zh-CN"/>
        </w:rPr>
      </w:pPr>
    </w:p>
    <w:p w14:paraId="4F283850" w14:textId="77777777" w:rsidR="002A276A" w:rsidRDefault="002A276A" w:rsidP="002A276A">
      <w:pPr>
        <w:rPr>
          <w:lang w:eastAsia="zh-CN"/>
        </w:rPr>
      </w:pPr>
    </w:p>
    <w:p w14:paraId="43D97A99" w14:textId="77777777" w:rsidR="002A276A" w:rsidRDefault="002A276A" w:rsidP="002A276A">
      <w:pPr>
        <w:rPr>
          <w:lang w:eastAsia="zh-CN"/>
        </w:rPr>
      </w:pPr>
    </w:p>
    <w:p w14:paraId="20A73F59" w14:textId="77777777" w:rsidR="002A276A" w:rsidRDefault="002A276A" w:rsidP="002A276A">
      <w:pPr>
        <w:rPr>
          <w:lang w:eastAsia="zh-CN"/>
        </w:rPr>
      </w:pPr>
    </w:p>
    <w:p w14:paraId="73903BE8" w14:textId="77777777" w:rsidR="002A276A" w:rsidRDefault="002A276A" w:rsidP="002A276A">
      <w:pPr>
        <w:rPr>
          <w:lang w:eastAsia="zh-CN"/>
        </w:rPr>
      </w:pPr>
    </w:p>
    <w:p w14:paraId="4B8AB9F8" w14:textId="77777777" w:rsidR="002A276A" w:rsidRPr="002A276A" w:rsidRDefault="002A276A" w:rsidP="002A276A">
      <w:pPr>
        <w:rPr>
          <w:rFonts w:hint="eastAsia"/>
          <w:lang w:eastAsia="zh-CN"/>
        </w:rPr>
      </w:pPr>
    </w:p>
    <w:sectPr w:rsidR="002A276A" w:rsidRPr="002A27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8695" w14:textId="77777777" w:rsidR="00237CE0" w:rsidRDefault="00237CE0" w:rsidP="00DB7D7B">
      <w:r>
        <w:separator/>
      </w:r>
    </w:p>
  </w:endnote>
  <w:endnote w:type="continuationSeparator" w:id="0">
    <w:p w14:paraId="58DC7F54" w14:textId="77777777" w:rsidR="00237CE0" w:rsidRDefault="00237CE0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1E84" w14:textId="77777777" w:rsidR="0060209B" w:rsidRDefault="00602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F9C65" w14:textId="77777777" w:rsidR="0060209B" w:rsidRDefault="006020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0E3D" w14:textId="77777777" w:rsidR="0060209B" w:rsidRDefault="00602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D6E71" w14:textId="77777777" w:rsidR="00237CE0" w:rsidRDefault="00237CE0" w:rsidP="00DB7D7B">
      <w:r>
        <w:separator/>
      </w:r>
    </w:p>
  </w:footnote>
  <w:footnote w:type="continuationSeparator" w:id="0">
    <w:p w14:paraId="5AC6ACB4" w14:textId="77777777" w:rsidR="00237CE0" w:rsidRDefault="00237CE0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0DC7" w14:textId="77777777" w:rsidR="0060209B" w:rsidRDefault="006020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123A" w14:textId="49F2C7E8" w:rsidR="0060209B" w:rsidRDefault="0060209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EBEE4B" wp14:editId="39A824B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73355"/>
              <wp:effectExtent l="0" t="0" r="0" b="0"/>
              <wp:wrapNone/>
              <wp:docPr id="2" name="MSIPCMa85348929643aa612067933f" descr="{&quot;HashCode&quot;:-12856209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73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E59EC5" w14:textId="4431EAA4" w:rsidR="0060209B" w:rsidRPr="0060209B" w:rsidRDefault="0060209B" w:rsidP="0060209B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0209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BEE4B" id="_x0000_t202" coordsize="21600,21600" o:spt="202" path="m,l,21600r21600,l21600,xe">
              <v:stroke joinstyle="miter"/>
              <v:path gradientshapeok="t" o:connecttype="rect"/>
            </v:shapetype>
            <v:shape id="MSIPCMa85348929643aa612067933f" o:spid="_x0000_s1026" type="#_x0000_t202" alt="{&quot;HashCode&quot;:-128562096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3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" o:allowincell="f" filled="f" stroked="f" strokeweight=".5pt">
              <v:fill o:detectmouseclick="t"/>
              <v:textbox style="mso-fit-shape-to-text:t" inset="0,0,20pt,0">
                <w:txbxContent>
                  <w:p w14:paraId="04E59EC5" w14:textId="4431EAA4" w:rsidR="0060209B" w:rsidRPr="0060209B" w:rsidRDefault="0060209B" w:rsidP="0060209B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0209B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9D6C" w14:textId="77777777" w:rsidR="0060209B" w:rsidRDefault="006020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06"/>
    <w:rsid w:val="00237CE0"/>
    <w:rsid w:val="002A276A"/>
    <w:rsid w:val="002D6A37"/>
    <w:rsid w:val="004B3E3F"/>
    <w:rsid w:val="0060209B"/>
    <w:rsid w:val="00772990"/>
    <w:rsid w:val="00807B7B"/>
    <w:rsid w:val="00A60DD5"/>
    <w:rsid w:val="00C20806"/>
    <w:rsid w:val="00CD057F"/>
    <w:rsid w:val="00D16DE0"/>
    <w:rsid w:val="00DB7D7B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A56984FE-A5E2-4EDB-9B63-9C1BBF9F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6A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60209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0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20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2</cp:revision>
  <dcterms:created xsi:type="dcterms:W3CDTF">2024-03-29T06:36:00Z</dcterms:created>
  <dcterms:modified xsi:type="dcterms:W3CDTF">2024-03-29T07:04:00Z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2024-03-29T07:04:13Z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2f74607a-a751-4f20-9810-7da69a8caec9</vt:lpwstr>
  </property>
  <property fmtid="{D5CDD505-2E9C-101B-9397-08002B2CF9AE}" pid="8" name="MSIP_Label_134277c1-31d4-4dba-9248-3ba93a3f3112_ContentBits">
    <vt:lpwstr>1</vt:lpwstr>
  </property>
</Properties>
</file>