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學年常規專科班空房時間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列表及日視圖1｜對應方案紀錄 ver. 3.3｜未定稿入庫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本文件對應方案紀錄 ver. 3.3，尚未寫入正式班別與排程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列表與日視圖1均只列朝 9 至晚 6（09:00-17:45）；晚間 17:45-20:15 見周時間表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空房＝該課室該時段無常規班、無預留時段、亦非功課輔導班專用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平日返學時間（15:15-16:30 或之前）不列入空房列表，亦不計空房數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週末 09:00-10:15 標不排課，該列仍計空房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 16:30 起 17D 為功課輔導班專用，不計空房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不排 20:15-21:30，本檔亦不列該格</w:t>
      </w:r>
    </w:p>
    <w:p>
      <w:r>
        <w:br w:type="page"/>
      </w:r>
    </w:p>
    <w:p>
      <w:pPr>
        <w:keepNext w:val="0"/>
        <w:spacing w:after="16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</w:rPr>
        <w:t>目錄</w:t>
      </w:r>
    </w:p>
    <w:p>
      <w:pPr>
        <w:spacing w:after="120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fldChar w:fldCharType="begin"/>
        <w:instrText xml:space="preserve"> TOC \o "1-3" \h \z \u </w:instrText>
        <w:fldChar w:fldCharType="separate"/>
        <w:t>（請於 Word 更新目錄）</w:t>
        <w:fldChar w:fldCharType="end"/>
      </w:r>
    </w:p>
    <w:p>
      <w:r>
        <w:br w:type="page"/>
      </w:r>
    </w:p>
    <w:p>
      <w:pPr>
        <w:pStyle w:val="Heading1"/>
        <w:keepNext w:val="0"/>
        <w:pageBreakBefore w:val="0"/>
        <w:spacing w:before="0" w:after="24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  <w:b/>
          <w:bCs/>
        </w:rPr>
        <w:t>1. 列表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以下按日合併連續時段。返學時間不列入。五室皆空時仍逐室列出，以便對照日視圖1。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1.1 星期一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1.2 星期二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1.3 星期三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16:30-17:45：17E、英仙座、山案座（空房 3）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1.4 星期四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16:30-17:45：矩尺座、英仙座、山案座（空房 3）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1.5 星期五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16:30-17:45：17E、矩尺座、英仙座、山案座（空房 4）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1.6 星期六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09:00-10:15：17D、17E、矩尺座、英仙座、山案座（不排課；空房 5）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10:15-12:45：17D、英仙座（空房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12:45-14:00：17D、17E、英仙座（空房 3）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14:00-15:15：17D、山案座（空房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15:15-16:30：17D（空房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16:30-17:45：17D、17E（空房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1.7 星期日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09:00-10:15：17D、17E、矩尺座、英仙座、山案座（不排課；空房 5）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10:15-11:30：17D、矩尺座（空房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11:30-12:45：矩尺座（空房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12:45-14:00：英仙座、山案座（空房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14:00-15:15：矩尺座、山案座（空房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15:15-16:30：17D、山案座（空房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1.8 明細表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以下不合併時段，一列一格。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</w:trPr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備註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空房數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星期五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09:00-10:15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不排課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17D、英仙座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17D、英仙座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17D、17E、英仙座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17D、17E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09:00-10:15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不排課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17D、矩尺座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r>
        <w:br w:type="page"/>
      </w:r>
    </w:p>
    <w:p>
      <w:pPr>
        <w:pStyle w:val="Heading1"/>
        <w:keepNext w:val="0"/>
        <w:pageBreakBefore w:val="0"/>
        <w:spacing w:before="0" w:after="24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  <w:b/>
          <w:bCs/>
        </w:rPr>
        <w:t>2. 日視圖1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日視圖1＝朝 9 至晚 6（09:00-17:45），共 7 格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格內「—」為空房（淺綠）；返學時間不計空房（空房數 0）；不排課仍計空房；功課輔導班不計空房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最右欄為該時段空房數；每日一頁、橫向</w:t>
      </w:r>
    </w:p>
    <w:p>
      <w:pPr>
        <w:sectPr>
          <w:headerReference w:type="default" r:id="rId9"/>
          <w:headerReference w:type="even" r:id="rId10"/>
          <w:footerReference w:type="default" r:id="rId11"/>
          <w:footerReference w:type="even" r:id="rId12"/>
          <w:headerReference w:type="first" r:id="rId13"/>
          <w:footerReference w:type="first" r:id="rId14"/>
          <w:pgSz w:w="11906" w:h="16838"/>
          <w:pgMar w:top="1440" w:right="1440" w:bottom="1440" w:left="1440" w:header="709" w:footer="709" w:gutter="0"/>
          <w:cols w:space="720"/>
          <w:titlePg/>
          <w:docGrid w:linePitch="360"/>
        </w:sectPr>
      </w:pP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2.1 星期一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2.2 星期二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2.3 星期三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3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2.4 星期四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3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2.5 星期五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4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2.6 星期六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Cheryl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Cheryl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Jackson Lau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中四級生物科（A)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中五級生物科（B)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2.7 星期日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Judy Chu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Judy Chu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中二級中文科（F)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中一級中文科（F)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headerReference w:type="default" r:id="rId15"/>
      <w:headerReference w:type="even" r:id="rId16"/>
      <w:footerReference w:type="default" r:id="rId17"/>
      <w:footerReference w:type="even" r:id="rId18"/>
      <w:headerReference w:type="first" r:id="rId19"/>
      <w:footerReference w:type="first" r:id="rId20"/>
      <w:pgSz w:w="16838" w:h="11906" w:orient="landscape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STYLEREF "標題 1" </w:instrText>
      <w:fldChar w:fldCharType="separate"/>
      <w:t> 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808080"/>
        <w:sz w:val="20"/>
      </w:rPr>
      <w:t>明學教育 2627學年空房時間（ver 3.3）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STYLEREF "標題 1" </w:instrText>
      <w:fldChar w:fldCharType="separate"/>
      <w:t> </w:t>
      <w:fldChar w:fldCharType="end"/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808080"/>
        <w:sz w:val="20"/>
      </w:rPr>
      <w:t>明學教育 2627學年空房時間（ver 3.3）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b w:val="0"/>
      <w:i w:val="0"/>
      <w:color w:val="000000"/>
      <w:sz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8"/>
      <w:szCs w:val="28"/>
      <w:color w:val="000000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  <w:color w:val="000000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color w:val="000000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b/>
      <w:i w:val="0"/>
      <w:color w:val="000000"/>
      <w:spacing w:val="5"/>
      <w:kern w:val="28"/>
      <w:sz w:val="24"/>
      <w:szCs w:val="52"/>
      <w:color w:val="000000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