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center"/>
        <w:pBdr>
          <w:bottom w:val="single" w:sz="8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36"/>
          <w:color w:val="000000"/>
          <w:lang w:eastAsia="zh-HK"/>
        </w:rPr>
        <w:t>明學教育計糧指南</w:t>
      </w:r>
    </w:p>
    <w:p>
      <w:pPr>
        <w:spacing w:after="160" w:line="324" w:lineRule="auto"/>
      </w:pPr>
      <w:r>
        <w:rPr>
          <w:rFonts w:ascii="新細明體" w:hAnsi="新細明體" w:eastAsia="新細明體"/>
          <w:b/>
          <w:i w:val="0"/>
          <w:color w:val="000000"/>
          <w:sz w:val="20"/>
          <w:color w:val="000000"/>
          <w:lang w:eastAsia="zh-HK"/>
        </w:rPr>
        <w:t>讀者：</w:t>
      </w:r>
      <w:r>
        <w:rPr>
          <w:rFonts w:ascii="新細明體" w:hAnsi="新細明體" w:eastAsia="新細明體"/>
          <w:b w:val="0"/>
          <w:i w:val="0"/>
          <w:color w:val="000000"/>
          <w:sz w:val="20"/>
          <w:color w:val="000000"/>
          <w:lang w:eastAsia="zh-HK"/>
        </w:rPr>
        <w:t xml:space="preserve"> 財務、管理層　</w:t>
      </w:r>
      <w:r>
        <w:rPr>
          <w:rFonts w:ascii="新細明體" w:hAnsi="新細明體" w:eastAsia="新細明體"/>
          <w:b/>
          <w:i w:val="0"/>
          <w:color w:val="000000"/>
          <w:sz w:val="20"/>
          <w:color w:val="000000"/>
          <w:lang w:eastAsia="zh-HK"/>
        </w:rPr>
        <w:t>用途：</w:t>
      </w:r>
      <w:r>
        <w:rPr>
          <w:rFonts w:ascii="新細明體" w:hAnsi="新細明體" w:eastAsia="新細明體"/>
          <w:b w:val="0"/>
          <w:i w:val="0"/>
          <w:color w:val="000000"/>
          <w:sz w:val="20"/>
          <w:color w:val="000000"/>
          <w:lang w:eastAsia="zh-HK"/>
        </w:rPr>
        <w:t xml:space="preserve"> 說明明學教育老師及相關同事薪酬的計算規則、適用對象、審核要點及異常處理　</w:t>
      </w:r>
      <w:r>
        <w:rPr>
          <w:rFonts w:ascii="新細明體" w:hAnsi="新細明體" w:eastAsia="新細明體"/>
          <w:b/>
          <w:i w:val="0"/>
          <w:color w:val="000000"/>
          <w:sz w:val="20"/>
          <w:color w:val="000000"/>
          <w:lang w:eastAsia="zh-HK"/>
        </w:rPr>
        <w:t>版本日期：</w:t>
      </w:r>
      <w:r>
        <w:rPr>
          <w:rFonts w:ascii="新細明體" w:hAnsi="新細明體" w:eastAsia="新細明體"/>
          <w:b w:val="0"/>
          <w:i w:val="0"/>
          <w:color w:val="000000"/>
          <w:sz w:val="20"/>
          <w:color w:val="000000"/>
          <w:lang w:eastAsia="zh-HK"/>
        </w:rPr>
        <w:t xml:space="preserve"> 2026-09-10　</w:t>
      </w:r>
      <w:r>
        <w:rPr>
          <w:rFonts w:ascii="新細明體" w:hAnsi="新細明體" w:eastAsia="新細明體"/>
          <w:b/>
          <w:i w:val="0"/>
          <w:color w:val="000000"/>
          <w:sz w:val="20"/>
          <w:color w:val="000000"/>
          <w:lang w:eastAsia="zh-HK"/>
        </w:rPr>
        <w:t>機構名稱：</w:t>
      </w:r>
      <w:r>
        <w:rPr>
          <w:rFonts w:ascii="新細明體" w:hAnsi="新細明體" w:eastAsia="新細明體"/>
          <w:b w:val="0"/>
          <w:i w:val="0"/>
          <w:color w:val="000000"/>
          <w:sz w:val="20"/>
          <w:color w:val="000000"/>
          <w:lang w:eastAsia="zh-HK"/>
        </w:rPr>
        <w:t xml:space="preserve"> 明學教育（MainHope）　</w:t>
      </w:r>
      <w:r>
        <w:rPr>
          <w:rFonts w:ascii="新細明體" w:hAnsi="新細明體" w:eastAsia="新細明體"/>
          <w:b/>
          <w:i w:val="0"/>
          <w:color w:val="000000"/>
          <w:sz w:val="20"/>
          <w:color w:val="000000"/>
          <w:lang w:eastAsia="zh-HK"/>
        </w:rPr>
        <w:t>系統現況：</w:t>
      </w:r>
      <w:r>
        <w:rPr>
          <w:rFonts w:ascii="新細明體" w:hAnsi="新細明體" w:eastAsia="新細明體"/>
          <w:b w:val="0"/>
          <w:i w:val="0"/>
          <w:color w:val="000000"/>
          <w:sz w:val="20"/>
          <w:color w:val="000000"/>
          <w:lang w:eastAsia="zh-HK"/>
        </w:rPr>
        <w:t xml:space="preserve"> 計糧引擎已接專科班分成／人頭、固定月薪、獨立定價、在家工作時薪、功輔時薪、Christine 功輔佣金及強積金。計糧頁合計已拆扣堂／實際到課／no show／不扣堂請假／未點名；財務可發送點名提醒（老師收件匣）或排除該人。未結算月份顯示上次計算（約 10 分鐘內進頁不重算）；點名、排程或工時有變須按「重算」。提交管理層核實後金額固定為該次計算，不會因之後點名自動改數。Natalie Kwok 私人課程一對一固定 $350／節已寫入費率；未結算月份按「重算」後即依此計，無須再按等效人頭人手改數。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本指南為現行計糧規則的完整說明。閱讀時毋須事先參閱其他內部技術文件。</w:t>
      </w:r>
    </w:p>
    <w:p>
      <w:pPr>
        <w:pStyle w:val="Heading1"/>
        <w:spacing w:before="0" w:after="240" w:line="288" w:lineRule="auto"/>
        <w:pBdr>
          <w:bottom w:val="single" w:sz="6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lang w:eastAsia="zh-HK"/>
        </w:rPr>
        <w:t>目錄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1.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適用範圍與名詞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2.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通用計糧規則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3.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同事計法一覽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4.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Mark Yu：分成制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5.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Christine Fan：分成制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6.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Sophie Yu、Katie Lee：固定月薪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7.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兼職專科班老師：按人頭計薪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8.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Judy Chu：兼職專科特別費率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9.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Jackson Lau（Sum）：獨立定價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10.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Cyndi Ng：獨立定價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11.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Cody Cheong：在家工作時薪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12.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跨模式同事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13.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強積金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14.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每月出糧流程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15.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異常與人手調整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16.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功課輔導班時薪與 Christine 功輔佣金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17.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附錄：費率速查表</w:t>
      </w:r>
    </w:p>
    <w:p>
      <w:r>
        <w:br w:type="page"/>
      </w:r>
    </w:p>
    <w:p>
      <w:pPr>
        <w:pStyle w:val="Heading1"/>
        <w:spacing w:before="0" w:after="240" w:line="288" w:lineRule="auto"/>
        <w:pBdr>
          <w:bottom w:val="single" w:sz="6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lang w:eastAsia="zh-HK"/>
        </w:rPr>
        <w:t>1. 適用範圍與名詞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1.1 本指南涵蓋甚麼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本指南涵蓋專科班授課薪酬、固定月薪、獨立定價、在家工作時薪、功課輔導班時薪、Christine Fan 功輔佣金，以及指定同事的強積金計算。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1.2 常用名詞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名詞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意思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節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一節課堂，標準長度為 75 分鐘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人頭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該節實際被扣堂的學生人數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扣堂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該生該堂計入已扣堂數（見第 2 章）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專科班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中文、英文、數學等學科班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一對一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一位老師對一位學生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一對二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一位老師對兩位學生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代堂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由非任教老師代替該節授課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原價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未扣優惠／特別折扣前的學費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總薪酬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扣除強積金前的應發金額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實收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扣除僱員強積金供款後，該同事實際應收金額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0" w:after="240" w:line="288" w:lineRule="auto"/>
        <w:pBdr>
          <w:bottom w:val="single" w:sz="6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lang w:eastAsia="zh-HK"/>
        </w:rPr>
        <w:t>2. 通用計糧規則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以下規則適用於所有按課堂計算的薪酬。審核糧單時，應先核對本章，再套用個別同事的計法。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2.1 以實際上堂為準，不以收款日期為準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老師薪酬按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該節課堂實際發生並完成點名的月份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計算。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學生於七月預繳八月學費：相關老師薪酬計入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八月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。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學生已完成課堂但尚未付款：只要該堂已按規則扣堂，老師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仍應取得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該節薪酬。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2.2 甚麼情況計入「人頭」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下列點名狀態視為已扣堂，計入該節人頭或分成基數：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現場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錄影回放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Zoom 實時網課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no show（突然缺席且沒有請假）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請假而不需補回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下列狀態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不扣堂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，不計入該節人頭：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事假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病假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補充說明：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1.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錄影或網課亦屬已完成課堂，必須計入。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2.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學生正式請假並另行調堂：原課堂不計該生；待補堂完成並扣堂時，才計入補堂當日。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3.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學生臨時請假而本社決定扣堂：計入該節人頭。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4.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若某節最終無人被扣堂，該節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不計薪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。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兩邊都可以看到「出席／缺席」字樣，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意思不同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，不要用出席紀錄頁頂數字去對計糧合計。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計糧頁欄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意思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含舊狀態</w:t>
            </w:r>
          </w:p>
        </w:tc>
      </w:tr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扣堂人次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計入薪酬的人頭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現場、錄影、網課、no show、請假而不需補回；舊「出席」</w:t>
            </w:r>
          </w:p>
        </w:tc>
      </w:tr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實際到課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現場／錄影／網課／請假而不需補回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舊「出席」</w:t>
            </w:r>
          </w:p>
        </w:tc>
      </w:tr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no show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突然缺席、仍扣堂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—</w:t>
            </w:r>
          </w:p>
        </w:tc>
      </w:tr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不扣堂請假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事假／病假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舊「請假」</w:t>
            </w:r>
          </w:p>
        </w:tc>
      </w:tr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未點名 N 堂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該堂有人應點名但完全無點名列；空名冊不計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—</w:t>
            </w:r>
          </w:p>
        </w:tc>
      </w:tr>
    </w:tbl>
    <w:p>
      <w:pPr>
        <w:spacing w:after="200"/>
      </w:pP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出席紀錄頁的「出席／缺席／請假」跟前線營運桶（現場、no show、請假、補課、網課），不是計糧扣堂。財務月結核對應留在計糧頁抽樣數人頭；只有要改資料或看點名紙時，才用「查證」跳去排程詳情（唯讀出勤）或出席紀錄。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2.3 誰取得該節授課薪酬</w:t>
      </w:r>
    </w:p>
    <w:p>
      <w:pPr>
        <w:spacing w:after="160" w:line="324" w:lineRule="auto"/>
      </w:pP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由誰實際上堂，該節授課薪酬即歸誰。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代堂時，薪酬歸代堂老師，按其本人計法計算。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班別任教老師若未親自上該節，不得取得該節的「個人授課收益」。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2.4 級別如何判斷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初中或高中費率，按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班別／課程所屬年級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判斷，不按學生本人年級。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情況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採用費率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中四學生上中三班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初中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中三學生上中四班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高中</w:t>
            </w:r>
          </w:p>
        </w:tc>
      </w:tr>
    </w:tbl>
    <w:p>
      <w:pPr>
        <w:spacing w:after="200"/>
      </w:pP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專科班應避免初中與高中混合。一個班別只應有一組收費。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2.5 私人課程：一對一、一對二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一對一按一位老師對一位學生計算。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一對二若其中一人退讀：應取消原一對二班，另開一對一班，其後按一對一計薪。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2.6 惡劣天氣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情況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是否計薪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課堂已在進行，或師生已到齊並照常上課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是，與正常課堂相同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本社提早通知該堂取消，師生並未到達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否</w:t>
            </w:r>
          </w:p>
        </w:tc>
      </w:tr>
    </w:tbl>
    <w:p>
      <w:pPr>
        <w:spacing w:after="200"/>
      </w:pP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2.7 學費折扣如何影響分成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凡按學費百分比計算的項目（例如 Mark Yu、Christine Fan、Cyndi Ng 的專科班分成）：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一律按原價計算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不理優惠或特別折扣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一張收據含多個班別時，亦按各班原價計算，不因整單折扣而調低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例：原價每堂 $600，折後實收 $500 → 分成基數仍用 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$600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2.8 不納入分成基數的收費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下列項目不納入百分比分成：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教材費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試堂費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行政費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逾期費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其他非正式專科班學費</w:t>
      </w:r>
    </w:p>
    <w:p>
      <w:r>
        <w:br w:type="page"/>
      </w:r>
    </w:p>
    <w:p>
      <w:pPr>
        <w:pStyle w:val="Heading1"/>
        <w:spacing w:before="0" w:after="240" w:line="288" w:lineRule="auto"/>
        <w:pBdr>
          <w:bottom w:val="single" w:sz="6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lang w:eastAsia="zh-HK"/>
        </w:rPr>
        <w:t>3. 同事計法一覽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同事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身份／說明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計法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強積金</w:t>
            </w:r>
          </w:p>
        </w:tc>
      </w:tr>
      <w:tr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Mark Yu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專科老師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親自授課 60% ＋ 他人數學／M1／M2 佣金 10%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要</w:t>
            </w:r>
          </w:p>
        </w:tc>
      </w:tr>
      <w:tr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Christine Fan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專科老師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親自授課 60% ＋ 他人中國語文佣金 10%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要</w:t>
            </w:r>
          </w:p>
        </w:tc>
      </w:tr>
      <w:tr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Sophie Yu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行政人員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固定月薪 $16,000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要</w:t>
            </w:r>
          </w:p>
        </w:tc>
      </w:tr>
      <w:tr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Katie Lee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專科老師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固定月薪 $20,000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要</w:t>
            </w:r>
          </w:p>
        </w:tc>
      </w:tr>
      <w:tr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Cheryl Ng、Billy Shek、Liam Lai、Leo Chan、Kenneth Li、Emma Cai、Phoebe Tam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兼職專科老師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按人頭計薪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否</w:t>
            </w:r>
          </w:p>
        </w:tc>
      </w:tr>
      <w:tr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Elaine Yao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兼職專科老師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按人頭計薪（初中其後每人頭 +$50；見第 7.6 節）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否</w:t>
            </w:r>
          </w:p>
        </w:tc>
      </w:tr>
      <w:tr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Natalie Kwok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兼職專科老師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專科班按人頭；私人課程一對一固定 $350／節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否</w:t>
            </w:r>
          </w:p>
        </w:tc>
      </w:tr>
      <w:tr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Judy Chu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兼職專科老師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特別費率按人頭計薪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否</w:t>
            </w:r>
          </w:p>
        </w:tc>
      </w:tr>
      <w:tr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Jackson Lau（Sum）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專科老師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獨立定價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否</w:t>
            </w:r>
          </w:p>
        </w:tc>
      </w:tr>
      <w:tr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Cyndi Ng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專科老師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獨立定價（專科班按學費 50%）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否</w:t>
            </w:r>
          </w:p>
        </w:tc>
      </w:tr>
      <w:tr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Cody Cheong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在家工作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$60／小時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否</w:t>
            </w:r>
          </w:p>
        </w:tc>
      </w:tr>
    </w:tbl>
    <w:p>
      <w:pPr>
        <w:spacing w:after="200"/>
      </w:pP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說明：同一同事若同時有多於一種工作（例如 Leo Chan 兼專科與功輔），各部分獨立計算後加總。功輔班部分見第 16 章。</w:t>
      </w:r>
    </w:p>
    <w:p>
      <w:r>
        <w:br w:type="page"/>
      </w:r>
    </w:p>
    <w:p>
      <w:pPr>
        <w:pStyle w:val="Heading1"/>
        <w:spacing w:before="0" w:after="240" w:line="288" w:lineRule="auto"/>
        <w:pBdr>
          <w:bottom w:val="single" w:sz="6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lang w:eastAsia="zh-HK"/>
        </w:rPr>
        <w:t>4. Mark Yu：分成制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4.1 計法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Mark Yu 的薪酬分為兩部分，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不可重複計算同一堂課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：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1. 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個人授課收益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：Mark Yu 親自上堂，並已扣堂的專科班學費原價 × 60%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2. 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他人授課佣金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：其他老師教授下列科目，並已扣堂的學費原價 × 10%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數學（必修部份）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數學延伸部分（單元一 M1）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數學延伸部分（單元二 M2）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以上包括所有年級</w:t>
      </w:r>
    </w:p>
    <w:p>
      <w:pPr>
        <w:spacing w:after="20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1"/>
          <w:color w:val="000000"/>
          <w:lang w:eastAsia="zh-HK"/>
        </w:rPr>
        <w:t>Mark Yu 總薪酬</w:t>
        <w:br/>
        <w:t>= 個人授課收益</w:t>
        <w:br/>
        <w:t>＋ 他人數學／M1／M2 佣金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4.2 重要原則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1.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Mark Yu 親自教授的課堂，只取 60%，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不再另加 10%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。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2.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Mark Yu 當月即使完全沒有親自授課，只要其他老師有教授上述科目，仍可取得 10% 佣金。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3.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Mark Yu 的班由其他人代堂時：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代堂老師按自己的計法取得該節薪酬；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Mark Yu 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沒有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該節 60%；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Mark Yu 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有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該節 10% 佣金（若屬數學／M1／M2）。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4.3 例子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假設某月：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項目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金額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Mark Yu 親自教授並已扣堂的專科班學費原價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$3,000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其他老師教授數學／M1／M2 並已扣堂的學費原價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$10,000</w:t>
            </w:r>
          </w:p>
        </w:tc>
      </w:tr>
    </w:tbl>
    <w:p>
      <w:pPr>
        <w:spacing w:after="200"/>
      </w:pP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計算：</w:t>
      </w:r>
    </w:p>
    <w:p>
      <w:pPr>
        <w:spacing w:after="20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1"/>
          <w:color w:val="000000"/>
          <w:lang w:eastAsia="zh-HK"/>
        </w:rPr>
        <w:t>個人授課收益 = $3,000 × 60% = $1,800</w:t>
        <w:br/>
        <w:t>他人授課佣金 = $10,000 × 10% = $1,000</w:t>
        <w:br/>
        <w:t>總薪酬 = $2,800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再假設 Natalie Kwok 代 Mark Yu 上一節數學課，該節已扣堂學費原價 $800：</w:t>
      </w:r>
    </w:p>
    <w:p>
      <w:pPr>
        <w:spacing w:after="20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1"/>
          <w:color w:val="000000"/>
          <w:lang w:eastAsia="zh-HK"/>
        </w:rPr>
        <w:t>Natalie Kwok：按兼職專科班人頭計法取得該節薪酬</w:t>
        <w:br/>
        <w:t>Mark Yu：該節無 60%；另得佣金 $800 × 10% = $80</w:t>
      </w:r>
    </w:p>
    <w:p>
      <w:r>
        <w:br w:type="page"/>
      </w:r>
    </w:p>
    <w:p>
      <w:pPr>
        <w:pStyle w:val="Heading1"/>
        <w:spacing w:before="0" w:after="240" w:line="288" w:lineRule="auto"/>
        <w:pBdr>
          <w:bottom w:val="single" w:sz="6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lang w:eastAsia="zh-HK"/>
        </w:rPr>
        <w:t>5. Christine Fan：分成制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5.1 計法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Christine Fan 的薪酬同樣分為兩部分：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1. 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個人授課收益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：Christine Fan 親自上堂，並已扣堂的專科班學費原價 × 60%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2. 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他人授課佣金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：其他老師教授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中國語文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，並已扣堂的學費原價 × 10%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包括所有年級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不包括中國歷史、中國文學及其他獨立科目</w:t>
      </w:r>
    </w:p>
    <w:p>
      <w:pPr>
        <w:spacing w:after="20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1"/>
          <w:color w:val="000000"/>
          <w:lang w:eastAsia="zh-HK"/>
        </w:rPr>
        <w:t>Christine Fan 總薪酬</w:t>
        <w:br/>
        <w:t>= 個人授課收益</w:t>
        <w:br/>
        <w:t>＋ 他人中國語文佣金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5.2 重要原則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1.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Christine Fan 親自教授的課堂，只取 60%，不再另加 10%。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2.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Christine Fan 的班由其他人代堂時：代堂老師按自身計法計薪；Christine Fan 該節無 60%，但若屬中國語文，仍有 10% 佣金。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3.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功輔班佣金見第 16 章：與中國語文分成佣金分開計算。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5.3 例子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假設某月：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項目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金額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Christine Fan 親自教授並已扣堂的專科班學費原價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$4,000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其他老師教授中國語文並已扣堂的學費原價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$7,600</w:t>
            </w:r>
          </w:p>
        </w:tc>
      </w:tr>
    </w:tbl>
    <w:p>
      <w:pPr>
        <w:spacing w:after="200"/>
      </w:pP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計算：</w:t>
      </w:r>
    </w:p>
    <w:p>
      <w:pPr>
        <w:spacing w:after="20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1"/>
          <w:color w:val="000000"/>
          <w:lang w:eastAsia="zh-HK"/>
        </w:rPr>
        <w:t>個人授課收益 = $4,000 × 60% = $2,400</w:t>
        <w:br/>
        <w:t>他人授課佣金 = $7,600 × 10% = $760</w:t>
        <w:br/>
        <w:t>總薪酬 = $3,160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再假設 Billy Shek 代 Christine Fan 上一節中國語文課，該節已扣堂學費原價 $1,000：</w:t>
      </w:r>
    </w:p>
    <w:p>
      <w:pPr>
        <w:spacing w:after="20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1"/>
          <w:color w:val="000000"/>
          <w:lang w:eastAsia="zh-HK"/>
        </w:rPr>
        <w:t>Billy Shek：按兼職專科班人頭計法取得該節薪酬</w:t>
        <w:br/>
        <w:t>Christine Fan：該節無 60%；另得佣金 $1,000 × 10% = $100</w:t>
      </w:r>
    </w:p>
    <w:p>
      <w:r>
        <w:br w:type="page"/>
      </w:r>
    </w:p>
    <w:p>
      <w:pPr>
        <w:pStyle w:val="Heading1"/>
        <w:spacing w:before="0" w:after="240" w:line="288" w:lineRule="auto"/>
        <w:pBdr>
          <w:bottom w:val="single" w:sz="6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lang w:eastAsia="zh-HK"/>
        </w:rPr>
        <w:t>6. Sophie Yu、Katie Lee：固定月薪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同事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身份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月薪</w:t>
            </w:r>
          </w:p>
        </w:tc>
      </w:tr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Sophie Yu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行政人員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$16,000</w:t>
            </w:r>
          </w:p>
        </w:tc>
      </w:tr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Katie Lee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專科老師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$20,000</w:t>
            </w:r>
          </w:p>
        </w:tc>
      </w:tr>
    </w:tbl>
    <w:p>
      <w:pPr>
        <w:spacing w:after="200"/>
      </w:pPr>
    </w:p>
    <w:p>
      <w:pPr>
        <w:spacing w:after="20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1"/>
          <w:color w:val="000000"/>
          <w:lang w:eastAsia="zh-HK"/>
        </w:rPr>
        <w:t>總薪酬 = 當月適用的固定月薪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調薪會提前通知，一般不會在月中突然生效。當月以已生效的月薪為準。兩人均須計算強積金，見第 13 章。</w:t>
      </w:r>
    </w:p>
    <w:p>
      <w:r>
        <w:br w:type="page"/>
      </w:r>
    </w:p>
    <w:p>
      <w:pPr>
        <w:pStyle w:val="Heading1"/>
        <w:spacing w:before="0" w:after="240" w:line="288" w:lineRule="auto"/>
        <w:pBdr>
          <w:bottom w:val="single" w:sz="6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lang w:eastAsia="zh-HK"/>
        </w:rPr>
        <w:t>7. 兼職專科班老師：按人頭計薪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7.1 適用同事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Cheryl Ng、Billy Shek、Liam Lai、Leo Chan、Natalie Kwok、Kenneth Li、Emma Cai、Phoebe Tam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（Judy Chu 見第 8 章；其費率不同。Elaine Yao 見第 7.6 節；初中人頭獎不同。Natalie Kwok 的專科班按本章；私人課程一對一見第 7.5 節。）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7.2 專科班公式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先計算該節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實際扣堂人頭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：</w:t>
      </w:r>
    </w:p>
    <w:p>
      <w:pPr>
        <w:spacing w:after="20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1"/>
          <w:color w:val="000000"/>
          <w:lang w:eastAsia="zh-HK"/>
        </w:rPr>
        <w:t>實際扣堂人頭 = 該節所有已扣堂的學生人數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初中（中一至中三）：</w:t>
      </w:r>
    </w:p>
    <w:p>
      <w:pPr>
        <w:spacing w:after="20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1"/>
          <w:color w:val="000000"/>
          <w:lang w:eastAsia="zh-HK"/>
        </w:rPr>
        <w:t>每節薪酬 = $120 ＋ $60 ×（實際扣堂人頭 − 1）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高中（中四至中六）：</w:t>
      </w:r>
    </w:p>
    <w:p>
      <w:pPr>
        <w:spacing w:after="20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1"/>
          <w:color w:val="000000"/>
          <w:lang w:eastAsia="zh-HK"/>
        </w:rPr>
        <w:t>每節薪酬 = $150 ＋ $70 ×（實際扣堂人頭 − 1）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月薪為當月各節薪酬相加。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7.3 一對一／一對二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班型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計法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一對一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按等效 3 人頭計算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一對二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按等效 4 人頭計算</w:t>
            </w:r>
          </w:p>
        </w:tc>
      </w:tr>
    </w:tbl>
    <w:p>
      <w:pPr>
        <w:spacing w:after="200"/>
      </w:pP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初中一對一：</w:t>
      </w:r>
    </w:p>
    <w:p>
      <w:pPr>
        <w:spacing w:after="20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1"/>
          <w:color w:val="000000"/>
          <w:lang w:eastAsia="zh-HK"/>
        </w:rPr>
        <w:t>$120 ＋ $60 × 2 = $240／節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高中一對一：</w:t>
      </w:r>
    </w:p>
    <w:p>
      <w:pPr>
        <w:spacing w:after="20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1"/>
          <w:color w:val="000000"/>
          <w:lang w:eastAsia="zh-HK"/>
        </w:rPr>
        <w:t>$150 ＋ $70 × 2 = $290／節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初中一對二：</w:t>
      </w:r>
    </w:p>
    <w:p>
      <w:pPr>
        <w:spacing w:after="20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1"/>
          <w:color w:val="000000"/>
          <w:lang w:eastAsia="zh-HK"/>
        </w:rPr>
        <w:t>$120 ＋ $60 × 3 = $300／節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高中一對二：</w:t>
      </w:r>
    </w:p>
    <w:p>
      <w:pPr>
        <w:spacing w:after="20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1"/>
          <w:color w:val="000000"/>
          <w:lang w:eastAsia="zh-HK"/>
        </w:rPr>
        <w:t>$150 ＋ $70 × 3 = $360／節</w:t>
      </w:r>
    </w:p>
    <w:p>
      <w:pPr>
        <w:spacing w:after="160" w:line="324" w:lineRule="auto"/>
      </w:pP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例外：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 Natalie Kwok 的私人課程一對一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不套用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上表，見第 7.5 節。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7.4 例子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四人高中班，當日一人現場、一人錄影、一人病假、一人事假：</w:t>
      </w:r>
    </w:p>
    <w:p>
      <w:pPr>
        <w:spacing w:after="20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1"/>
          <w:color w:val="000000"/>
          <w:lang w:eastAsia="zh-HK"/>
        </w:rPr>
        <w:t>實際扣堂人頭 = 2</w:t>
        <w:br/>
        <w:t>每節薪酬 = $150 ＋ $70 ×（2 − 1）= $220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Liam Lai 代 Kenneth Li 上一節初中三人專科班，三人皆扣堂：</w:t>
      </w:r>
    </w:p>
    <w:p>
      <w:pPr>
        <w:spacing w:after="20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1"/>
          <w:color w:val="000000"/>
          <w:lang w:eastAsia="zh-HK"/>
        </w:rPr>
        <w:t>實際扣堂人頭 = 3</w:t>
        <w:br/>
        <w:t>Liam Lai 該節 = $120 ＋ $60 × 2 = $240</w:t>
        <w:br/>
        <w:t>Kenneth Li 該節 = $0（未上堂）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7.5 Natalie Kwok：私人課程一對一固定價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Natalie Kwok 的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專科班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仍按第 7.2 節人頭計法。其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私人課程一對一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不套用第 7.3 節等效 3 人頭，改為固定價：</w:t>
      </w:r>
    </w:p>
    <w:p>
      <w:pPr>
        <w:spacing w:after="20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1"/>
          <w:color w:val="000000"/>
          <w:lang w:eastAsia="zh-HK"/>
        </w:rPr>
        <w:t>每節薪酬 = $350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不論該生學費是 $825、$650 或其他金額，亦不論班別屬初中或高中。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背景（審核時須知）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1.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最初由她教授林家綺及另一名高中數學延伸單元二（M2）學生的一對一。當時本社一對一統一學費為 $825／節，她的人工為 $350／節。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2.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其後林家綺家長投訴，本社向該家長改為 $650／節，並把差額退回作下一期學費。此為家長學費安排，與她的薪酬分開處理。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3.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聘用時已向 Natalie Kwok 提出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統一一對一 $350／節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。後來把她歸入 Junior 老師收費（家長學費檔），屬本社其後的政策，不是她的問題，亦不構成調低其人工的理由。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4.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因此，其後所有由她教授的私人課程一對一，一律按 $350／節計薪。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審核時勿做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勿因該生後來學費改為 $650／節而調低她該節薪酬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勿改用第 7.3 節等效 3 人頭（初中 $240／高中 $290）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勿把家長退費或下期抵銷與她的薪酬對沖</w:t>
      </w:r>
    </w:p>
    <w:p>
      <w:pPr>
        <w:spacing w:after="160" w:line="324" w:lineRule="auto"/>
      </w:pP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系統現況：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 一般兼職一對一仍按等效 3 人頭。Natalie Kwok 的費率已覆寫為一對一固定 $350／節；其專科班仍按第 7.2 節人頭。未結算月份須按「重算」才會更新畫面。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2026-07 已結算後補正：3 節由 $240 改 $350（+$330）；實際已補發。糧單快照與成本帳已一併改正。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7.6 Elaine Yao：初中人頭獎不同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Elaine Yao 適用兼職專科班規則，但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初中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其後每人頭為 +$50（一般兼職為 +$60）。高中與一般兼職相同。合約生效日 2026-09-13；系統費率自 2026-09-01 起生效（涵蓋 9 月計糧）。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初中（中一至中三）：</w:t>
      </w:r>
    </w:p>
    <w:p>
      <w:pPr>
        <w:spacing w:after="20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1"/>
          <w:color w:val="000000"/>
          <w:lang w:eastAsia="zh-HK"/>
        </w:rPr>
        <w:t>每節薪酬 = $120 ＋ $50 ×（實際扣堂人頭 − 1）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高中（中四至中六）：</w:t>
      </w:r>
    </w:p>
    <w:p>
      <w:pPr>
        <w:spacing w:after="20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1"/>
          <w:color w:val="000000"/>
          <w:lang w:eastAsia="zh-HK"/>
        </w:rPr>
        <w:t>每節薪酬 = $150 ＋ $70 ×（實際扣堂人頭 − 1）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一對一／一對二仍按第 7.3 節等效 3／4 人頭，但初中用上表 +$50。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另有初中功輔時薪 $100／小時（見第 16.1 節）。</w:t>
      </w:r>
    </w:p>
    <w:p>
      <w:r>
        <w:br w:type="page"/>
      </w:r>
    </w:p>
    <w:p>
      <w:pPr>
        <w:pStyle w:val="Heading1"/>
        <w:spacing w:before="0" w:after="240" w:line="288" w:lineRule="auto"/>
        <w:pBdr>
          <w:bottom w:val="single" w:sz="6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lang w:eastAsia="zh-HK"/>
        </w:rPr>
        <w:t>8. Judy Chu：兼職專科特別費率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Judy Chu 適用兼職專科班規則，但費率較高。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初中：</w:t>
      </w:r>
    </w:p>
    <w:p>
      <w:pPr>
        <w:spacing w:after="20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1"/>
          <w:color w:val="000000"/>
          <w:lang w:eastAsia="zh-HK"/>
        </w:rPr>
        <w:t>每節薪酬 = $120 ＋ $70 ×（實際扣堂人頭 − 1）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高中：</w:t>
      </w:r>
    </w:p>
    <w:p>
      <w:pPr>
        <w:spacing w:after="20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1"/>
          <w:color w:val="000000"/>
          <w:lang w:eastAsia="zh-HK"/>
        </w:rPr>
        <w:t>每節薪酬 = $160 ＋ $80 ×（實際扣堂人頭 − 1）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一對一／一對二同樣先換成等效 3／4 人頭，再套用上式。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例：Judy Chu 高中四人班，四人皆扣堂：</w:t>
      </w:r>
    </w:p>
    <w:p>
      <w:pPr>
        <w:spacing w:after="20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1"/>
          <w:color w:val="000000"/>
          <w:lang w:eastAsia="zh-HK"/>
        </w:rPr>
        <w:t>$160 ＋ $80 × 3 = $400／節</w:t>
      </w:r>
    </w:p>
    <w:p>
      <w:r>
        <w:br w:type="page"/>
      </w:r>
    </w:p>
    <w:p>
      <w:pPr>
        <w:pStyle w:val="Heading1"/>
        <w:spacing w:before="0" w:after="240" w:line="288" w:lineRule="auto"/>
        <w:pBdr>
          <w:bottom w:val="single" w:sz="6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lang w:eastAsia="zh-HK"/>
        </w:rPr>
        <w:t>9. Jackson Lau（Sum）：獨立定價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課堂類型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計法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專科班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$110 × 實際扣堂人頭／節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一對一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$454／節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一對二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$550／節</w:t>
            </w:r>
          </w:p>
        </w:tc>
      </w:tr>
    </w:tbl>
    <w:p>
      <w:pPr>
        <w:spacing w:after="200"/>
      </w:pP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例：Jackson Lau（Sum）某節專科班三人扣堂：</w:t>
      </w:r>
    </w:p>
    <w:p>
      <w:pPr>
        <w:spacing w:after="20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1"/>
          <w:color w:val="000000"/>
          <w:lang w:eastAsia="zh-HK"/>
        </w:rPr>
        <w:t>$110 × 3 = $330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若一對二改為一對一班，其後按 $454／節計算。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Jackson Lau（Sum）不計算強積金。</w:t>
      </w:r>
    </w:p>
    <w:p>
      <w:r>
        <w:br w:type="page"/>
      </w:r>
    </w:p>
    <w:p>
      <w:pPr>
        <w:pStyle w:val="Heading1"/>
        <w:spacing w:before="0" w:after="240" w:line="288" w:lineRule="auto"/>
        <w:pBdr>
          <w:bottom w:val="single" w:sz="6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lang w:eastAsia="zh-HK"/>
        </w:rPr>
        <w:t>10. Cyndi Ng：獨立定價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課堂類型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計法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專科班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該節已扣堂學費原價 × 50%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一對一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$400／節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一對二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$550／節</w:t>
            </w:r>
          </w:p>
        </w:tc>
      </w:tr>
    </w:tbl>
    <w:p>
      <w:pPr>
        <w:spacing w:after="200"/>
      </w:pP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例：Cyndi Ng 某節專科班已扣堂學費原價合共 $2,000：</w:t>
      </w:r>
    </w:p>
    <w:p>
      <w:pPr>
        <w:spacing w:after="20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1"/>
          <w:color w:val="000000"/>
          <w:lang w:eastAsia="zh-HK"/>
        </w:rPr>
        <w:t>$2,000 × 50% = $1,000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即使學生享有折扣，分成基數仍用原價。Cyndi Ng 不計算強積金。</w:t>
      </w:r>
    </w:p>
    <w:p>
      <w:r>
        <w:br w:type="page"/>
      </w:r>
    </w:p>
    <w:p>
      <w:pPr>
        <w:pStyle w:val="Heading1"/>
        <w:spacing w:before="0" w:after="240" w:line="288" w:lineRule="auto"/>
        <w:pBdr>
          <w:bottom w:val="single" w:sz="6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lang w:eastAsia="zh-HK"/>
        </w:rPr>
        <w:t>11. Cody Cheong：在家工作時薪</w:t>
      </w:r>
    </w:p>
    <w:p>
      <w:pPr>
        <w:spacing w:after="20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1"/>
          <w:color w:val="000000"/>
          <w:lang w:eastAsia="zh-HK"/>
        </w:rPr>
        <w:t>Cody Cheong 月薪 = $60 × 經核准的在家工作總小時數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申報與核准：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1.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由 Cody Cheong 自行申報工時；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2.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須經管理層核准；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3.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未核准的時數不得計入當月薪酬。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Cody Cheong 不計算強積金。</w:t>
      </w:r>
    </w:p>
    <w:p>
      <w:r>
        <w:br w:type="page"/>
      </w:r>
    </w:p>
    <w:p>
      <w:pPr>
        <w:pStyle w:val="Heading1"/>
        <w:spacing w:before="0" w:after="240" w:line="288" w:lineRule="auto"/>
        <w:pBdr>
          <w:bottom w:val="single" w:sz="6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lang w:eastAsia="zh-HK"/>
        </w:rPr>
        <w:t>12. 跨模式同事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若同一同事同時有多於一種薪酬來源，各部分獨立計算後加總。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目前常見情況：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Leo Chan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：兼職專科班人頭薪酬 ＋ 功輔時薪（見第 16 章）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Judy Chu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：特別費率專科班薪酬 ＋ 功輔時薪（見第 16 章）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Natalie Kwok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：兼職專科班人頭薪酬 ＋ 私人課程一對一固定 $350／節（見第 7.5 節）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Christine Fan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：專科分成 ＋ 功輔時薪 ＋ 功輔佣金（見第 16 章）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功輔時薪與佣金已納入每月計糧，見第 16 章。</w:t>
      </w:r>
    </w:p>
    <w:p>
      <w:r>
        <w:br w:type="page"/>
      </w:r>
    </w:p>
    <w:p>
      <w:pPr>
        <w:pStyle w:val="Heading1"/>
        <w:spacing w:before="0" w:after="240" w:line="288" w:lineRule="auto"/>
        <w:pBdr>
          <w:bottom w:val="single" w:sz="6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lang w:eastAsia="zh-HK"/>
        </w:rPr>
        <w:t>13. 強積金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13.1 誰要計算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目前只計算下列四人：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Mark Yu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Christine Fan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Sophie Yu（行政人員）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Katie Lee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其餘同事一律不在本指南的強積金計算範圍內。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13.2 如何計算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先計算該人當月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總薪酬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（未扣強積金前），再按下表：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每月總薪酬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僱員供款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僱主供款</w:t>
            </w:r>
          </w:p>
        </w:tc>
      </w:tr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低於 $7,100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$0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總薪酬 × 5%</w:t>
            </w:r>
          </w:p>
        </w:tc>
      </w:tr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$7,100 至 $30,000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總薪酬 × 5%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總薪酬 × 5%</w:t>
            </w:r>
          </w:p>
        </w:tc>
      </w:tr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高於 $30,000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$1,500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$1,500</w:t>
            </w:r>
          </w:p>
        </w:tc>
      </w:tr>
    </w:tbl>
    <w:p>
      <w:pPr>
        <w:spacing w:after="200"/>
      </w:pP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糧單應分開列示：</w:t>
      </w:r>
    </w:p>
    <w:p>
      <w:pPr>
        <w:spacing w:after="20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1"/>
          <w:color w:val="000000"/>
          <w:lang w:eastAsia="zh-HK"/>
        </w:rPr>
        <w:t>總薪酬</w:t>
        <w:br/>
        <w:t>− 僱員強積金供款</w:t>
        <w:br/>
        <w:t>= 實收金額</w:t>
        <w:br/>
        <w:br/>
        <w:t>另列：僱主強積金供款（公司成本，不從實收再扣）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13.3 例子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同事／情況</w:t>
            </w:r>
          </w:p>
        </w:tc>
        <w:tc>
          <w:tcPr>
            <w:tcW w:type="dxa" w:w="181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總薪酬</w:t>
            </w:r>
          </w:p>
        </w:tc>
        <w:tc>
          <w:tcPr>
            <w:tcW w:type="dxa" w:w="181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僱員供款</w:t>
            </w:r>
          </w:p>
        </w:tc>
        <w:tc>
          <w:tcPr>
            <w:tcW w:type="dxa" w:w="181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僱主供款</w:t>
            </w:r>
          </w:p>
        </w:tc>
        <w:tc>
          <w:tcPr>
            <w:tcW w:type="dxa" w:w="181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實收</w:t>
            </w:r>
          </w:p>
        </w:tc>
      </w:tr>
      <w:tr>
        <w:tc>
          <w:tcPr>
            <w:tcW w:type="dxa" w:w="181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假設總薪酬較低</w:t>
            </w:r>
          </w:p>
        </w:tc>
        <w:tc>
          <w:tcPr>
            <w:tcW w:type="dxa" w:w="181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$5,000</w:t>
            </w:r>
          </w:p>
        </w:tc>
        <w:tc>
          <w:tcPr>
            <w:tcW w:type="dxa" w:w="181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$0</w:t>
            </w:r>
          </w:p>
        </w:tc>
        <w:tc>
          <w:tcPr>
            <w:tcW w:type="dxa" w:w="181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$250</w:t>
            </w:r>
          </w:p>
        </w:tc>
        <w:tc>
          <w:tcPr>
            <w:tcW w:type="dxa" w:w="181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$5,000</w:t>
            </w:r>
          </w:p>
        </w:tc>
      </w:tr>
      <w:tr>
        <w:tc>
          <w:tcPr>
            <w:tcW w:type="dxa" w:w="181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Sophie Yu（行政人員）</w:t>
            </w:r>
          </w:p>
        </w:tc>
        <w:tc>
          <w:tcPr>
            <w:tcW w:type="dxa" w:w="181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$16,000</w:t>
            </w:r>
          </w:p>
        </w:tc>
        <w:tc>
          <w:tcPr>
            <w:tcW w:type="dxa" w:w="181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$800</w:t>
            </w:r>
          </w:p>
        </w:tc>
        <w:tc>
          <w:tcPr>
            <w:tcW w:type="dxa" w:w="181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$800</w:t>
            </w:r>
          </w:p>
        </w:tc>
        <w:tc>
          <w:tcPr>
            <w:tcW w:type="dxa" w:w="181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$15,200</w:t>
            </w:r>
          </w:p>
        </w:tc>
      </w:tr>
      <w:tr>
        <w:tc>
          <w:tcPr>
            <w:tcW w:type="dxa" w:w="181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Katie Lee</w:t>
            </w:r>
          </w:p>
        </w:tc>
        <w:tc>
          <w:tcPr>
            <w:tcW w:type="dxa" w:w="181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$20,000</w:t>
            </w:r>
          </w:p>
        </w:tc>
        <w:tc>
          <w:tcPr>
            <w:tcW w:type="dxa" w:w="181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$1,000</w:t>
            </w:r>
          </w:p>
        </w:tc>
        <w:tc>
          <w:tcPr>
            <w:tcW w:type="dxa" w:w="181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$1,000</w:t>
            </w:r>
          </w:p>
        </w:tc>
        <w:tc>
          <w:tcPr>
            <w:tcW w:type="dxa" w:w="181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$19,000</w:t>
            </w:r>
          </w:p>
        </w:tc>
      </w:tr>
      <w:tr>
        <w:tc>
          <w:tcPr>
            <w:tcW w:type="dxa" w:w="181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假設總薪酬較高</w:t>
            </w:r>
          </w:p>
        </w:tc>
        <w:tc>
          <w:tcPr>
            <w:tcW w:type="dxa" w:w="181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$45,000</w:t>
            </w:r>
          </w:p>
        </w:tc>
        <w:tc>
          <w:tcPr>
            <w:tcW w:type="dxa" w:w="181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$1,500</w:t>
            </w:r>
          </w:p>
        </w:tc>
        <w:tc>
          <w:tcPr>
            <w:tcW w:type="dxa" w:w="181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$1,500</w:t>
            </w:r>
          </w:p>
        </w:tc>
        <w:tc>
          <w:tcPr>
            <w:tcW w:type="dxa" w:w="181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$43,500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0" w:after="240" w:line="288" w:lineRule="auto"/>
        <w:pBdr>
          <w:bottom w:val="single" w:sz="6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lang w:eastAsia="zh-HK"/>
        </w:rPr>
        <w:t>14. 每月出糧流程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建議按下列步驟處理：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第一步：在計糧頁確認該月點名是否齊備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核對該月（留在 /Payroll，抽樣數人頭）：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1.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各班點名是否完成（合計「未點名 N 堂」；空名冊不視為未點名）；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2.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扣堂人次／實際到課／no show／不扣堂請假是否合理（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不要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對出席紀錄頁頂的出席／缺席）；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3.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代堂紀錄是否正確；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4.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Cody Cheong 的在家工作時數是否已申報並獲核准；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5.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各同事是否已有適用費率或月薪。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未點名：可發送點名提醒（老師收件匣）並標「已請補點、等重算」，或排除該人後提交其餘。財務不可代為點名。要看點名紙或改資料時，才用「查證」開排程詳情／出席紀錄。頁面顯示上次計算，剛補點名或改排程後請先按「重算」再核對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第二步：按同事計法計算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依照第 4 至 12 章，逐人計算總薪酬。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第三步：計算強積金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只對 Mark Yu、Christine Fan、Sophie Yu、Katie Lee 套用第 13 章。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第四步：審核異常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重點檢查：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1.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有課堂但未點名；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2.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老師未設定費率；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3.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金額較上月明顯偏高或偏低；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4.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代堂歸屬是否正確；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5.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分成是否誤把折扣後金額當作基數；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6.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Natalie Kwok 的私人課程一對一是否已按 $350／節，而不是等效 3 人頭。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第五步：確認結算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確認後，該月糧單應作為該月正式紀錄保存，供日後查閱及統計公司支出。</w:t>
      </w:r>
    </w:p>
    <w:p>
      <w:r>
        <w:br w:type="page"/>
      </w:r>
    </w:p>
    <w:p>
      <w:pPr>
        <w:pStyle w:val="Heading1"/>
        <w:spacing w:before="0" w:after="240" w:line="288" w:lineRule="auto"/>
        <w:pBdr>
          <w:bottom w:val="single" w:sz="6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lang w:eastAsia="zh-HK"/>
        </w:rPr>
        <w:t>15. 異常與人手調整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15.1 甚麼屬於異常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下列情況不應依賴自動規則擅自改數，應列入異常，由財務及管理層獨立處理：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1.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學生已扣堂、老師已計薪後才退學費；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2.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退款影響 Mark Yu／Christine Fan 已計算的佣金；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3.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已結算後才發現漏點名、錯費率或錯代堂；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4.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已結算後要求取消代堂紀錄；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5.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其他本指南未涵蓋的特殊協議。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15.2 已結算月份發現錯誤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原則：應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調整原先那個月份的糧單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，使該月收入與支出統計正確。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例：九月發現 Natalie Kwok 八月漏算兩節 → 調整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八月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糧單，而不是只在九月隨意加一筆而讓八月永遠不正確。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15.3 人手調整程序</w:t>
      </w:r>
    </w:p>
    <w:p>
      <w:pPr>
        <w:spacing w:after="20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1"/>
          <w:color w:val="000000"/>
          <w:lang w:eastAsia="zh-HK"/>
        </w:rPr>
        <w:t>由財務提出調整並寫明原因</w:t>
        <w:br/>
        <w:t>→ 經管理層核准</w:t>
        <w:br/>
        <w:t>→ 才可改動糧單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調整紀錄應保留：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原金額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調整後金額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原因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經手人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核准人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日期時間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15.4 審核時必須／提示處理的情況（已定案）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情況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處理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同事未有有效費率或月薪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必須阻止該人結算，先補設定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應點名而未點名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必須阻止受影響課堂／老師，先補點名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Cody Cheong 未有已核准工時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必須阻止將其工時計入；其他人可繼續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某節人頭為零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該節不計薪；列出供核對即可（提示）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金額較上月大幅波動（約 ±30% 或以上）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提醒審核，不阻止整批結算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分成制佣金科目池為 $0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提示即可（可能淡季）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已結算後再改歷史點名／代堂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禁止自動重算；轉人手異常流程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Natalie Kwok 私人課程一對一顯示為等效 3 人頭（$240／$290）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先按「重算」。若仍錯，暫按第 7.5 節人手改為 $350／節並回報；學費 $650／$825 不影響人工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0" w:after="240" w:line="288" w:lineRule="auto"/>
        <w:pBdr>
          <w:bottom w:val="single" w:sz="6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lang w:eastAsia="zh-HK"/>
        </w:rPr>
        <w:t>16. 功課輔導班時薪與 Christine 功輔佣金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功課輔導班薪酬與專科班分開計算，再加總到同一同事該月總薪酬。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16.1 時薪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導師按已發布月工作表當值時段計工時（該日各人上班至下班）。財務可在計糧時修正合計工時。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功輔校曆放假日、惡劣天氣停課當日：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不計工時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（即使當日曾編更）。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無每日補 $50，亦無試用首月 $80。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Katie Lee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 可編更，但不用功輔時薪（固定月薪另計）。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Cheryl Ng、Henry Wong、Phoebe Tam 只做專科，不入功輔時薪名單。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時薪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同事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$70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Jeffrey Lee、Ken Tam、Leo Chan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$100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Rain Kwok、Annie Leung、Erika Fok、Wing Chan、Liam Lai、Christine Fan、Kenneth Li、Elaine Yao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$110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Judy Chu</w:t>
            </w:r>
          </w:p>
        </w:tc>
      </w:tr>
      <w:tr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$115</w:t>
            </w:r>
          </w:p>
        </w:tc>
        <w:tc>
          <w:tcPr>
            <w:tcW w:type="dxa" w:w="4536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Diana Kwok</w:t>
            </w:r>
          </w:p>
        </w:tc>
      </w:tr>
    </w:tbl>
    <w:p>
      <w:pPr>
        <w:spacing w:after="200"/>
      </w:pP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應發功輔時薪 = 該月工時 × 該同事時薪。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16.2 Christine Fan 功輔佣金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當月功輔班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報讀人數達 15 人或以上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，方可計算佣金；少於 15 人則該月功輔佣金為 0。達門檻後，佣金為該月功輔班學費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原價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的 10%（不是只計算第 15 名學生起的學費）。舊稿「達 12 人」已作廢。編制期望總人數 ≥12 與本門檻無關。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Christine Fan 本人若當值，另取第 16.1 節時薪 $100；功輔佣金與專科中國語文佣金分開。</w:t>
      </w:r>
    </w:p>
    <w:p>
      <w:r>
        <w:br w:type="page"/>
      </w:r>
    </w:p>
    <w:p>
      <w:pPr>
        <w:pStyle w:val="Heading1"/>
        <w:spacing w:before="0" w:after="240" w:line="288" w:lineRule="auto"/>
        <w:pBdr>
          <w:bottom w:val="single" w:sz="6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lang w:eastAsia="zh-HK"/>
        </w:rPr>
        <w:t>17. 附錄：費率速查表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17.1 分成制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同事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親自授課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佣金</w:t>
            </w:r>
          </w:p>
        </w:tc>
      </w:tr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Mark Yu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所有親自授課專科班原價 × 60%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他人數學／M1／M2 原價 × 10%</w:t>
            </w:r>
          </w:p>
        </w:tc>
      </w:tr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Christine Fan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所有親自授課專科班原價 × 60%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他人中國語文原價 × 10%</w:t>
            </w:r>
          </w:p>
        </w:tc>
      </w:tr>
    </w:tbl>
    <w:p>
      <w:pPr>
        <w:spacing w:after="200"/>
      </w:pP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17.2 固定月薪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同事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身份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月薪</w:t>
            </w:r>
          </w:p>
        </w:tc>
      </w:tr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Sophie Yu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行政人員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$16,000</w:t>
            </w:r>
          </w:p>
        </w:tc>
      </w:tr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Katie Lee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專科老師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$20,000</w:t>
            </w:r>
          </w:p>
        </w:tc>
      </w:tr>
    </w:tbl>
    <w:p>
      <w:pPr>
        <w:spacing w:after="200"/>
      </w:pP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17.3 兼職專科班（一般）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適用：Cheryl Ng、Billy Shek、Liam Lai、Leo Chan、Natalie Kwok、Kenneth Li、Emma Cai、Phoebe Tam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級別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第一人頭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其後每人頭</w:t>
            </w:r>
          </w:p>
        </w:tc>
      </w:tr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初中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$120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+$60</w:t>
            </w:r>
          </w:p>
        </w:tc>
      </w:tr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高中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$150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+$70</w:t>
            </w:r>
          </w:p>
        </w:tc>
      </w:tr>
    </w:tbl>
    <w:p>
      <w:pPr>
        <w:spacing w:after="200"/>
      </w:pP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一對一＝3 人頭；一對二＝4 人頭。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Natalie Kwok 的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專科班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用上表；其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私人課程一對一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不用上表，見第 17.8 節。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 xml:space="preserve">Elaine Yao 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不用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上表初中欄；見第 17.4 節。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17.4 Elaine Yao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級別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第一人頭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其後每人頭</w:t>
            </w:r>
          </w:p>
        </w:tc>
      </w:tr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初中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$120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+$50</w:t>
            </w:r>
          </w:p>
        </w:tc>
      </w:tr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高中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$150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+$70</w:t>
            </w:r>
          </w:p>
        </w:tc>
      </w:tr>
    </w:tbl>
    <w:p>
      <w:pPr>
        <w:spacing w:after="200"/>
      </w:pP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一對一＝3 人頭；一對二＝4 人頭。功輔時薪 $100／小時。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17.5 Judy Chu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級別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第一人頭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其後每人頭</w:t>
            </w:r>
          </w:p>
        </w:tc>
      </w:tr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初中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$120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+$70</w:t>
            </w:r>
          </w:p>
        </w:tc>
      </w:tr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高中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$160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+$80</w:t>
            </w:r>
          </w:p>
        </w:tc>
      </w:tr>
    </w:tbl>
    <w:p>
      <w:pPr>
        <w:spacing w:after="200"/>
      </w:pP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17.6 Jackson Lau（Sum）／Cyndi 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同事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專科班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一對一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一對二</w:t>
            </w:r>
          </w:p>
        </w:tc>
      </w:tr>
      <w:tr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Jackson Lau（Sum）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$110 × 人頭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$454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$550</w:t>
            </w:r>
          </w:p>
        </w:tc>
      </w:tr>
      <w:tr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Cyndi Ng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原價 × 50%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$400</w:t>
            </w:r>
          </w:p>
        </w:tc>
        <w:tc>
          <w:tcPr>
            <w:tcW w:type="dxa" w:w="226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$550</w:t>
            </w:r>
          </w:p>
        </w:tc>
      </w:tr>
    </w:tbl>
    <w:p>
      <w:pPr>
        <w:spacing w:after="200"/>
      </w:pP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17.7 Cody Cheong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$60 × 已核准在家工作小時數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17.8 Natalie Kwok 私人課程一對一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$350／節（固定價；不按人頭、不跟該生學費）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lang w:eastAsia="zh-HK"/>
        </w:rPr>
        <w:t>17.9 強積金速查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只適用 Mark Yu、Christine Fan、Sophie Yu、Katie Lee：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總薪酬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僱員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lang w:eastAsia="zh-HK"/>
              </w:rPr>
              <w:t>僱主</w:t>
            </w:r>
          </w:p>
        </w:tc>
      </w:tr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＜ $7,100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$0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5%</w:t>
            </w:r>
          </w:p>
        </w:tc>
      </w:tr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$7,100–$30,000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5%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5%</w:t>
            </w:r>
          </w:p>
        </w:tc>
      </w:tr>
      <w:tr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＞ $30,000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$1,500</w:t>
            </w:r>
          </w:p>
        </w:tc>
        <w:tc>
          <w:tcPr>
            <w:tcW w:type="dxa" w:w="302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  <w:lang w:eastAsia="zh-HK"/>
              </w:rPr>
              <w:t>$1,500</w:t>
            </w:r>
          </w:p>
        </w:tc>
      </w:tr>
    </w:tbl>
    <w:p>
      <w:pPr>
        <w:spacing w:after="200"/>
      </w:pPr>
    </w:p>
    <w:p>
      <w:pPr>
        <w:spacing w:after="160" w:line="324" w:lineRule="auto"/>
      </w:pP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lang w:eastAsia="zh-HK"/>
        </w:rPr>
        <w:t>文件完</w:t>
      </w:r>
    </w:p>
    <w:p>
      <w:pPr>
        <w:spacing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  <w:lang w:eastAsia="zh-HK"/>
        </w:rPr>
        <w:t>如薪酬制度有變更，應更新本指南，並註明生效月份後，方可用於出糧。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新細明體" w:hAnsi="新細明體" w:eastAsia="新細明體"/>
        <w:b w:val="0"/>
        <w:i w:val="0"/>
        <w:color w:val="000000"/>
        <w:sz w:val="20"/>
        <w:color w:val="000000"/>
        <w:lang w:eastAsia="zh-HK"/>
      </w:rPr>
      <w:t xml:space="preserve">— </w:t>
    </w:r>
    <w:r>
      <w:rPr>
        <w:rFonts w:ascii="新細明體" w:hAnsi="新細明體" w:eastAsia="新細明體"/>
        <w:b w:val="0"/>
        <w:i w:val="0"/>
        <w:color w:val="000000"/>
        <w:sz w:val="20"/>
        <w:color w:val="000000"/>
        <w:lang w:eastAsia="zh-HK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  <w:color w:val="000000"/>
        <w:lang w:eastAsia="zh-HK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 w:eastAsia="新細明體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新細明體" w:hAnsi="新細明體" w:eastAsia="新細明體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新細明體" w:hAnsi="新細明體" w:eastAsia="新細明體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明學教育計糧指南</dc:title>
  <dc:subject/>
  <dc:creator>明學教育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