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0EFC" w:rsidRPr="00470EFC" w:rsidRDefault="00470EFC" w:rsidP="00470EFC">
      <w:pPr>
        <w:spacing w:before="100" w:beforeAutospacing="1" w:after="100" w:afterAutospacing="1" w:line="240" w:lineRule="auto"/>
        <w:outlineLvl w:val="0"/>
        <w:rPr>
          <w:rFonts w:ascii="Times New Roman" w:eastAsia="Times New Roman" w:hAnsi="Times New Roman" w:cs="Times New Roman"/>
          <w:b/>
          <w:bCs/>
          <w:kern w:val="36"/>
          <w:sz w:val="32"/>
          <w:szCs w:val="32"/>
          <w:u w:val="single"/>
        </w:rPr>
      </w:pPr>
      <w:r w:rsidRPr="00470EFC">
        <w:rPr>
          <w:rFonts w:ascii="Times New Roman" w:eastAsia="Times New Roman" w:hAnsi="Times New Roman" w:cs="Times New Roman"/>
          <w:b/>
          <w:bCs/>
          <w:kern w:val="36"/>
          <w:sz w:val="32"/>
          <w:szCs w:val="32"/>
          <w:u w:val="single"/>
        </w:rPr>
        <w:t>Proje</w:t>
      </w:r>
      <w:bookmarkStart w:id="0" w:name="_GoBack"/>
      <w:bookmarkEnd w:id="0"/>
      <w:r w:rsidRPr="00470EFC">
        <w:rPr>
          <w:rFonts w:ascii="Times New Roman" w:eastAsia="Times New Roman" w:hAnsi="Times New Roman" w:cs="Times New Roman"/>
          <w:b/>
          <w:bCs/>
          <w:kern w:val="36"/>
          <w:sz w:val="32"/>
          <w:szCs w:val="32"/>
          <w:u w:val="single"/>
        </w:rPr>
        <w:t>ct Titan- Adaptive Climate Policy Framework Summary</w:t>
      </w:r>
    </w:p>
    <w:p w:rsidR="00470EFC" w:rsidRPr="00470EFC" w:rsidRDefault="00470EFC" w:rsidP="00470EFC">
      <w:pPr>
        <w:spacing w:before="100" w:beforeAutospacing="1" w:after="100" w:afterAutospacing="1" w:line="240" w:lineRule="auto"/>
        <w:outlineLvl w:val="1"/>
        <w:rPr>
          <w:rFonts w:ascii="Times New Roman" w:eastAsia="Times New Roman" w:hAnsi="Times New Roman" w:cs="Times New Roman"/>
          <w:b/>
          <w:bCs/>
          <w:sz w:val="36"/>
          <w:szCs w:val="36"/>
        </w:rPr>
      </w:pPr>
      <w:r w:rsidRPr="00470EFC">
        <w:rPr>
          <w:rFonts w:ascii="Times New Roman" w:eastAsia="Times New Roman" w:hAnsi="Times New Roman" w:cs="Times New Roman"/>
          <w:b/>
          <w:bCs/>
          <w:sz w:val="36"/>
          <w:szCs w:val="36"/>
        </w:rPr>
        <w:t>1. Sustainable Development Goal (SDG) Focus</w:t>
      </w:r>
      <w:r>
        <w:rPr>
          <w:rFonts w:ascii="Times New Roman" w:eastAsia="Times New Roman" w:hAnsi="Times New Roman" w:cs="Times New Roman"/>
          <w:b/>
          <w:bCs/>
          <w:sz w:val="36"/>
          <w:szCs w:val="36"/>
        </w:rPr>
        <w:t>-SDG 13.</w:t>
      </w:r>
    </w:p>
    <w:p w:rsidR="00470EFC" w:rsidRPr="00470EFC" w:rsidRDefault="00470EFC" w:rsidP="00470EFC">
      <w:p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b/>
          <w:bCs/>
          <w:sz w:val="24"/>
          <w:szCs w:val="24"/>
        </w:rPr>
        <w:t>Primary Goal:</w:t>
      </w:r>
      <w:r w:rsidRPr="00470EFC">
        <w:rPr>
          <w:rFonts w:ascii="Times New Roman" w:eastAsia="Times New Roman" w:hAnsi="Times New Roman" w:cs="Times New Roman"/>
          <w:sz w:val="24"/>
          <w:szCs w:val="24"/>
        </w:rPr>
        <w:t xml:space="preserve"> </w:t>
      </w:r>
      <w:r w:rsidRPr="00470EFC">
        <w:rPr>
          <w:rFonts w:ascii="Times New Roman" w:eastAsia="Times New Roman" w:hAnsi="Times New Roman" w:cs="Times New Roman"/>
          <w:b/>
          <w:bCs/>
          <w:sz w:val="24"/>
          <w:szCs w:val="24"/>
        </w:rPr>
        <w:t>SDG 13: Climate Action</w:t>
      </w:r>
      <w:r w:rsidRPr="00470EFC">
        <w:rPr>
          <w:rFonts w:ascii="Times New Roman" w:eastAsia="Times New Roman" w:hAnsi="Times New Roman" w:cs="Times New Roman"/>
          <w:sz w:val="24"/>
          <w:szCs w:val="24"/>
        </w:rPr>
        <w:t xml:space="preserve"> (Take urgent action to combat climate change and its impacts).</w:t>
      </w:r>
    </w:p>
    <w:p w:rsidR="00470EFC" w:rsidRPr="00470EFC" w:rsidRDefault="00470EFC" w:rsidP="00470EFC">
      <w:p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b/>
          <w:bCs/>
          <w:sz w:val="24"/>
          <w:szCs w:val="24"/>
        </w:rPr>
        <w:t>Problem Addressed:</w:t>
      </w:r>
      <w:r w:rsidRPr="00470EFC">
        <w:rPr>
          <w:rFonts w:ascii="Times New Roman" w:eastAsia="Times New Roman" w:hAnsi="Times New Roman" w:cs="Times New Roman"/>
          <w:sz w:val="24"/>
          <w:szCs w:val="24"/>
        </w:rPr>
        <w:t xml:space="preserve"> The project aims to overcome the limitations of static climate policy by creating a dynamic, data-driven model that continuously optimizes public expenditure. The goal is to determine the most effective budget split for maximizing climate benefit (reducing Carbon Intensity) while sustaining economic vitality (considering Economic Growth).</w:t>
      </w:r>
    </w:p>
    <w:p w:rsidR="00470EFC" w:rsidRPr="00470EFC" w:rsidRDefault="00470EFC" w:rsidP="00470EFC">
      <w:p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sz w:val="24"/>
          <w:szCs w:val="24"/>
        </w:rPr>
        <w:t>The model's proposed actions are the allocation of a fixed policy budget between:</w:t>
      </w:r>
    </w:p>
    <w:p w:rsidR="00470EFC" w:rsidRPr="00470EFC" w:rsidRDefault="00470EFC" w:rsidP="00470E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b/>
          <w:bCs/>
          <w:sz w:val="24"/>
          <w:szCs w:val="24"/>
        </w:rPr>
        <w:t>Action A1 (Renewables Acceleration):</w:t>
      </w:r>
      <w:r w:rsidRPr="00470EFC">
        <w:rPr>
          <w:rFonts w:ascii="Times New Roman" w:eastAsia="Times New Roman" w:hAnsi="Times New Roman" w:cs="Times New Roman"/>
          <w:sz w:val="24"/>
          <w:szCs w:val="24"/>
        </w:rPr>
        <w:t xml:space="preserve"> Investment in technology, infrastructure, and R&amp;D for clean energy.</w:t>
      </w:r>
    </w:p>
    <w:p w:rsidR="00470EFC" w:rsidRPr="00470EFC" w:rsidRDefault="00470EFC" w:rsidP="00470E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b/>
          <w:bCs/>
          <w:sz w:val="24"/>
          <w:szCs w:val="24"/>
        </w:rPr>
        <w:t>Action A2 (Carbon Pricing/Efficiency):</w:t>
      </w:r>
      <w:r w:rsidRPr="00470EFC">
        <w:rPr>
          <w:rFonts w:ascii="Times New Roman" w:eastAsia="Times New Roman" w:hAnsi="Times New Roman" w:cs="Times New Roman"/>
          <w:sz w:val="24"/>
          <w:szCs w:val="24"/>
        </w:rPr>
        <w:t xml:space="preserve"> Market-based mechanisms like carbon taxes and efficiency incentives.</w:t>
      </w:r>
    </w:p>
    <w:p w:rsidR="00470EFC" w:rsidRPr="00470EFC" w:rsidRDefault="00470EFC" w:rsidP="00470EFC">
      <w:pPr>
        <w:spacing w:before="100" w:beforeAutospacing="1" w:after="100" w:afterAutospacing="1" w:line="240" w:lineRule="auto"/>
        <w:outlineLvl w:val="1"/>
        <w:rPr>
          <w:rFonts w:ascii="Times New Roman" w:eastAsia="Times New Roman" w:hAnsi="Times New Roman" w:cs="Times New Roman"/>
          <w:b/>
          <w:bCs/>
          <w:sz w:val="36"/>
          <w:szCs w:val="36"/>
        </w:rPr>
      </w:pPr>
      <w:r w:rsidRPr="00470EFC">
        <w:rPr>
          <w:rFonts w:ascii="Times New Roman" w:eastAsia="Times New Roman" w:hAnsi="Times New Roman" w:cs="Times New Roman"/>
          <w:b/>
          <w:bCs/>
          <w:sz w:val="36"/>
          <w:szCs w:val="36"/>
        </w:rPr>
        <w:t xml:space="preserve">2. </w:t>
      </w:r>
      <w:r w:rsidRPr="00470EFC">
        <w:rPr>
          <w:rFonts w:ascii="Times New Roman" w:eastAsia="Times New Roman" w:hAnsi="Times New Roman" w:cs="Times New Roman"/>
          <w:b/>
          <w:bCs/>
          <w:sz w:val="32"/>
          <w:szCs w:val="32"/>
          <w:u w:val="single"/>
        </w:rPr>
        <w:t>Machine Learning Approach</w:t>
      </w:r>
    </w:p>
    <w:p w:rsidR="00470EFC" w:rsidRPr="00470EFC" w:rsidRDefault="00470EFC" w:rsidP="00470EFC">
      <w:p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b/>
          <w:bCs/>
          <w:sz w:val="24"/>
          <w:szCs w:val="24"/>
        </w:rPr>
        <w:t>Paradigm:</w:t>
      </w:r>
      <w:r w:rsidRPr="00470EFC">
        <w:rPr>
          <w:rFonts w:ascii="Times New Roman" w:eastAsia="Times New Roman" w:hAnsi="Times New Roman" w:cs="Times New Roman"/>
          <w:sz w:val="24"/>
          <w:szCs w:val="24"/>
        </w:rPr>
        <w:t xml:space="preserve"> Supervised Learning (Classification)</w:t>
      </w:r>
    </w:p>
    <w:p w:rsidR="00470EFC" w:rsidRPr="00470EFC" w:rsidRDefault="00470EFC" w:rsidP="00470EF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Algorithm-</w:t>
      </w:r>
      <w:r w:rsidRPr="00470EFC">
        <w:rPr>
          <w:rFonts w:ascii="Times New Roman" w:eastAsia="Times New Roman" w:hAnsi="Times New Roman" w:cs="Times New Roman"/>
          <w:sz w:val="24"/>
          <w:szCs w:val="24"/>
        </w:rPr>
        <w:t xml:space="preserve"> </w:t>
      </w:r>
      <w:r w:rsidRPr="00470EFC">
        <w:rPr>
          <w:rFonts w:ascii="Times New Roman" w:eastAsia="Times New Roman" w:hAnsi="Times New Roman" w:cs="Times New Roman"/>
          <w:b/>
          <w:bCs/>
          <w:sz w:val="24"/>
          <w:szCs w:val="24"/>
        </w:rPr>
        <w:t>Random Forest Classifier</w:t>
      </w:r>
    </w:p>
    <w:p w:rsidR="00470EFC" w:rsidRPr="00470EFC" w:rsidRDefault="00470EFC" w:rsidP="00470EFC">
      <w:p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b/>
          <w:bCs/>
          <w:sz w:val="24"/>
          <w:szCs w:val="24"/>
        </w:rPr>
        <w:t>Methodology:</w:t>
      </w:r>
      <w:r w:rsidRPr="00470EFC">
        <w:rPr>
          <w:rFonts w:ascii="Times New Roman" w:eastAsia="Times New Roman" w:hAnsi="Times New Roman" w:cs="Times New Roman"/>
          <w:sz w:val="24"/>
          <w:szCs w:val="24"/>
        </w:rPr>
        <w:t xml:space="preserve"> The model is trained to predict the </w:t>
      </w:r>
      <w:r w:rsidRPr="00470EFC">
        <w:rPr>
          <w:rFonts w:ascii="Times New Roman" w:eastAsia="Times New Roman" w:hAnsi="Times New Roman" w:cs="Times New Roman"/>
          <w:b/>
          <w:bCs/>
          <w:sz w:val="24"/>
          <w:szCs w:val="24"/>
        </w:rPr>
        <w:t>Optimal Policy Action</w:t>
      </w:r>
      <w:r w:rsidRPr="00470EFC">
        <w:rPr>
          <w:rFonts w:ascii="Times New Roman" w:eastAsia="Times New Roman" w:hAnsi="Times New Roman" w:cs="Times New Roman"/>
          <w:sz w:val="24"/>
          <w:szCs w:val="24"/>
        </w:rPr>
        <w:t xml:space="preserve"> (one of five discrete budget splits) given the current state of the environment.</w:t>
      </w:r>
    </w:p>
    <w:p w:rsidR="00470EFC" w:rsidRPr="00470EFC" w:rsidRDefault="00BC0769" w:rsidP="00470EF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 Features (X)</w:t>
      </w:r>
    </w:p>
    <w:p w:rsidR="00470EFC" w:rsidRPr="00470EFC" w:rsidRDefault="00F819B7" w:rsidP="00470EFC">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Carbon Intensity (CI)-</w:t>
      </w:r>
      <w:r w:rsidR="00470EFC" w:rsidRPr="00470EFC">
        <w:rPr>
          <w:rFonts w:ascii="Times New Roman" w:eastAsia="Times New Roman" w:hAnsi="Times New Roman" w:cs="Times New Roman"/>
          <w:sz w:val="24"/>
          <w:szCs w:val="24"/>
        </w:rPr>
        <w:t>Current emissions metric.</w:t>
      </w:r>
    </w:p>
    <w:p w:rsidR="00470EFC" w:rsidRPr="00470EFC" w:rsidRDefault="00470EFC" w:rsidP="00470EF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b/>
          <w:bCs/>
          <w:sz w:val="24"/>
          <w:szCs w:val="24"/>
        </w:rPr>
        <w:t>Renewable Share (RS</w:t>
      </w:r>
      <w:r w:rsidR="00F819B7">
        <w:rPr>
          <w:rFonts w:ascii="Times New Roman" w:eastAsia="Times New Roman" w:hAnsi="Times New Roman" w:cs="Times New Roman"/>
          <w:b/>
          <w:bCs/>
          <w:sz w:val="24"/>
          <w:szCs w:val="24"/>
        </w:rPr>
        <w:t>) -</w:t>
      </w:r>
      <w:r w:rsidRPr="00470EFC">
        <w:rPr>
          <w:rFonts w:ascii="Times New Roman" w:eastAsia="Times New Roman" w:hAnsi="Times New Roman" w:cs="Times New Roman"/>
          <w:sz w:val="24"/>
          <w:szCs w:val="24"/>
        </w:rPr>
        <w:t xml:space="preserve"> Percentage of energy from clean sources.</w:t>
      </w:r>
    </w:p>
    <w:p w:rsidR="00470EFC" w:rsidRPr="00470EFC" w:rsidRDefault="00F819B7" w:rsidP="00470EFC">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Economic Growth (GR) -</w:t>
      </w:r>
      <w:r w:rsidR="00470EFC" w:rsidRPr="00470EFC">
        <w:rPr>
          <w:rFonts w:ascii="Times New Roman" w:eastAsia="Times New Roman" w:hAnsi="Times New Roman" w:cs="Times New Roman"/>
          <w:sz w:val="24"/>
          <w:szCs w:val="24"/>
        </w:rPr>
        <w:t>Annual GDP growth rate.</w:t>
      </w:r>
    </w:p>
    <w:p w:rsidR="00470EFC" w:rsidRPr="00470EFC" w:rsidRDefault="00470EFC" w:rsidP="00470E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b/>
          <w:bCs/>
          <w:sz w:val="24"/>
          <w:szCs w:val="24"/>
        </w:rPr>
        <w:t>Data Source:</w:t>
      </w:r>
      <w:r w:rsidRPr="00470EFC">
        <w:rPr>
          <w:rFonts w:ascii="Times New Roman" w:eastAsia="Times New Roman" w:hAnsi="Times New Roman" w:cs="Times New Roman"/>
          <w:sz w:val="24"/>
          <w:szCs w:val="24"/>
        </w:rPr>
        <w:t xml:space="preserve"> A synthetic dataset of </w:t>
      </w:r>
      <w:r w:rsidRPr="00470EFC">
        <w:rPr>
          <w:rFonts w:ascii="Times New Roman" w:eastAsia="Times New Roman" w:hAnsi="Times New Roman" w:cs="Times New Roman"/>
          <w:b/>
          <w:bCs/>
          <w:sz w:val="24"/>
          <w:szCs w:val="24"/>
        </w:rPr>
        <w:t>5,000 labeled samples</w:t>
      </w:r>
      <w:r w:rsidRPr="00470EFC">
        <w:rPr>
          <w:rFonts w:ascii="Times New Roman" w:eastAsia="Times New Roman" w:hAnsi="Times New Roman" w:cs="Times New Roman"/>
          <w:sz w:val="24"/>
          <w:szCs w:val="24"/>
        </w:rPr>
        <w:t xml:space="preserve"> was generated based on deterministic policy rules. These rules simulate an expert policy that aims for aggressive </w:t>
      </w:r>
      <w:proofErr w:type="spellStart"/>
      <w:r w:rsidRPr="00470EFC">
        <w:rPr>
          <w:rFonts w:ascii="Times New Roman" w:eastAsia="Times New Roman" w:hAnsi="Times New Roman" w:cs="Times New Roman"/>
          <w:sz w:val="24"/>
          <w:szCs w:val="24"/>
        </w:rPr>
        <w:t>decarbonization</w:t>
      </w:r>
      <w:proofErr w:type="spellEnd"/>
      <w:r w:rsidRPr="00470EFC">
        <w:rPr>
          <w:rFonts w:ascii="Times New Roman" w:eastAsia="Times New Roman" w:hAnsi="Times New Roman" w:cs="Times New Roman"/>
          <w:sz w:val="24"/>
          <w:szCs w:val="24"/>
        </w:rPr>
        <w:t xml:space="preserve"> (high A1 when CI is high) while prioritizing economic stability (high A2/low A1 when GR is low).</w:t>
      </w:r>
    </w:p>
    <w:p w:rsidR="00470EFC" w:rsidRPr="00470EFC" w:rsidRDefault="00470EFC" w:rsidP="00470EFC">
      <w:pPr>
        <w:spacing w:before="100" w:beforeAutospacing="1" w:after="100" w:afterAutospacing="1" w:line="240" w:lineRule="auto"/>
        <w:outlineLvl w:val="1"/>
        <w:rPr>
          <w:rFonts w:ascii="Times New Roman" w:eastAsia="Times New Roman" w:hAnsi="Times New Roman" w:cs="Times New Roman"/>
          <w:b/>
          <w:bCs/>
          <w:sz w:val="36"/>
          <w:szCs w:val="36"/>
        </w:rPr>
      </w:pPr>
      <w:r w:rsidRPr="00470EFC">
        <w:rPr>
          <w:rFonts w:ascii="Times New Roman" w:eastAsia="Times New Roman" w:hAnsi="Times New Roman" w:cs="Times New Roman"/>
          <w:b/>
          <w:bCs/>
          <w:sz w:val="36"/>
          <w:szCs w:val="36"/>
        </w:rPr>
        <w:t xml:space="preserve">3. </w:t>
      </w:r>
      <w:r w:rsidRPr="00470EFC">
        <w:rPr>
          <w:rFonts w:ascii="Times New Roman" w:eastAsia="Times New Roman" w:hAnsi="Times New Roman" w:cs="Times New Roman"/>
          <w:b/>
          <w:bCs/>
          <w:sz w:val="36"/>
          <w:szCs w:val="36"/>
          <w:u w:val="single"/>
        </w:rPr>
        <w:t>Results and Ethical Considerations</w:t>
      </w:r>
    </w:p>
    <w:p w:rsidR="00470EFC" w:rsidRPr="00470EFC" w:rsidRDefault="00470EFC" w:rsidP="00470EFC">
      <w:pPr>
        <w:spacing w:before="100" w:beforeAutospacing="1" w:after="100" w:afterAutospacing="1" w:line="240" w:lineRule="auto"/>
        <w:outlineLvl w:val="2"/>
        <w:rPr>
          <w:rFonts w:ascii="Times New Roman" w:eastAsia="Times New Roman" w:hAnsi="Times New Roman" w:cs="Times New Roman"/>
          <w:b/>
          <w:bCs/>
          <w:sz w:val="27"/>
          <w:szCs w:val="27"/>
        </w:rPr>
      </w:pPr>
      <w:r w:rsidRPr="00470EFC">
        <w:rPr>
          <w:rFonts w:ascii="Times New Roman" w:eastAsia="Times New Roman" w:hAnsi="Times New Roman" w:cs="Times New Roman"/>
          <w:b/>
          <w:bCs/>
          <w:sz w:val="27"/>
          <w:szCs w:val="27"/>
        </w:rPr>
        <w:t>Results Summary</w:t>
      </w:r>
    </w:p>
    <w:p w:rsidR="00470EFC" w:rsidRPr="00470EFC" w:rsidRDefault="00470EFC" w:rsidP="00470EFC">
      <w:p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sz w:val="24"/>
          <w:szCs w:val="24"/>
        </w:rPr>
        <w:t>The Random Forest Classifier proved to be a fast and effective solution for this classification task.</w:t>
      </w:r>
    </w:p>
    <w:p w:rsidR="00BC0769" w:rsidRDefault="00470EFC" w:rsidP="00BC07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sz w:val="24"/>
          <w:szCs w:val="24"/>
        </w:rPr>
        <w:lastRenderedPageBreak/>
        <w:t>The model trains near-instantaneously due to the non-iterative nature of supervised learning.</w:t>
      </w:r>
    </w:p>
    <w:p w:rsidR="00470EFC" w:rsidRPr="00470EFC" w:rsidRDefault="00470EFC" w:rsidP="00BC07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sz w:val="24"/>
          <w:szCs w:val="24"/>
        </w:rPr>
        <w:t xml:space="preserve">The classifier achieves high classification accuracy (typically </w:t>
      </w:r>
      <w:r w:rsidRPr="00BC0769">
        <w:rPr>
          <w:rFonts w:ascii="Times New Roman" w:eastAsia="Times New Roman" w:hAnsi="Times New Roman" w:cs="Times New Roman"/>
          <w:b/>
          <w:bCs/>
          <w:sz w:val="24"/>
          <w:szCs w:val="24"/>
        </w:rPr>
        <w:t>over 85%</w:t>
      </w:r>
      <w:r w:rsidRPr="00470EFC">
        <w:rPr>
          <w:rFonts w:ascii="Times New Roman" w:eastAsia="Times New Roman" w:hAnsi="Times New Roman" w:cs="Times New Roman"/>
          <w:sz w:val="24"/>
          <w:szCs w:val="24"/>
        </w:rPr>
        <w:t>) on the test set, confirming its ability to accurately classify the optimal policy action across the range of simulated environmental and economic states.</w:t>
      </w:r>
    </w:p>
    <w:p w:rsidR="00470EFC" w:rsidRPr="00470EFC" w:rsidRDefault="00470EFC" w:rsidP="00470E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sz w:val="24"/>
          <w:szCs w:val="24"/>
        </w:rPr>
        <w:t xml:space="preserve">The system successfully provides specific, easy-to-interpret advice, such as recommending </w:t>
      </w:r>
      <w:r w:rsidRPr="00470EFC">
        <w:rPr>
          <w:rFonts w:ascii="Times New Roman" w:eastAsia="Times New Roman" w:hAnsi="Times New Roman" w:cs="Times New Roman"/>
          <w:b/>
          <w:bCs/>
          <w:sz w:val="24"/>
          <w:szCs w:val="24"/>
        </w:rPr>
        <w:t>90% A1 (Renewables)</w:t>
      </w:r>
      <w:r w:rsidRPr="00470EFC">
        <w:rPr>
          <w:rFonts w:ascii="Times New Roman" w:eastAsia="Times New Roman" w:hAnsi="Times New Roman" w:cs="Times New Roman"/>
          <w:sz w:val="24"/>
          <w:szCs w:val="24"/>
        </w:rPr>
        <w:t xml:space="preserve"> when in a high-carbon, low-renewables, high-growth state (a "Go Big" scenario), or shifting to </w:t>
      </w:r>
      <w:r w:rsidRPr="00470EFC">
        <w:rPr>
          <w:rFonts w:ascii="Times New Roman" w:eastAsia="Times New Roman" w:hAnsi="Times New Roman" w:cs="Times New Roman"/>
          <w:b/>
          <w:bCs/>
          <w:sz w:val="24"/>
          <w:szCs w:val="24"/>
        </w:rPr>
        <w:t>90% A2 (Pricing)</w:t>
      </w:r>
      <w:r w:rsidRPr="00470EFC">
        <w:rPr>
          <w:rFonts w:ascii="Times New Roman" w:eastAsia="Times New Roman" w:hAnsi="Times New Roman" w:cs="Times New Roman"/>
          <w:sz w:val="24"/>
          <w:szCs w:val="24"/>
        </w:rPr>
        <w:t xml:space="preserve"> during periods of low economic growth to stabilize the budget impact.</w:t>
      </w:r>
    </w:p>
    <w:p w:rsidR="00470EFC" w:rsidRPr="00470EFC" w:rsidRDefault="00470EFC" w:rsidP="00470EFC">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470EFC">
        <w:rPr>
          <w:rFonts w:ascii="Times New Roman" w:eastAsia="Times New Roman" w:hAnsi="Times New Roman" w:cs="Times New Roman"/>
          <w:b/>
          <w:bCs/>
          <w:sz w:val="27"/>
          <w:szCs w:val="27"/>
          <w:u w:val="single"/>
        </w:rPr>
        <w:t>Ethical &amp; Social Reflection</w:t>
      </w:r>
    </w:p>
    <w:p w:rsidR="00BC0769" w:rsidRPr="00470EFC" w:rsidRDefault="00470EFC" w:rsidP="00BC07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sz w:val="24"/>
          <w:szCs w:val="24"/>
        </w:rPr>
        <w:t xml:space="preserve">The ethical design of the synthetic data generation actively incorporates </w:t>
      </w:r>
      <w:r w:rsidRPr="00470EFC">
        <w:rPr>
          <w:rFonts w:ascii="Times New Roman" w:eastAsia="Times New Roman" w:hAnsi="Times New Roman" w:cs="Times New Roman"/>
          <w:b/>
          <w:bCs/>
          <w:sz w:val="24"/>
          <w:szCs w:val="24"/>
        </w:rPr>
        <w:t>Economic Growth (GR)</w:t>
      </w:r>
      <w:r w:rsidRPr="00470EFC">
        <w:rPr>
          <w:rFonts w:ascii="Times New Roman" w:eastAsia="Times New Roman" w:hAnsi="Times New Roman" w:cs="Times New Roman"/>
          <w:sz w:val="24"/>
          <w:szCs w:val="24"/>
        </w:rPr>
        <w:t xml:space="preserve"> as a constraint. This ensures the model's advice is not purely focused on </w:t>
      </w:r>
      <w:proofErr w:type="spellStart"/>
      <w:r w:rsidRPr="00470EFC">
        <w:rPr>
          <w:rFonts w:ascii="Times New Roman" w:eastAsia="Times New Roman" w:hAnsi="Times New Roman" w:cs="Times New Roman"/>
          <w:sz w:val="24"/>
          <w:szCs w:val="24"/>
        </w:rPr>
        <w:t>decarbonization</w:t>
      </w:r>
      <w:proofErr w:type="spellEnd"/>
      <w:r w:rsidRPr="00470EFC">
        <w:rPr>
          <w:rFonts w:ascii="Times New Roman" w:eastAsia="Times New Roman" w:hAnsi="Times New Roman" w:cs="Times New Roman"/>
          <w:sz w:val="24"/>
          <w:szCs w:val="24"/>
        </w:rPr>
        <w:t xml:space="preserve"> but also promotes social equity and economic stability by recommending less economically disruptive policies during stagnant or recessionary periods.</w:t>
      </w:r>
    </w:p>
    <w:p w:rsidR="00470EFC" w:rsidRPr="00470EFC" w:rsidRDefault="00470EFC" w:rsidP="00470E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sz w:val="24"/>
          <w:szCs w:val="24"/>
        </w:rPr>
        <w:t xml:space="preserve">By using a </w:t>
      </w:r>
      <w:r w:rsidRPr="00470EFC">
        <w:rPr>
          <w:rFonts w:ascii="Times New Roman" w:eastAsia="Times New Roman" w:hAnsi="Times New Roman" w:cs="Times New Roman"/>
          <w:b/>
          <w:bCs/>
          <w:sz w:val="24"/>
          <w:szCs w:val="24"/>
        </w:rPr>
        <w:t>Random Forest Classifier</w:t>
      </w:r>
      <w:r w:rsidRPr="00470EFC">
        <w:rPr>
          <w:rFonts w:ascii="Times New Roman" w:eastAsia="Times New Roman" w:hAnsi="Times New Roman" w:cs="Times New Roman"/>
          <w:sz w:val="24"/>
          <w:szCs w:val="24"/>
        </w:rPr>
        <w:t>, the framework promotes transparency. This model is highly interpretable compared to complex deep learning alternatives, allowing policy analysts to trace the feature importance and reasoning behind a specific budget recommendation. This is crucial for building public trust and policy consensus.</w:t>
      </w:r>
    </w:p>
    <w:p w:rsidR="00470EFC" w:rsidRPr="00470EFC" w:rsidRDefault="00470EFC" w:rsidP="00470E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0EFC">
        <w:rPr>
          <w:rFonts w:ascii="Times New Roman" w:eastAsia="Times New Roman" w:hAnsi="Times New Roman" w:cs="Times New Roman"/>
          <w:sz w:val="24"/>
          <w:szCs w:val="24"/>
        </w:rPr>
        <w:t xml:space="preserve">The project includes a dedicated function to simulate </w:t>
      </w:r>
      <w:r w:rsidRPr="00470EFC">
        <w:rPr>
          <w:rFonts w:ascii="Times New Roman" w:eastAsia="Times New Roman" w:hAnsi="Times New Roman" w:cs="Times New Roman"/>
          <w:b/>
          <w:bCs/>
          <w:sz w:val="24"/>
          <w:szCs w:val="24"/>
        </w:rPr>
        <w:t>real-time API data fetching</w:t>
      </w:r>
      <w:r w:rsidRPr="00470EFC">
        <w:rPr>
          <w:rFonts w:ascii="Times New Roman" w:eastAsia="Times New Roman" w:hAnsi="Times New Roman" w:cs="Times New Roman"/>
          <w:sz w:val="24"/>
          <w:szCs w:val="24"/>
        </w:rPr>
        <w:t>, a crucial component for deployment. This ensures the final policy decisions are always based on the most current data, fulfilling the need for responsive and adaptive governance.</w:t>
      </w:r>
    </w:p>
    <w:p w:rsidR="006468B0" w:rsidRDefault="006468B0"/>
    <w:sectPr w:rsidR="00646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23036A"/>
    <w:multiLevelType w:val="multilevel"/>
    <w:tmpl w:val="2F08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AF28A1"/>
    <w:multiLevelType w:val="multilevel"/>
    <w:tmpl w:val="DA14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3406F2"/>
    <w:multiLevelType w:val="multilevel"/>
    <w:tmpl w:val="5EBE0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C069B5"/>
    <w:multiLevelType w:val="multilevel"/>
    <w:tmpl w:val="3C2C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EFC"/>
    <w:rsid w:val="00470EFC"/>
    <w:rsid w:val="006468B0"/>
    <w:rsid w:val="00BC0769"/>
    <w:rsid w:val="00F81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EFB0E1-80FE-40C9-87CE-682ACB787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70E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0E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0E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E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0E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0EF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0E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0E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696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2025-10-22T12:11:00Z</dcterms:created>
  <dcterms:modified xsi:type="dcterms:W3CDTF">2025-10-22T12:43:00Z</dcterms:modified>
</cp:coreProperties>
</file>