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      棱镜摄谱  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415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>第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十二</w:t>
      </w:r>
      <w:r>
        <w:rPr>
          <w:rFonts w:eastAsia="仿宋"/>
          <w:b/>
          <w:spacing w:val="0"/>
          <w:position w:val="0"/>
          <w:sz w:val="28"/>
          <w:u w:val="single"/>
        </w:rPr>
        <w:t>周星期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四上午九点四十五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pgSz w:w="11907" w:h="16840"/>
          <w:pgMar w:top="1440" w:right="1797" w:bottom="1440" w:left="1797" w:header="851" w:footer="992" w:gutter="0"/>
          <w:pgBorders>
            <w:top w:val="single" w:color="auto" w:sz="4" w:space="1"/>
            <w:left w:val="none" w:sz="0" w:space="0"/>
            <w:bottom w:val="single" w:color="auto" w:sz="4" w:space="1"/>
            <w:right w:val="none" w:sz="0" w:space="0"/>
          </w:pgBorders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 xml:space="preserve">1.了解棱镜摄谱仪的构造原理。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2.掌握棱镜摄谱仪的调节方法和摄谱技术。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3.学会用照相法测定某一光谱线的波长。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zh-CN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  <w:t>【实验仪器】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玻璃棱镜摄谱仪，汞灯，读数显微镜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zh-CN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3522980" cy="2174240"/>
            <wp:effectExtent l="0" t="0" r="1270" b="16510"/>
            <wp:docPr id="4" name="图片 4" descr="IMG_20170517_222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70517_222818"/>
                    <pic:cNvPicPr>
                      <a:picLocks noChangeAspect="1"/>
                    </pic:cNvPicPr>
                  </pic:nvPicPr>
                  <pic:blipFill>
                    <a:blip r:embed="rId6"/>
                    <a:srcRect l="14774" t="23410" r="18043" b="21311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汞灯发出的光线经过摄谱仪棱镜发生色散，会在读数显微镜上呈现出谱线。假设在图53-5中一个较小的波长范围内，摄谱仪棱镜的色散是均匀的，可以认为谱线在底板上的位置与波长有线性关系，即: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60" o:spt="75" type="#_x0000_t75" style="height:34pt;width:8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60" DrawAspect="Content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式中，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63" o:spt="75" type="#_x0000_t75" style="height:17pt;width:1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63" DrawAspect="Content" ObjectID="_1468075726" r:id="rId9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、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62" o:spt="75" type="#_x0000_t75" style="height:17pt;width:13.9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62" DrawAspect="Content" ObjectID="_1468075727" r:id="rId11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为已知谱线的波长，介于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64" o:spt="75" type="#_x0000_t75" style="height:17pt;width:1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64" DrawAspect="Content" ObjectID="_1468075728" r:id="rId13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与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65" o:spt="75" type="#_x0000_t75" style="height:17pt;width:13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65" DrawAspect="Content" ObjectID="_1468075729" r:id="rId14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之间的待测谱线波长为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66" o:spt="75" type="#_x0000_t75" style="height:18pt;width:13.95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66" DrawAspect="Content" ObjectID="_1468075730" r:id="rId15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 xml:space="preserve"> ，它们在底板上的位置分别为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67" o:spt="75" type="#_x0000_t75" style="height:17pt;width:12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67" DrawAspect="Content" ObjectID="_1468075731" r:id="rId17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、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68" o:spt="75" alt="" type="#_x0000_t75" style="height:17pt;width:1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68" DrawAspect="Content" ObjectID="_1468075732" r:id="rId19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和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69" o:spt="75" alt="" type="#_x0000_t75" style="height:18pt;width:13.9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69" DrawAspect="Content" ObjectID="_1468075733" r:id="rId21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。所以，待测谱线的波长为: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center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70" o:spt="75" type="#_x0000_t75" style="height:34pt;width:12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70" DrawAspect="Content" ObjectID="_1468075734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可见，只要在底板上测出谱线的位置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72" o:spt="75" type="#_x0000_t75" style="height:17pt;width:1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72" DrawAspect="Content" ObjectID="_1468075735" r:id="rId25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、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73" o:spt="75" type="#_x0000_t75" style="height:17pt;width:1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73" DrawAspect="Content" ObjectID="_1468075736" r:id="rId26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和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7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74" DrawAspect="Content" ObjectID="_1468075737" r:id="rId27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，就可用上式计算出待测谱线的波长</w:t>
      </w:r>
      <w:r>
        <w:rPr>
          <w:rFonts w:hint="eastAsia"/>
          <w:position w:val="0"/>
          <w:sz w:val="24"/>
          <w:szCs w:val="24"/>
          <w:lang w:val="en-US" w:eastAsia="zh-CN"/>
        </w:rPr>
        <w:object>
          <v:shape id="_x0000_i1071" o:spt="75" type="#_x0000_t75" style="height:18pt;width:13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71" DrawAspect="Content" ObjectID="_1468075738" r:id="rId28">
            <o:LockedField>false</o:LockedField>
          </o:OLEObject>
        </w:object>
      </w:r>
      <w:r>
        <w:rPr>
          <w:rFonts w:hint="eastAsia"/>
          <w:positio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val="zh-CN"/>
        </w:rPr>
        <w:t>【实验内容及步骤】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打开汞灯，调节共轴，尝试在目镜中观察到谱线。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调节仪器色散度，使黄光的两条谱线清晰可见。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position w:val="0"/>
          <w:sz w:val="24"/>
          <w:szCs w:val="24"/>
          <w:lang w:val="en-US" w:eastAsia="zh-CN"/>
        </w:rPr>
        <w:t>调整仪器转角处旋钮，使光谱线落在目镜可观察并读数的范围内。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慢慢转动螺旋，使十字叉丝对准谱线（黄或绿或蓝）的左侧或右侧边缘，读取并记录数据。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/>
          <w:spacing w:val="0"/>
          <w:position w:val="0"/>
          <w:sz w:val="24"/>
          <w:szCs w:val="24"/>
          <w:lang w:val="en-US" w:eastAsia="zh-CN"/>
        </w:rPr>
        <w:t>继续转动螺旋，记录十组数据。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position w:val="0"/>
          <w:sz w:val="24"/>
          <w:szCs w:val="24"/>
          <w:lang w:val="en-US" w:eastAsia="zh-CN"/>
        </w:rPr>
      </w:pPr>
      <w:r>
        <w:rPr>
          <w:rFonts w:hint="eastAsia"/>
          <w:b/>
          <w:bCs/>
          <w:position w:val="0"/>
          <w:sz w:val="24"/>
          <w:szCs w:val="24"/>
          <w:lang w:val="en-US" w:eastAsia="zh-CN"/>
        </w:rPr>
        <w:t>【实验注意事项】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positio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0"/>
          <w:sz w:val="24"/>
          <w:szCs w:val="24"/>
          <w:lang w:val="en-US" w:eastAsia="zh-CN"/>
        </w:rPr>
        <w:t>记录同一组数据时，应该往同一个方向转动旋钮，减小螺距差对实验结果造成的影响。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position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0"/>
          <w:sz w:val="24"/>
          <w:szCs w:val="24"/>
          <w:lang w:val="en-US" w:eastAsia="zh-CN"/>
        </w:rPr>
        <w:t>记录数据时，应将十字叉丝对准谱线的边缘，使读数更加精确。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【数据处理】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25" o:spt="75" type="#_x0000_t75" style="height:34pt;width:83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39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26" o:spt="75" type="#_x0000_t75" style="height:34pt;width:121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26" DrawAspect="Content" ObjectID="_1468075740" r:id="rId30">
            <o:LockedField>false</o:LockedField>
          </o:OLEObject>
        </w:object>
      </w:r>
    </w:p>
    <w:tbl>
      <w:tblPr>
        <w:tblStyle w:val="10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346"/>
        <w:gridCol w:w="1346"/>
        <w:gridCol w:w="1348"/>
        <w:gridCol w:w="1787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both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27" o:spt="75" type="#_x0000_t75" style="height:17pt;width:39pt;" o:ole="t" filled="f" o:preferrelative="t" stroked="f" coordsize="21600,21600"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41" r:id="rId31">
                  <o:LockedField>false</o:LockedField>
                </o:OLEObject>
              </w:objec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28" o:spt="75" alt="" type="#_x0000_t75" style="height:18pt;width:41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42" r:id="rId33">
                  <o:LockedField>false</o:LockedField>
                </o:OLEObject>
              </w:object>
            </w:r>
          </w:p>
        </w:tc>
        <w:tc>
          <w:tcPr>
            <w:tcW w:w="13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29" o:spt="75" alt="" type="#_x0000_t75" style="height:17pt;width:4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43" r:id="rId35">
                  <o:LockedField>false</o:LockedField>
                </o:OLEObject>
              </w:object>
            </w:r>
          </w:p>
        </w:tc>
        <w:tc>
          <w:tcPr>
            <w:tcW w:w="17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30" o:spt="75" alt="" type="#_x0000_t75" style="height:18pt;width:67.95pt;" o:ole="t" filled="f" o:preferrelative="t" stroked="f" coordsize="21600,21600">
                  <v:path/>
                  <v:fill on="f" focussize="0,0"/>
                  <v:stroke on="f"/>
                  <v:imagedata r:id="rId38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44" r:id="rId37">
                  <o:LockedField>false</o:LockedField>
                </o:OLEObject>
              </w:object>
            </w:r>
          </w:p>
        </w:tc>
        <w:tc>
          <w:tcPr>
            <w:tcW w:w="178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object>
                <v:shape id="_x0000_i1031" o:spt="75" alt="" type="#_x0000_t75" style="height:17pt;width:67pt;" o:ole="t" filled="f" o:preferrelative="t" stroked="f" coordsize="21600,21600">
                  <v:path/>
                  <v:fill on="f" focussize="0,0"/>
                  <v:stroke on="f"/>
                  <v:imagedata r:id="rId40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45" r:id="rId39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14.055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17.652</w:t>
            </w:r>
          </w:p>
        </w:tc>
        <w:tc>
          <w:tcPr>
            <w:tcW w:w="13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38.280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3.597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24.225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14.081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17.719</w:t>
            </w:r>
          </w:p>
        </w:tc>
        <w:tc>
          <w:tcPr>
            <w:tcW w:w="13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38.310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3.638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24.229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14.197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17.863</w:t>
            </w:r>
          </w:p>
        </w:tc>
        <w:tc>
          <w:tcPr>
            <w:tcW w:w="13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38.504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3.666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24.307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14.116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17.778</w:t>
            </w:r>
          </w:p>
        </w:tc>
        <w:tc>
          <w:tcPr>
            <w:tcW w:w="13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38.382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3.662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24.266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14.290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17.960</w:t>
            </w:r>
          </w:p>
        </w:tc>
        <w:tc>
          <w:tcPr>
            <w:tcW w:w="13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38.596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3.67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24.306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14.161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17.726</w:t>
            </w:r>
          </w:p>
        </w:tc>
        <w:tc>
          <w:tcPr>
            <w:tcW w:w="13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38.399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3.565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24.238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14.268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17.902</w:t>
            </w:r>
          </w:p>
        </w:tc>
        <w:tc>
          <w:tcPr>
            <w:tcW w:w="13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38.500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3.634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24.232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14.151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17.775</w:t>
            </w:r>
          </w:p>
        </w:tc>
        <w:tc>
          <w:tcPr>
            <w:tcW w:w="13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38.349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3.624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24.198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14.205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17.891</w:t>
            </w:r>
          </w:p>
        </w:tc>
        <w:tc>
          <w:tcPr>
            <w:tcW w:w="13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38.460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3.686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24.255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14.232</w:t>
            </w:r>
          </w:p>
        </w:tc>
        <w:tc>
          <w:tcPr>
            <w:tcW w:w="134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17.748</w:t>
            </w:r>
          </w:p>
        </w:tc>
        <w:tc>
          <w:tcPr>
            <w:tcW w:w="134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  <w:t>38.339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3.516</w:t>
            </w:r>
          </w:p>
        </w:tc>
        <w:tc>
          <w:tcPr>
            <w:tcW w:w="1787" w:type="dxa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24.107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其中，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3" o:spt="75" type="#_x0000_t75" style="height:17pt;width:12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33" DrawAspect="Content" ObjectID="_1468075746" r:id="rId41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为黄光谱线位置，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4" o:spt="75" alt="" type="#_x0000_t75" style="height:18pt;width:13.9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34" DrawAspect="Content" ObjectID="_1468075747" r:id="rId43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为绿光谱线位置，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5" o:spt="75" alt="" type="#_x0000_t75" style="height:17pt;width:1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35" DrawAspect="Content" ObjectID="_1468075748" r:id="rId45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为蓝光谱线位置。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6" o:spt="75" type="#_x0000_t75" style="height:17pt;width:74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36" DrawAspect="Content" ObjectID="_1468075749" r:id="rId47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7" o:spt="75" type="#_x0000_t75" style="height:17pt;width:75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37" DrawAspect="Content" ObjectID="_1468075750" r:id="rId49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对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8" o:spt="75" alt="" type="#_x0000_t75" style="height:18pt;width:34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38" DrawAspect="Content" ObjectID="_1468075751" r:id="rId51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39" o:spt="75" alt="" type="#_x0000_t75" style="height:20pt;width:89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39" DrawAspect="Content" ObjectID="_1468075752" r:id="rId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41" o:spt="75" alt="" type="#_x0000_t75" style="height:17pt;width:75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1" DrawAspect="Content" ObjectID="_1468075753" r:id="rId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42" o:spt="75" type="#_x0000_t75" style="height:17pt;width:67.95pt;" o:ole="t" filled="f" o:preferrelative="t" stroked="f" coordsize="21600,21600"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2" DrawAspect="Content" ObjectID="_1468075754" r:id="rId5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43" o:spt="75" type="#_x0000_t75" style="height:22pt;width:128pt;" o:ole="t" filled="f" o:preferrelative="t" stroked="f" coordsize="21600,21600"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43" DrawAspect="Content" ObjectID="_1468075755" r:id="rId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对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49" o:spt="75" alt="" type="#_x0000_t75" style="height:17pt;width:33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49" DrawAspect="Content" ObjectID="_1468075756" r:id="rId61">
            <o:LockedField>false</o:LockedField>
          </o:OLEObject>
        </w:objec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：</w:t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45" o:spt="75" alt="" type="#_x0000_t75" style="height:19pt;width:95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45" DrawAspect="Content" ObjectID="_1468075757" r:id="rId6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46" o:spt="75" alt="" type="#_x0000_t75" style="height:17pt;width:76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46" DrawAspect="Content" ObjectID="_1468075758" r:id="rId6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47" o:spt="75" alt="" type="#_x0000_t75" style="height:17pt;width:70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47" DrawAspect="Content" ObjectID="_1468075759" r:id="rId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48" o:spt="75" alt="" type="#_x0000_t75" style="height:22pt;width:129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48" DrawAspect="Content" ObjectID="_1468075760" r:id="rId6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56" o:spt="75" alt="" type="#_x0000_t75" style="height:37pt;width:186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6" DrawAspect="Content" ObjectID="_1468075761" r:id="rId7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50" o:spt="75" alt="" type="#_x0000_t75" style="height:18pt;width:21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0" DrawAspect="Content" ObjectID="_1468075762" r:id="rId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51" o:spt="75" type="#_x0000_t75" style="height:34pt;width:192pt;" o:ole="t" filled="f" o:preferrelative="t" stroked="f" coordsize="21600,21600"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1" DrawAspect="Content" ObjectID="_1468075763" r:id="rId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52" o:spt="75" type="#_x0000_t75" style="height:44pt;width:255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52" DrawAspect="Content" ObjectID="_1468075764" r:id="rId7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53" o:spt="75" alt="" type="#_x0000_t75" style="height:21pt;width:196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53" DrawAspect="Content" ObjectID="_1468075765" r:id="rId7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object>
          <v:shape id="_x0000_i1057" o:spt="75" type="#_x0000_t75" style="height:40pt;width:132pt;" o:ole="t" filled="f" o:preferrelative="t" stroked="f" coordsize="21600,21600"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57" DrawAspect="Content" ObjectID="_1468075766" r:id="rId8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由于绿光波长为546.07nm，所以实验结果与标准值相比的相对误差为2.26%。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 w:right="0" w:rightChars="0"/>
        <w:jc w:val="both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val="en-US" w:eastAsia="zh-CN"/>
        </w:rPr>
        <w:t>【误差分析】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记录谱线位置时可能产生偶然误差。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>读数显微镜固定不牢，转动旋钮产生的移动可能影响数据的准确性。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eastAsia="zh-CN"/>
        </w:rPr>
        <w:t>【</w:t>
      </w:r>
      <w:r>
        <w:rPr>
          <w:rFonts w:hint="eastAsia" w:ascii="宋体" w:hAnsi="宋体" w:cs="宋体"/>
          <w:b/>
          <w:bCs/>
          <w:spacing w:val="0"/>
          <w:position w:val="0"/>
          <w:sz w:val="24"/>
          <w:szCs w:val="24"/>
          <w:lang w:val="en-US" w:eastAsia="zh-CN"/>
        </w:rPr>
        <w:t>思考题】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为什么摄谱仪的底板面必须与照相系统的光轴倾斜，才能使所有谱线同时清晰？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8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4"/>
          <w:szCs w:val="24"/>
          <w:lang w:val="en-US" w:eastAsia="zh-CN"/>
        </w:rPr>
        <w:t>答：因为透镜对不同波长的光的焦距不同，需要通过倾斜的方式使底板处于各色光的焦平面上。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4"/>
          <w:szCs w:val="24"/>
        </w:rPr>
        <w:t>【原始数据】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drawing>
          <wp:inline distT="0" distB="0" distL="114300" distR="114300">
            <wp:extent cx="5258435" cy="7011670"/>
            <wp:effectExtent l="0" t="0" r="18415" b="17780"/>
            <wp:docPr id="3" name="图片 3" descr="IMG_20170517_222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70517_222116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pacing w:val="0"/>
          <w:position w:val="0"/>
          <w:sz w:val="24"/>
          <w:szCs w:val="24"/>
          <w:lang w:val="en-US" w:eastAsia="zh-CN"/>
        </w:rPr>
        <w:tab/>
      </w:r>
    </w:p>
    <w:sectPr>
      <w:footerReference r:id="rId4" w:type="default"/>
      <w:pgSz w:w="11907" w:h="16840"/>
      <w:pgMar w:top="1440" w:right="1797" w:bottom="1440" w:left="1797" w:header="851" w:footer="992" w:gutter="0"/>
      <w:pgBorders>
        <w:top w:val="single" w:color="auto" w:sz="4" w:space="1"/>
        <w:left w:val="none" w:sz="0" w:space="0"/>
        <w:bottom w:val="single" w:color="auto" w:sz="4" w:space="1"/>
        <w:right w:val="none" w:sz="0" w:space="0"/>
      </w:pgBorders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panose1 w:val="02000000000000000000"/>
    <w:charset w:val="00"/>
    <w:family w:val="auto"/>
    <w:pitch w:val="default"/>
    <w:sig w:usb0="A00000AF" w:usb1="4000204A" w:usb2="00000000" w:usb3="00000000" w:csb0="20000193" w:csb1="4D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启体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ˎ̥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M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val="en-US"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pIczFbgBAABX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val="en-US" w:eastAsia="zh-CN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tabs>
        <w:tab w:val="right" w:pos="8313"/>
        <w:tab w:val="clear" w:pos="4153"/>
      </w:tabs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普通物理实验（3）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棱镜摄谱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B87D"/>
    <w:multiLevelType w:val="singleLevel"/>
    <w:tmpl w:val="582AB87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C6410"/>
    <w:multiLevelType w:val="singleLevel"/>
    <w:tmpl w:val="591C6410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C64CE"/>
    <w:multiLevelType w:val="singleLevel"/>
    <w:tmpl w:val="591C64C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0FD199A"/>
    <w:rsid w:val="024812FE"/>
    <w:rsid w:val="02A010E0"/>
    <w:rsid w:val="02E2086D"/>
    <w:rsid w:val="02F1414C"/>
    <w:rsid w:val="035F0BE5"/>
    <w:rsid w:val="062C1CF6"/>
    <w:rsid w:val="06C94B3B"/>
    <w:rsid w:val="070724F0"/>
    <w:rsid w:val="072647B5"/>
    <w:rsid w:val="086336A7"/>
    <w:rsid w:val="09101DCE"/>
    <w:rsid w:val="091A1407"/>
    <w:rsid w:val="0A1910D4"/>
    <w:rsid w:val="0B734FC1"/>
    <w:rsid w:val="0BF26188"/>
    <w:rsid w:val="0C121DF6"/>
    <w:rsid w:val="0C836608"/>
    <w:rsid w:val="0CE93955"/>
    <w:rsid w:val="0CF27CEF"/>
    <w:rsid w:val="0DFA21AA"/>
    <w:rsid w:val="0E0B6453"/>
    <w:rsid w:val="0F517E09"/>
    <w:rsid w:val="0F92256E"/>
    <w:rsid w:val="10CD396E"/>
    <w:rsid w:val="11930BCD"/>
    <w:rsid w:val="12337316"/>
    <w:rsid w:val="12543A22"/>
    <w:rsid w:val="137C29DC"/>
    <w:rsid w:val="13B65E2F"/>
    <w:rsid w:val="144126C5"/>
    <w:rsid w:val="145C0D48"/>
    <w:rsid w:val="15D77F8D"/>
    <w:rsid w:val="16A67C38"/>
    <w:rsid w:val="173B3599"/>
    <w:rsid w:val="17C82A3E"/>
    <w:rsid w:val="1B1F2E51"/>
    <w:rsid w:val="1D3F2914"/>
    <w:rsid w:val="1D7D5F43"/>
    <w:rsid w:val="1E2001EB"/>
    <w:rsid w:val="1E236F84"/>
    <w:rsid w:val="1F754A60"/>
    <w:rsid w:val="20742AF7"/>
    <w:rsid w:val="23F4447E"/>
    <w:rsid w:val="243D41E3"/>
    <w:rsid w:val="255C5633"/>
    <w:rsid w:val="25852662"/>
    <w:rsid w:val="26DC340C"/>
    <w:rsid w:val="270B2615"/>
    <w:rsid w:val="27165E36"/>
    <w:rsid w:val="283E7610"/>
    <w:rsid w:val="284E3237"/>
    <w:rsid w:val="2868659A"/>
    <w:rsid w:val="286C15F9"/>
    <w:rsid w:val="28D31D0C"/>
    <w:rsid w:val="2958290C"/>
    <w:rsid w:val="2A9269BF"/>
    <w:rsid w:val="2ACC6275"/>
    <w:rsid w:val="2B622AC8"/>
    <w:rsid w:val="2B784784"/>
    <w:rsid w:val="2D5C1315"/>
    <w:rsid w:val="300C7D4A"/>
    <w:rsid w:val="302202FA"/>
    <w:rsid w:val="31283D7F"/>
    <w:rsid w:val="34427465"/>
    <w:rsid w:val="34FC0E85"/>
    <w:rsid w:val="354D2303"/>
    <w:rsid w:val="35907161"/>
    <w:rsid w:val="362478AC"/>
    <w:rsid w:val="37106677"/>
    <w:rsid w:val="372C5942"/>
    <w:rsid w:val="385D4637"/>
    <w:rsid w:val="38FF2F37"/>
    <w:rsid w:val="395A54EC"/>
    <w:rsid w:val="398543AD"/>
    <w:rsid w:val="399E5950"/>
    <w:rsid w:val="39EB7FC0"/>
    <w:rsid w:val="3A957BC9"/>
    <w:rsid w:val="3B574352"/>
    <w:rsid w:val="3BA8133B"/>
    <w:rsid w:val="3C1A1CC2"/>
    <w:rsid w:val="3C5917C4"/>
    <w:rsid w:val="3C6D43A4"/>
    <w:rsid w:val="3CA12D7D"/>
    <w:rsid w:val="3CBA2E3E"/>
    <w:rsid w:val="3D3C23C8"/>
    <w:rsid w:val="3D7E4AAD"/>
    <w:rsid w:val="3E88794F"/>
    <w:rsid w:val="3E9E145C"/>
    <w:rsid w:val="3EB22FD9"/>
    <w:rsid w:val="3EF66713"/>
    <w:rsid w:val="3F436F80"/>
    <w:rsid w:val="408C6296"/>
    <w:rsid w:val="41261220"/>
    <w:rsid w:val="41652C9F"/>
    <w:rsid w:val="41B14E26"/>
    <w:rsid w:val="41CD5AE5"/>
    <w:rsid w:val="41F169E1"/>
    <w:rsid w:val="45665CB6"/>
    <w:rsid w:val="45E77097"/>
    <w:rsid w:val="47B170CB"/>
    <w:rsid w:val="47FD673E"/>
    <w:rsid w:val="482E3004"/>
    <w:rsid w:val="49765DD8"/>
    <w:rsid w:val="49B3620D"/>
    <w:rsid w:val="4F9F39D3"/>
    <w:rsid w:val="4FEF4A1C"/>
    <w:rsid w:val="5051447F"/>
    <w:rsid w:val="5304010D"/>
    <w:rsid w:val="53E949B8"/>
    <w:rsid w:val="545D7431"/>
    <w:rsid w:val="54BD4B86"/>
    <w:rsid w:val="54CE5F0F"/>
    <w:rsid w:val="54F664EA"/>
    <w:rsid w:val="56AC19AC"/>
    <w:rsid w:val="56B93C6D"/>
    <w:rsid w:val="56C56A9A"/>
    <w:rsid w:val="58DB1406"/>
    <w:rsid w:val="59696AAD"/>
    <w:rsid w:val="596D37BE"/>
    <w:rsid w:val="5A3F5041"/>
    <w:rsid w:val="5BC56A00"/>
    <w:rsid w:val="5CC52FC3"/>
    <w:rsid w:val="5D9D0669"/>
    <w:rsid w:val="5E1A6F2C"/>
    <w:rsid w:val="5E1C33F4"/>
    <w:rsid w:val="5FC26C38"/>
    <w:rsid w:val="605529EA"/>
    <w:rsid w:val="607352E0"/>
    <w:rsid w:val="60EC0C37"/>
    <w:rsid w:val="6134545C"/>
    <w:rsid w:val="62157DAC"/>
    <w:rsid w:val="62996A60"/>
    <w:rsid w:val="62AC7AC9"/>
    <w:rsid w:val="639A7843"/>
    <w:rsid w:val="63C7624D"/>
    <w:rsid w:val="643814A8"/>
    <w:rsid w:val="64BD3D0A"/>
    <w:rsid w:val="65115DC1"/>
    <w:rsid w:val="655E112F"/>
    <w:rsid w:val="66156CCD"/>
    <w:rsid w:val="663D6B51"/>
    <w:rsid w:val="67376BA6"/>
    <w:rsid w:val="678076F8"/>
    <w:rsid w:val="678C5BAB"/>
    <w:rsid w:val="68783163"/>
    <w:rsid w:val="68E35FC4"/>
    <w:rsid w:val="694A0150"/>
    <w:rsid w:val="699A181B"/>
    <w:rsid w:val="69BA4FBC"/>
    <w:rsid w:val="6A206CA4"/>
    <w:rsid w:val="6A3E694E"/>
    <w:rsid w:val="6C134A4C"/>
    <w:rsid w:val="6C50066A"/>
    <w:rsid w:val="6CD759BA"/>
    <w:rsid w:val="6D087C17"/>
    <w:rsid w:val="6E565C75"/>
    <w:rsid w:val="70167F39"/>
    <w:rsid w:val="70670370"/>
    <w:rsid w:val="71652237"/>
    <w:rsid w:val="73B27FBA"/>
    <w:rsid w:val="75212215"/>
    <w:rsid w:val="753A2718"/>
    <w:rsid w:val="754A2099"/>
    <w:rsid w:val="75A34A6B"/>
    <w:rsid w:val="76CA471B"/>
    <w:rsid w:val="77DD0EB4"/>
    <w:rsid w:val="784B7932"/>
    <w:rsid w:val="7BE0720C"/>
    <w:rsid w:val="7C483543"/>
    <w:rsid w:val="7CAE3D3F"/>
    <w:rsid w:val="7E573EBB"/>
    <w:rsid w:val="7EAE21D0"/>
    <w:rsid w:val="7FC12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qFormat/>
    <w:uiPriority w:val="0"/>
    <w:rPr>
      <w:sz w:val="24"/>
    </w:rPr>
  </w:style>
  <w:style w:type="character" w:styleId="8">
    <w:name w:val="page number"/>
    <w:basedOn w:val="7"/>
    <w:qFormat/>
    <w:uiPriority w:val="0"/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6" Type="http://schemas.openxmlformats.org/officeDocument/2006/relationships/fontTable" Target="fontTable.xml"/><Relationship Id="rId85" Type="http://schemas.openxmlformats.org/officeDocument/2006/relationships/numbering" Target="numbering.xml"/><Relationship Id="rId84" Type="http://schemas.openxmlformats.org/officeDocument/2006/relationships/customXml" Target="../customXml/item1.xml"/><Relationship Id="rId83" Type="http://schemas.openxmlformats.org/officeDocument/2006/relationships/image" Target="media/image36.jpeg"/><Relationship Id="rId82" Type="http://schemas.openxmlformats.org/officeDocument/2006/relationships/image" Target="media/image35.wmf"/><Relationship Id="rId81" Type="http://schemas.openxmlformats.org/officeDocument/2006/relationships/oleObject" Target="embeddings/oleObject42.bin"/><Relationship Id="rId80" Type="http://schemas.openxmlformats.org/officeDocument/2006/relationships/image" Target="media/image34.wmf"/><Relationship Id="rId8" Type="http://schemas.openxmlformats.org/officeDocument/2006/relationships/image" Target="media/image2.wmf"/><Relationship Id="rId79" Type="http://schemas.openxmlformats.org/officeDocument/2006/relationships/oleObject" Target="embeddings/oleObject41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0.bin"/><Relationship Id="rId76" Type="http://schemas.openxmlformats.org/officeDocument/2006/relationships/image" Target="media/image32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7.bin"/><Relationship Id="rId70" Type="http://schemas.openxmlformats.org/officeDocument/2006/relationships/image" Target="media/image29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6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4.wmf"/><Relationship Id="rId6" Type="http://schemas.openxmlformats.org/officeDocument/2006/relationships/image" Target="media/image1.jpeg"/><Relationship Id="rId59" Type="http://schemas.openxmlformats.org/officeDocument/2006/relationships/oleObject" Target="embeddings/oleObject31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2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1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7.bin"/><Relationship Id="rId50" Type="http://schemas.openxmlformats.org/officeDocument/2006/relationships/image" Target="media/image19.wmf"/><Relationship Id="rId5" Type="http://schemas.openxmlformats.org/officeDocument/2006/relationships/theme" Target="theme/theme1.xml"/><Relationship Id="rId49" Type="http://schemas.openxmlformats.org/officeDocument/2006/relationships/oleObject" Target="embeddings/oleObject26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7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6.wmf"/><Relationship Id="rId43" Type="http://schemas.openxmlformats.org/officeDocument/2006/relationships/oleObject" Target="embeddings/oleObject23.bin"/><Relationship Id="rId42" Type="http://schemas.openxmlformats.org/officeDocument/2006/relationships/image" Target="media/image15.wmf"/><Relationship Id="rId41" Type="http://schemas.openxmlformats.org/officeDocument/2006/relationships/oleObject" Target="embeddings/oleObject22.bin"/><Relationship Id="rId40" Type="http://schemas.openxmlformats.org/officeDocument/2006/relationships/image" Target="media/image14.wmf"/><Relationship Id="rId4" Type="http://schemas.openxmlformats.org/officeDocument/2006/relationships/footer" Target="footer1.xml"/><Relationship Id="rId39" Type="http://schemas.openxmlformats.org/officeDocument/2006/relationships/oleObject" Target="embeddings/oleObject21.bin"/><Relationship Id="rId38" Type="http://schemas.openxmlformats.org/officeDocument/2006/relationships/image" Target="media/image13.wmf"/><Relationship Id="rId37" Type="http://schemas.openxmlformats.org/officeDocument/2006/relationships/oleObject" Target="embeddings/oleObject20.bin"/><Relationship Id="rId36" Type="http://schemas.openxmlformats.org/officeDocument/2006/relationships/image" Target="media/image12.wmf"/><Relationship Id="rId35" Type="http://schemas.openxmlformats.org/officeDocument/2006/relationships/oleObject" Target="embeddings/oleObject19.bin"/><Relationship Id="rId34" Type="http://schemas.openxmlformats.org/officeDocument/2006/relationships/image" Target="media/image11.wmf"/><Relationship Id="rId33" Type="http://schemas.openxmlformats.org/officeDocument/2006/relationships/oleObject" Target="embeddings/oleObject18.bin"/><Relationship Id="rId32" Type="http://schemas.openxmlformats.org/officeDocument/2006/relationships/image" Target="media/image10.wmf"/><Relationship Id="rId31" Type="http://schemas.openxmlformats.org/officeDocument/2006/relationships/oleObject" Target="embeddings/oleObject17.bin"/><Relationship Id="rId30" Type="http://schemas.openxmlformats.org/officeDocument/2006/relationships/oleObject" Target="embeddings/oleObject16.bin"/><Relationship Id="rId3" Type="http://schemas.openxmlformats.org/officeDocument/2006/relationships/header" Target="header1.xml"/><Relationship Id="rId29" Type="http://schemas.openxmlformats.org/officeDocument/2006/relationships/oleObject" Target="embeddings/oleObject15.bin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oleObject" Target="embeddings/oleObject11.bin"/><Relationship Id="rId24" Type="http://schemas.openxmlformats.org/officeDocument/2006/relationships/image" Target="media/image9.wmf"/><Relationship Id="rId23" Type="http://schemas.openxmlformats.org/officeDocument/2006/relationships/oleObject" Target="embeddings/oleObject10.bin"/><Relationship Id="rId22" Type="http://schemas.openxmlformats.org/officeDocument/2006/relationships/image" Target="media/image8.wmf"/><Relationship Id="rId21" Type="http://schemas.openxmlformats.org/officeDocument/2006/relationships/oleObject" Target="embeddings/oleObject9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6.wmf"/><Relationship Id="rId17" Type="http://schemas.openxmlformats.org/officeDocument/2006/relationships/oleObject" Target="embeddings/oleObject7.bin"/><Relationship Id="rId16" Type="http://schemas.openxmlformats.org/officeDocument/2006/relationships/image" Target="media/image5.wmf"/><Relationship Id="rId15" Type="http://schemas.openxmlformats.org/officeDocument/2006/relationships/oleObject" Target="embeddings/oleObject6.bin"/><Relationship Id="rId14" Type="http://schemas.openxmlformats.org/officeDocument/2006/relationships/oleObject" Target="embeddings/oleObject5.bin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1580</Words>
  <Characters>2019</Characters>
  <Lines>6</Lines>
  <Paragraphs>1</Paragraphs>
  <ScaleCrop>false</ScaleCrop>
  <LinksUpToDate>false</LinksUpToDate>
  <CharactersWithSpaces>6329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SmallAPlus</cp:lastModifiedBy>
  <cp:lastPrinted>2007-05-13T07:15:00Z</cp:lastPrinted>
  <dcterms:modified xsi:type="dcterms:W3CDTF">2017-05-17T15:00:35Z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2052-10.1.0.6391</vt:lpwstr>
  </property>
</Properties>
</file>