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 阿贝折射仪  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606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>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十一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四上午九点四十五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sz="0" w:space="0"/>
            <w:bottom w:val="single" w:color="auto" w:sz="4" w:space="1"/>
            <w:right w:val="none" w:sz="0" w:space="0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【实验目的】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1.学习用掠入法测定液体折射率的原理和方法。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2.学会阿贝折射仪的调整和使用方法。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3.测量水和葡萄酒的折射率。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zh-CN" w:eastAsia="zh-CN"/>
        </w:rPr>
      </w:pPr>
      <w:r>
        <w:rPr>
          <w:rFonts w:hint="eastAsia"/>
          <w:position w:val="0"/>
          <w:sz w:val="24"/>
          <w:szCs w:val="24"/>
          <w:lang w:val="zh-CN" w:eastAsia="zh-CN"/>
        </w:rPr>
        <w:t>【实验仪器】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zh-CN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阿贝折射仪、葡萄酒、酒精、水、清洁棉、滴管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zh-CN" w:eastAsia="zh-CN"/>
        </w:rPr>
      </w:pPr>
      <w:r>
        <w:rPr>
          <w:rFonts w:hint="eastAsia"/>
          <w:position w:val="0"/>
          <w:sz w:val="24"/>
          <w:szCs w:val="24"/>
          <w:lang w:val="zh-CN" w:eastAsia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4758055" cy="2010410"/>
            <wp:effectExtent l="0" t="0" r="4445" b="8890"/>
            <wp:docPr id="20" name="图片 20" descr="IMG_20170510_23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0170510_23325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设待测物体的折射率为</w:t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123825" cy="142875"/>
            <wp:effectExtent l="0" t="0" r="952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0"/>
          <w:sz w:val="24"/>
          <w:szCs w:val="24"/>
          <w:lang w:val="en-US" w:eastAsia="zh-CN"/>
        </w:rPr>
        <w:t>，折射棱镜的折射率为</w:t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144145" cy="215900"/>
            <wp:effectExtent l="0" t="0" r="825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0"/>
          <w:sz w:val="24"/>
          <w:szCs w:val="24"/>
          <w:lang w:val="en-US" w:eastAsia="zh-CN"/>
        </w:rPr>
        <w:t>如图45-3所示。若</w:t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07340" cy="179705"/>
            <wp:effectExtent l="0" t="0" r="165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0"/>
          <w:sz w:val="24"/>
          <w:szCs w:val="24"/>
          <w:lang w:val="en-US" w:eastAsia="zh-CN"/>
        </w:rPr>
        <w:t>，根据折射定律，沿BA掠射的光线经AB面折射后以全反射临界角</w:t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152400" cy="142875"/>
            <wp:effectExtent l="0" t="0" r="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0"/>
          <w:sz w:val="24"/>
          <w:szCs w:val="24"/>
          <w:lang w:val="en-US" w:eastAsia="zh-CN"/>
        </w:rPr>
        <w:t>。进入折射棱镜，然后以折射角i从AC面出射至空气中。以这条光线为界，所有入射角小于90°的入射光线经AB面折射后的折射角都小于临界角，且均在这条光线的下方，所有入射角大于90°的人射光线被棱镜的金属外套挡住，不能进入折射棱镜。因此，用阿贝折射仪的望远镜对准出射光线观察时。就会看到如图45-4所示的明暗分明的视场。明暗分界线对应于以i角出射的光线方向，不同折射率的物体有不同的临界角。因而出射角也不同。就是说一定的i角对应于一定的折射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position w:val="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0"/>
          <w:sz w:val="24"/>
          <w:szCs w:val="24"/>
          <w:lang w:val="en-US" w:eastAsia="zh-CN"/>
        </w:rPr>
        <w:t>【实验注意事项】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1.阿贝折射仪质地较软，用滴管加液时，不能让滴管碰到棱镜面上，以免划伤。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2.每次测量后，需用蒸馏水和酒精冲洗干净，并用棉花将水分吸干。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1.测定红酒折射率和含糖量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将被测液体用干净滴管加在折射棱镜表面。并将进光棱镜盖，用手轮锁紧，要求液层均匀，充满视场，无气泡。打开遮光板，合上反射镜．调节目镜视度，使十字线成像清晰，此时旋转手轮并在目镜视场中找到明暗分界线位置，再旋转手轮使分界线不带任何彩色。适当转动聚光镜，此时目镜视场下方显示的示值即为被测液体的折射率，上方为含糖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2.测定水的折射率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把进光棱镜打开，在折射棱镜的抛光面上滴入被测液体使其接触良好，瞄准和读数的操作方法如前所述。在目镜视场中寻找分界线，读出折射率。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红酒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34"/>
        <w:gridCol w:w="1034"/>
        <w:gridCol w:w="1034"/>
        <w:gridCol w:w="1034"/>
        <w:gridCol w:w="1034"/>
        <w:gridCol w:w="103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折射率</w:t>
            </w:r>
            <w:r>
              <w:rPr>
                <w:rFonts w:hint="eastAsia" w:cs="Times New Roman"/>
                <w:b w:val="0"/>
                <w:bCs w:val="0"/>
                <w:i/>
                <w:iCs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1.3448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1.3449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1.3446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1.3449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1.3449</w:t>
            </w:r>
          </w:p>
        </w:tc>
        <w:tc>
          <w:tcPr>
            <w:tcW w:w="1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1.3448</w:t>
            </w:r>
          </w:p>
        </w:tc>
        <w:tc>
          <w:tcPr>
            <w:tcW w:w="10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含糖量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/%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8.1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8.1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8.0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8.1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8.1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8.0</w:t>
            </w: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8.07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折射率：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5" o:spt="75" type="#_x0000_t75" style="height:17pt;width:6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6" o:spt="75" type="#_x0000_t75" style="height:17pt;width:6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7" o:spt="75" type="#_x0000_t75" style="height:22pt;width:11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8" o:spt="75" type="#_x0000_t75" style="height:13.95pt;width:96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含糖量：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9" o:spt="75" type="#_x0000_t75" style="height:17pt;width:6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0" o:spt="75" type="#_x0000_t75" style="height:17pt;width:60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1" o:spt="75" type="#_x0000_t75" style="height:22pt;width:1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该红酒的含糖量为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2" o:spt="75" type="#_x0000_t75" style="height:17pt;width:7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水</w: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34"/>
        <w:gridCol w:w="1034"/>
        <w:gridCol w:w="1034"/>
        <w:gridCol w:w="1034"/>
        <w:gridCol w:w="1034"/>
        <w:gridCol w:w="103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折射率</w:t>
            </w:r>
            <w:r>
              <w:rPr>
                <w:rFonts w:hint="eastAsia" w:cs="Times New Roman"/>
                <w:b w:val="0"/>
                <w:bCs w:val="0"/>
                <w:i/>
                <w:iCs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1.3342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1.3340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1.3342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1.3341</w:t>
            </w:r>
          </w:p>
        </w:tc>
        <w:tc>
          <w:tcPr>
            <w:tcW w:w="1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1.3341</w:t>
            </w:r>
          </w:p>
        </w:tc>
        <w:tc>
          <w:tcPr>
            <w:tcW w:w="10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1.3341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3" o:spt="75" type="#_x0000_t75" style="height:17pt;width:6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4" o:spt="75" type="#_x0000_t75" style="height:17pt;width:6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5" o:spt="75" type="#_x0000_t75" style="height:22pt;width:11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6" o:spt="75" type="#_x0000_t75" style="height:13.95pt;width: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对折射率和含糖量数值的读取存在误差。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水可能不纯，红酒可能变质，可能导致数据偏差较大。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色散度的调节存在误差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1" name="图片 1" descr="IMG_20170510_21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510_2137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圆体W9">
    <w:altName w:val="宋体"/>
    <w:panose1 w:val="020F0800000000000000"/>
    <w:charset w:val="86"/>
    <w:family w:val="auto"/>
    <w:pitch w:val="default"/>
    <w:sig w:usb0="00000000" w:usb1="00000000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IczFb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阿贝折射仪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B87D"/>
    <w:multiLevelType w:val="singleLevel"/>
    <w:tmpl w:val="582AB8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310E4"/>
    <w:multiLevelType w:val="singleLevel"/>
    <w:tmpl w:val="591310E4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4812FE"/>
    <w:rsid w:val="02A010E0"/>
    <w:rsid w:val="02E2086D"/>
    <w:rsid w:val="02F1414C"/>
    <w:rsid w:val="035F0BE5"/>
    <w:rsid w:val="062C1CF6"/>
    <w:rsid w:val="06C94B3B"/>
    <w:rsid w:val="070724F0"/>
    <w:rsid w:val="072647B5"/>
    <w:rsid w:val="086336A7"/>
    <w:rsid w:val="09101DCE"/>
    <w:rsid w:val="091A1407"/>
    <w:rsid w:val="0A1910D4"/>
    <w:rsid w:val="0B734FC1"/>
    <w:rsid w:val="0BF26188"/>
    <w:rsid w:val="0C836608"/>
    <w:rsid w:val="0CE93955"/>
    <w:rsid w:val="0CF27CEF"/>
    <w:rsid w:val="0DFA21AA"/>
    <w:rsid w:val="0E0B6453"/>
    <w:rsid w:val="0F517E09"/>
    <w:rsid w:val="0F92256E"/>
    <w:rsid w:val="10CD396E"/>
    <w:rsid w:val="11930BCD"/>
    <w:rsid w:val="12337316"/>
    <w:rsid w:val="12543A22"/>
    <w:rsid w:val="137C29DC"/>
    <w:rsid w:val="13B65E2F"/>
    <w:rsid w:val="144126C5"/>
    <w:rsid w:val="145C0D48"/>
    <w:rsid w:val="15D77F8D"/>
    <w:rsid w:val="16A67C38"/>
    <w:rsid w:val="173B3599"/>
    <w:rsid w:val="17C82A3E"/>
    <w:rsid w:val="1B1F2E51"/>
    <w:rsid w:val="1D3F2914"/>
    <w:rsid w:val="1D7D5F43"/>
    <w:rsid w:val="1E2001EB"/>
    <w:rsid w:val="1E236F84"/>
    <w:rsid w:val="1F754A60"/>
    <w:rsid w:val="20742AF7"/>
    <w:rsid w:val="23F4447E"/>
    <w:rsid w:val="243D41E3"/>
    <w:rsid w:val="26DC340C"/>
    <w:rsid w:val="270B2615"/>
    <w:rsid w:val="27165E36"/>
    <w:rsid w:val="283E7610"/>
    <w:rsid w:val="284E3237"/>
    <w:rsid w:val="2868659A"/>
    <w:rsid w:val="286C15F9"/>
    <w:rsid w:val="28D31D0C"/>
    <w:rsid w:val="2958290C"/>
    <w:rsid w:val="2A9269BF"/>
    <w:rsid w:val="2ACC6275"/>
    <w:rsid w:val="2B622AC8"/>
    <w:rsid w:val="2B784784"/>
    <w:rsid w:val="2D5C1315"/>
    <w:rsid w:val="300C7D4A"/>
    <w:rsid w:val="31283D7F"/>
    <w:rsid w:val="34427465"/>
    <w:rsid w:val="34FC0E85"/>
    <w:rsid w:val="354D2303"/>
    <w:rsid w:val="35907161"/>
    <w:rsid w:val="362478AC"/>
    <w:rsid w:val="37106677"/>
    <w:rsid w:val="372C5942"/>
    <w:rsid w:val="385D4637"/>
    <w:rsid w:val="38FF2F37"/>
    <w:rsid w:val="395A54EC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CBA2E3E"/>
    <w:rsid w:val="3D3C23C8"/>
    <w:rsid w:val="3D7E4AAD"/>
    <w:rsid w:val="3E88794F"/>
    <w:rsid w:val="3E9E145C"/>
    <w:rsid w:val="3EB22FD9"/>
    <w:rsid w:val="3EF66713"/>
    <w:rsid w:val="3F436F80"/>
    <w:rsid w:val="408C6296"/>
    <w:rsid w:val="41261220"/>
    <w:rsid w:val="41652C9F"/>
    <w:rsid w:val="41CD5AE5"/>
    <w:rsid w:val="41F169E1"/>
    <w:rsid w:val="45665CB6"/>
    <w:rsid w:val="45E77097"/>
    <w:rsid w:val="47B170CB"/>
    <w:rsid w:val="47FD673E"/>
    <w:rsid w:val="482E3004"/>
    <w:rsid w:val="49765DD8"/>
    <w:rsid w:val="49B3620D"/>
    <w:rsid w:val="4D1D3F14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DB1406"/>
    <w:rsid w:val="59696AAD"/>
    <w:rsid w:val="596D37BE"/>
    <w:rsid w:val="5A3F5041"/>
    <w:rsid w:val="5BC56A00"/>
    <w:rsid w:val="5CC52FC3"/>
    <w:rsid w:val="5D9D0669"/>
    <w:rsid w:val="5E1A6F2C"/>
    <w:rsid w:val="5E1C33F4"/>
    <w:rsid w:val="5FC26C38"/>
    <w:rsid w:val="605529EA"/>
    <w:rsid w:val="607352E0"/>
    <w:rsid w:val="60EC0C37"/>
    <w:rsid w:val="6134545C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6156CCD"/>
    <w:rsid w:val="663D6B51"/>
    <w:rsid w:val="67376BA6"/>
    <w:rsid w:val="678076F8"/>
    <w:rsid w:val="68783163"/>
    <w:rsid w:val="68E35FC4"/>
    <w:rsid w:val="694A0150"/>
    <w:rsid w:val="699A181B"/>
    <w:rsid w:val="69BA4FBC"/>
    <w:rsid w:val="6A206CA4"/>
    <w:rsid w:val="6A3E694E"/>
    <w:rsid w:val="6C134A4C"/>
    <w:rsid w:val="6C50066A"/>
    <w:rsid w:val="6CD759BA"/>
    <w:rsid w:val="6D087C17"/>
    <w:rsid w:val="6E565C75"/>
    <w:rsid w:val="70167F39"/>
    <w:rsid w:val="70670370"/>
    <w:rsid w:val="71652237"/>
    <w:rsid w:val="73B27FBA"/>
    <w:rsid w:val="75212215"/>
    <w:rsid w:val="753A2718"/>
    <w:rsid w:val="754A2099"/>
    <w:rsid w:val="75A34A6B"/>
    <w:rsid w:val="76CA471B"/>
    <w:rsid w:val="784B7932"/>
    <w:rsid w:val="7BE0720C"/>
    <w:rsid w:val="7C483543"/>
    <w:rsid w:val="7CAE3D3F"/>
    <w:rsid w:val="7E573EBB"/>
    <w:rsid w:val="7EAE21D0"/>
    <w:rsid w:val="7FC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5.jpeg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wmf"/><Relationship Id="rId21" Type="http://schemas.openxmlformats.org/officeDocument/2006/relationships/oleObject" Target="embeddings/oleObject6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1580</Words>
  <Characters>2019</Characters>
  <Lines>6</Lines>
  <Paragraphs>1</Paragraphs>
  <ScaleCrop>false</ScaleCrop>
  <LinksUpToDate>false</LinksUpToDate>
  <CharactersWithSpaces>6329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2017-05-10T15:49:02Z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2052-10.1.0.6391</vt:lpwstr>
  </property>
</Properties>
</file>