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i w:val="0"/>
          <w:iCs w:val="0"/>
          <w:sz w:val="28"/>
          <w:szCs w:val="28"/>
          <w:vertAlign w:val="baseline"/>
          <w:lang w:val="en-US" w:eastAsia="zh-CN"/>
        </w:rPr>
      </w:pPr>
      <w:r>
        <w:rPr>
          <w:rFonts w:hint="eastAsia" w:eastAsiaTheme="minorEastAsia"/>
          <w:b/>
          <w:bCs/>
          <w:i w:val="0"/>
          <w:iCs w:val="0"/>
          <w:sz w:val="28"/>
          <w:szCs w:val="28"/>
          <w:vertAlign w:val="baseline"/>
          <w:lang w:val="en-US" w:eastAsia="zh-CN"/>
        </w:rPr>
        <w:t>实验</w:t>
      </w:r>
      <w:r>
        <w:rPr>
          <w:rFonts w:hint="eastAsia"/>
          <w:b/>
          <w:bCs/>
          <w:i w:val="0"/>
          <w:iCs w:val="0"/>
          <w:sz w:val="28"/>
          <w:szCs w:val="28"/>
          <w:vertAlign w:val="baseline"/>
          <w:lang w:val="en-US" w:eastAsia="zh-CN"/>
        </w:rPr>
        <w:t>三</w:t>
      </w:r>
      <w:bookmarkStart w:id="0" w:name="_GoBack"/>
      <w:bookmarkEnd w:id="0"/>
      <w:r>
        <w:rPr>
          <w:rFonts w:hint="eastAsia" w:eastAsiaTheme="minorEastAsia"/>
          <w:b/>
          <w:bCs/>
          <w:i w:val="0"/>
          <w:iCs w:val="0"/>
          <w:sz w:val="28"/>
          <w:szCs w:val="28"/>
          <w:vertAlign w:val="baseline"/>
          <w:lang w:val="en-US" w:eastAsia="zh-CN"/>
        </w:rPr>
        <w:t>：</w:t>
      </w:r>
      <w:r>
        <w:rPr>
          <w:rFonts w:hint="eastAsia"/>
          <w:b/>
          <w:bCs/>
          <w:i w:val="0"/>
          <w:iCs w:val="0"/>
          <w:sz w:val="28"/>
          <w:szCs w:val="28"/>
          <w:vertAlign w:val="baseline"/>
          <w:lang w:val="en-US" w:eastAsia="zh-CN"/>
        </w:rPr>
        <w:t>日光灯功率因数提高实验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i w:val="0"/>
          <w:i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vertAlign w:val="baseline"/>
          <w:lang w:val="en-US" w:eastAsia="zh-CN"/>
        </w:rPr>
        <w:t>计算机202班  高光耀  5701120153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vertAlign w:val="baseline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掌握正弦稳态交流电路中电压、电流相量之间的关系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掌握日光灯线路的连接方法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理解改善电路功率因数的意义并掌握其方法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学习功率表的正确使用方法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vertAlign w:val="baseline"/>
          <w:lang w:val="en-US" w:eastAsia="zh-CN"/>
        </w:rPr>
        <w:t>实验原理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在单相正弦交流电路中，用交流电流表测得各支路的电流值，用交流电压表测得回路各元件两端的电压值，它们之间的关系满足相量形式的基尔霍夫定律，即</w:t>
      </w:r>
      <w:r>
        <w:rPr>
          <w:rFonts w:hint="eastAsia"/>
          <w:b w:val="0"/>
          <w:bCs w:val="0"/>
          <w:i w:val="0"/>
          <w:iCs w:val="0"/>
          <w:position w:val="-14"/>
          <w:sz w:val="24"/>
          <w:szCs w:val="24"/>
          <w:vertAlign w:val="baseline"/>
          <w:lang w:val="en-US" w:eastAsia="zh-CN"/>
        </w:rPr>
        <w:object>
          <v:shape id="_x0000_i1025" o:spt="75" type="#_x0000_t75" style="height:20pt;width:4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和</w:t>
      </w:r>
      <w:r>
        <w:rPr>
          <w:rFonts w:hint="eastAsia"/>
          <w:b w:val="0"/>
          <w:bCs w:val="0"/>
          <w:i w:val="0"/>
          <w:iCs w:val="0"/>
          <w:position w:val="-14"/>
          <w:sz w:val="24"/>
          <w:szCs w:val="24"/>
          <w:vertAlign w:val="baseline"/>
          <w:lang w:val="en-US" w:eastAsia="zh-CN"/>
        </w:rPr>
        <w:object>
          <v:shape id="_x0000_i1026" o:spt="75" type="#_x0000_t75" style="height:20pt;width: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2359025" cy="1925320"/>
            <wp:effectExtent l="0" t="0" r="3175" b="10160"/>
            <wp:docPr id="1" name="图片 1" descr="65EB6068C541C5759BF3E4EA4CD652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5EB6068C541C5759BF3E4EA4CD6523B"/>
                    <pic:cNvPicPr>
                      <a:picLocks noChangeAspect="1"/>
                    </pic:cNvPicPr>
                  </pic:nvPicPr>
                  <pic:blipFill>
                    <a:blip r:embed="rId8"/>
                    <a:srcRect l="22165" t="27242" r="17295" b="7011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2886075" cy="1733550"/>
            <wp:effectExtent l="0" t="0" r="9525" b="3810"/>
            <wp:docPr id="2" name="图片 2" descr="CC0A3B9BD28F0CE185718D02C73AB7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C0A3B9BD28F0CE185718D02C73AB71D"/>
                    <pic:cNvPicPr>
                      <a:picLocks noChangeAspect="1"/>
                    </pic:cNvPicPr>
                  </pic:nvPicPr>
                  <pic:blipFill>
                    <a:blip r:embed="rId9"/>
                    <a:srcRect l="28827" t="1117" r="12651" b="5609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如图6-1所示的RC串联电路，在正弦稳态信号U的激励下，U</w:t>
      </w:r>
      <w:r>
        <w:rPr>
          <w:rFonts w:hint="eastAsia" w:eastAsiaTheme="minorEastAsia"/>
          <w:b w:val="0"/>
          <w:bCs w:val="0"/>
          <w:i w:val="0"/>
          <w:iCs w:val="0"/>
          <w:sz w:val="24"/>
          <w:szCs w:val="24"/>
          <w:vertAlign w:val="subscript"/>
          <w:lang w:val="en-US" w:eastAsia="zh-CN"/>
        </w:rPr>
        <w:t>R</w:t>
      </w: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和U</w:t>
      </w:r>
      <w:r>
        <w:rPr>
          <w:rFonts w:hint="eastAsia" w:eastAsiaTheme="minorEastAsia"/>
          <w:b w:val="0"/>
          <w:bCs w:val="0"/>
          <w:i w:val="0"/>
          <w:iCs w:val="0"/>
          <w:sz w:val="24"/>
          <w:szCs w:val="24"/>
          <w:vertAlign w:val="subscript"/>
          <w:lang w:val="en-US" w:eastAsia="zh-CN"/>
        </w:rPr>
        <w:t>C</w:t>
      </w: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保持90°的相位差，即当R阻值改变时，U</w:t>
      </w:r>
      <w:r>
        <w:rPr>
          <w:rFonts w:hint="eastAsia" w:eastAsiaTheme="minorEastAsia"/>
          <w:b w:val="0"/>
          <w:bCs w:val="0"/>
          <w:i w:val="0"/>
          <w:iCs w:val="0"/>
          <w:sz w:val="24"/>
          <w:szCs w:val="24"/>
          <w:vertAlign w:val="subscript"/>
          <w:lang w:val="en-US" w:eastAsia="zh-CN"/>
        </w:rPr>
        <w:t>R</w:t>
      </w: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的相量轨迹是一个半圆。U、U</w:t>
      </w:r>
      <w:r>
        <w:rPr>
          <w:rFonts w:hint="eastAsia" w:eastAsiaTheme="minorEastAsia"/>
          <w:b w:val="0"/>
          <w:bCs w:val="0"/>
          <w:i w:val="0"/>
          <w:iCs w:val="0"/>
          <w:sz w:val="24"/>
          <w:szCs w:val="24"/>
          <w:vertAlign w:val="subscript"/>
          <w:lang w:val="en-US" w:eastAsia="zh-CN"/>
        </w:rPr>
        <w:t>C</w:t>
      </w: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与U</w:t>
      </w:r>
      <w:r>
        <w:rPr>
          <w:rFonts w:hint="eastAsia" w:eastAsiaTheme="minorEastAsia"/>
          <w:b w:val="0"/>
          <w:bCs w:val="0"/>
          <w:i w:val="0"/>
          <w:iCs w:val="0"/>
          <w:sz w:val="24"/>
          <w:szCs w:val="24"/>
          <w:vertAlign w:val="subscript"/>
          <w:lang w:val="en-US" w:eastAsia="zh-CN"/>
        </w:rPr>
        <w:t>R</w:t>
      </w: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三者形成一个直角形的电压三角形，如图6-2所示。R值改变时，可以改变</w:t>
      </w:r>
      <w:r>
        <w:rPr>
          <w:rFonts w:hint="eastAsia"/>
          <w:b w:val="0"/>
          <w:bCs w:val="0"/>
          <w:i w:val="0"/>
          <w:iCs w:val="0"/>
          <w:position w:val="-10"/>
          <w:sz w:val="24"/>
          <w:szCs w:val="24"/>
          <w:vertAlign w:val="baseline"/>
          <w:lang w:val="en-US" w:eastAsia="zh-CN"/>
        </w:rPr>
        <w:object>
          <v:shape id="_x0000_i1027" o:spt="75" type="#_x0000_t75" style="height:13pt;width: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角的大小，从而达到移相的目的。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日光灯线路如图6-3所示，图中A是日光灯管，L是镇流器，S是启辉器，C是补偿电容器，用以改善电路的功率因数</w:t>
      </w:r>
      <w:r>
        <w:rPr>
          <w:rFonts w:hint="eastAsia"/>
          <w:b w:val="0"/>
          <w:bCs w:val="0"/>
          <w:i w:val="0"/>
          <w:iCs w:val="0"/>
          <w:position w:val="-10"/>
          <w:sz w:val="24"/>
          <w:szCs w:val="24"/>
          <w:vertAlign w:val="baseline"/>
          <w:lang w:val="en-US" w:eastAsia="zh-CN"/>
        </w:rPr>
        <w:object>
          <v:shape id="_x0000_i1028" o:spt="75" type="#_x0000_t75" style="height:13pt;width:2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值。有关日光灯的工作原理请自行查阅有关资料。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vertAlign w:val="baseline"/>
          <w:lang w:val="en-US" w:eastAsia="zh-CN"/>
        </w:rPr>
        <w:t>实验设备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交流电压表      0-500V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交流电流表      0-5A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 xml:space="preserve">功率表       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自耦调压器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镇流器，启辉器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日光灯管        40W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 xml:space="preserve">电容器          </w:t>
      </w:r>
      <w:r>
        <w:rPr>
          <w:rFonts w:hint="eastAsia"/>
          <w:b w:val="0"/>
          <w:bCs w:val="0"/>
          <w:i w:val="0"/>
          <w:iCs w:val="0"/>
          <w:position w:val="-10"/>
          <w:sz w:val="24"/>
          <w:szCs w:val="24"/>
          <w:vertAlign w:val="baseline"/>
          <w:lang w:val="en-US" w:eastAsia="zh-CN"/>
        </w:rPr>
        <w:object>
          <v:shape id="_x0000_i1029" o:spt="75" type="#_x0000_t75" style="height:16pt;width:2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eastAsia"/>
          <w:b w:val="0"/>
          <w:bCs w:val="0"/>
          <w:i w:val="0"/>
          <w:iCs w:val="0"/>
          <w:position w:val="-10"/>
          <w:sz w:val="24"/>
          <w:szCs w:val="24"/>
          <w:vertAlign w:val="baseline"/>
          <w:lang w:val="en-US" w:eastAsia="zh-CN"/>
        </w:rPr>
        <w:object>
          <v:shape id="_x0000_i1030" o:spt="75" type="#_x0000_t75" style="height:16pt;width:3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eastAsia"/>
          <w:b w:val="0"/>
          <w:bCs w:val="0"/>
          <w:i w:val="0"/>
          <w:iCs w:val="0"/>
          <w:position w:val="-10"/>
          <w:sz w:val="24"/>
          <w:szCs w:val="24"/>
          <w:vertAlign w:val="baseline"/>
          <w:lang w:val="en-US" w:eastAsia="zh-CN"/>
        </w:rPr>
        <w:object>
          <v:shape id="_x0000_i1031" o:spt="75" type="#_x0000_t75" style="height:16pt;width:3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白炽灯和灯座    220V  15W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vertAlign w:val="baseline"/>
          <w:lang w:val="en-US" w:eastAsia="zh-CN"/>
        </w:rPr>
        <w:t>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sz w:val="24"/>
          <w:szCs w:val="28"/>
        </w:rPr>
        <w:drawing>
          <wp:inline distT="0" distB="0" distL="0" distR="0">
            <wp:extent cx="4445000" cy="2095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日光灯管A,镇流器L(带铁芯电感线圈),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启动器s组成，当接通电源后，启动器内发生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辉光放电，双金属片受热弯曲，触点接通，将灯丝预热使它发射电子，启动器接通后辉光放电停止，双金属片冷却，又把触点断开，这时镇流器感应出高电压加在灯管两端使日光灯管放电，产生大量紫外线，灯管内壁的荧光粉吸收后幅射出可见的光，日光灯就开始正常工作。启动器相当一只自动开关，能自动接通电路(加热灯丝)和开断电路(使镇流器产生高压，将灯管击穿放电)镇流器的作用除了感应高压使灯管放电外，在日光灯正常工作时，起限制电流的作用，镇流器的名称也由此而来，由于电路中串联着镇流器，它是一个电感量较大的线圈，因而整个电路的功率因数不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负载功率因数过低，一方面没有充分利用电源容量，另-方面又在输电电路中增加损耗。为了提高功率因数，- 般最常用的方法是在负载两端并联一个补偿电容器 ，抵消负载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电流的一部分无功分量。 在日光灯接电源内场并联一 个可变电容器，当电容器的容量逐渐增加时，电容支路电流lc也随之增大，因Ic导前电压U90°，可以抵消电流ls的一部分无功分量lar结果总电流1逐渐减小，但如果电容器C增加过多(过补偿)。lesla 总电流又将增大(I3&gt;l2)。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四、实验任务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(1)将日光灯及可变电容箱元件按实验图2 (a)所示电路连接。在各支路串联接入电流表插座，再将功奉表接入线路，按图接线并经检查后，接通电源，电压增加至20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(2)改变可变电容箱的电容值，先使C-0， 测日光灯单元(灯管、镇流器)二端的电压及电源电压，读取此时灯管电流IG及功率表读数P。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(3)逐渐增加电容c的数值，测量各支路的电流和总电流。电容值不要超过6uf，否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(4)绘出1=f (c)的曲线，分析讨论。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266055" cy="2234565"/>
            <wp:effectExtent l="0" t="0" r="6985" b="5715"/>
            <wp:docPr id="4" name="图片 4" descr="F0D70263D21CD23960A54A3F474DD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0D70263D21CD23960A54A3F474DD647"/>
                    <pic:cNvPicPr>
                      <a:picLocks noChangeAspect="1"/>
                    </pic:cNvPicPr>
                  </pic:nvPicPr>
                  <pic:blipFill>
                    <a:blip r:embed="rId21"/>
                    <a:srcRect t="18719" r="-290" b="2493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vertAlign w:val="baseline"/>
          <w:lang w:val="en-US" w:eastAsia="zh-CN"/>
        </w:rPr>
        <w:t>实验数据记录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4450715" cy="2567305"/>
            <wp:effectExtent l="0" t="0" r="14605" b="8255"/>
            <wp:docPr id="7" name="图片 7" descr="1654851540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54851540878"/>
                    <pic:cNvPicPr>
                      <a:picLocks noChangeAspect="1"/>
                    </pic:cNvPicPr>
                  </pic:nvPicPr>
                  <pic:blipFill>
                    <a:blip r:embed="rId22"/>
                    <a:srcRect t="2309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45071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i w:val="0"/>
          <w:iCs w:val="0"/>
          <w:sz w:val="24"/>
          <w:szCs w:val="24"/>
          <w:vertAlign w:val="baseline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0795" b="10795"/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误差分析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电流表、电流表量程不同对实验的影响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输入、输出电压存在误差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电表示数不稳定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温度对实验的影响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vertAlign w:val="baseline"/>
          <w:lang w:val="en-US" w:eastAsia="zh-CN"/>
        </w:rPr>
        <w:t>实验注意事项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本次实验用交流电220V，务必注意用电和人身安全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功率表要正确接入电路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线路接线要正确，日光灯不能启辉时，应检查启辉器及其接触是否良好。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vertAlign w:val="baseline"/>
          <w:lang w:val="en-US" w:eastAsia="zh-CN"/>
        </w:rPr>
        <w:t>思考题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完成数据表中的计算，进行必要的误差分析。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为了改善电路的功率因数，常在感性负载上并联电容器，这就增加了一条电流支路，试问电路的总电流是增大还是减小，此时，感性元件上的电流和功率是否改变。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并联电容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提高功率因数为什么只采用并联电容器法，而不用串联法，并联的电容器是否越大越好。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vertAlign w:val="baseline"/>
          <w:lang w:val="en-US" w:eastAsia="zh-CN"/>
        </w:rPr>
        <w:t>八、实验总结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vertAlign w:val="baseline"/>
          <w:lang w:val="en-US" w:eastAsia="zh-CN"/>
        </w:rPr>
        <w:t>通过本次实验，掌握正弦稳态交流电路中电压、电流相量之间的关系。掌握日光灯线路的连接方法。理解改善电路功率因数的意义并掌握其方法。学习到了功率表的正确使用方法，提高了动手能力和团队配合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i w:val="0"/>
          <w:i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i w:val="0"/>
          <w:i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i w:val="0"/>
          <w:i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i w:val="0"/>
          <w:i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i w:val="0"/>
          <w:i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i w:val="0"/>
          <w:i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i w:val="0"/>
          <w:iCs w:val="0"/>
          <w:sz w:val="24"/>
          <w:szCs w:val="24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568AC1"/>
    <w:multiLevelType w:val="singleLevel"/>
    <w:tmpl w:val="BD568AC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4002E2A"/>
    <w:multiLevelType w:val="singleLevel"/>
    <w:tmpl w:val="D4002E2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02DBA89"/>
    <w:multiLevelType w:val="singleLevel"/>
    <w:tmpl w:val="F02DBA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6E7C3D2"/>
    <w:multiLevelType w:val="singleLevel"/>
    <w:tmpl w:val="F6E7C3D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18651FE"/>
    <w:multiLevelType w:val="singleLevel"/>
    <w:tmpl w:val="118651FE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68E5E26"/>
    <w:multiLevelType w:val="singleLevel"/>
    <w:tmpl w:val="468E5E26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90100B1"/>
    <w:multiLevelType w:val="singleLevel"/>
    <w:tmpl w:val="490100B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89AB201"/>
    <w:multiLevelType w:val="singleLevel"/>
    <w:tmpl w:val="689AB2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mNmY0NDBhZTNjYmJmZThhYTE4NDYzMjk0NTc2YjMifQ=="/>
  </w:docVars>
  <w:rsids>
    <w:rsidRoot w:val="00000000"/>
    <w:rsid w:val="04734E86"/>
    <w:rsid w:val="0AD17755"/>
    <w:rsid w:val="0D6C00B4"/>
    <w:rsid w:val="1DDC5AED"/>
    <w:rsid w:val="23071164"/>
    <w:rsid w:val="25D94C71"/>
    <w:rsid w:val="2BE93A0E"/>
    <w:rsid w:val="2FA877F0"/>
    <w:rsid w:val="319F022F"/>
    <w:rsid w:val="3DE12F7D"/>
    <w:rsid w:val="44133C08"/>
    <w:rsid w:val="45F35AEC"/>
    <w:rsid w:val="47ED7B03"/>
    <w:rsid w:val="4BB87F78"/>
    <w:rsid w:val="5A7A1C40"/>
    <w:rsid w:val="5E470B7A"/>
    <w:rsid w:val="6472739A"/>
    <w:rsid w:val="650A312E"/>
    <w:rsid w:val="7AED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vertAlign w:val="subscript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hart" Target="charts/chart1.xml"/><Relationship Id="rId22" Type="http://schemas.openxmlformats.org/officeDocument/2006/relationships/image" Target="media/image12.jpeg"/><Relationship Id="rId21" Type="http://schemas.openxmlformats.org/officeDocument/2006/relationships/image" Target="media/image11.jpe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istrator\Desktop\&#24037;&#20316;&#31807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电容两端电流与电容的关系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yVal>
            <c:numRef>
              <c:f>[工作簿1.xlsx]Sheet1!$A$34:$E$34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371274"/>
        <c:axId val="317279386"/>
      </c:scatterChart>
      <c:valAx>
        <c:axId val="18137127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电容</a:t>
                </a:r>
                <a:r>
                  <a:rPr lang="en-US" altLang="zh-CN"/>
                  <a:t>/uF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7279386"/>
        <c:crosses val="autoZero"/>
        <c:crossBetween val="midCat"/>
      </c:valAx>
      <c:valAx>
        <c:axId val="31727938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电流</a:t>
                </a:r>
                <a:r>
                  <a:rPr lang="en-US" altLang="zh-CN"/>
                  <a:t>/mA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137127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1436</Words>
  <Characters>1519</Characters>
  <Lines>0</Lines>
  <Paragraphs>0</Paragraphs>
  <TotalTime>18</TotalTime>
  <ScaleCrop>false</ScaleCrop>
  <LinksUpToDate>false</LinksUpToDate>
  <CharactersWithSpaces>1580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2022-06-07T11:59:00Z</dcterms:created>
  <dc:creator>DELL</dc:creator>
  <cp:lastModifiedBy>易七年.♡</cp:lastModifiedBy>
  <dcterms:modified xsi:type="dcterms:W3CDTF">2022-06-11T16:03:02Z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F95E353D6A4A48C2B7C6C8CD26AC9E83</vt:lpwstr>
  </property>
</Properties>
</file>