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General</w:t>
      </w:r>
    </w:p>
    <w:p>
      <w:pPr>
        <w:pStyle w:val="Heading2"/>
        <w:rPr/>
      </w:pPr>
      <w:r>
        <w:rPr/>
        <w:t>Introduction and Intended Use (Informative)</w:t>
      </w:r>
    </w:p>
    <w:p>
      <w:pPr>
        <w:pStyle w:val="TextBody"/>
        <w:rPr/>
      </w:pPr>
      <w:r>
        <w:rPr/>
        <w:t xml:space="preserve">The purpose of this Recommended Practice is to define communication between Power Stations and Command Stations in the context of decoder based </w:t>
      </w:r>
      <w:r>
        <w:rPr/>
        <w:t xml:space="preserve">feedback </w:t>
      </w:r>
      <w:r>
        <w:rPr/>
        <w:t>transmission.</w:t>
      </w:r>
    </w:p>
    <w:p>
      <w:pPr>
        <w:pStyle w:val="Heading2"/>
        <w:rPr/>
      </w:pPr>
      <w:r>
        <w:rPr/>
        <w:t>References</w:t>
      </w:r>
    </w:p>
    <w:p>
      <w:pPr>
        <w:pStyle w:val="TextBody"/>
        <w:rPr/>
      </w:pPr>
      <w:r>
        <w:rPr/>
        <w:t xml:space="preserve">This </w:t>
      </w:r>
      <w:r>
        <w:rPr/>
        <w:t>Recommended Practice</w:t>
      </w:r>
      <w:r>
        <w:rPr/>
        <w:t xml:space="preserve"> is interpreted in the context of the following NMRA Standards, Technical Notes, Technical Information, and other documents.</w:t>
      </w:r>
    </w:p>
    <w:p>
      <w:pPr>
        <w:pStyle w:val="Heading3"/>
        <w:rPr/>
      </w:pPr>
      <w:r>
        <w:rPr/>
        <w:t>Normative</w:t>
      </w:r>
    </w:p>
    <w:p>
      <w:pPr>
        <w:pStyle w:val="TextBody"/>
        <w:numPr>
          <w:ilvl w:val="0"/>
          <w:numId w:val="3"/>
        </w:numPr>
        <w:spacing w:before="57" w:after="57"/>
        <w:rPr/>
      </w:pPr>
      <w:r>
        <w:rPr/>
        <w:t>S-9.</w:t>
      </w:r>
      <w:r>
        <w:rPr/>
        <w:t>1</w:t>
      </w:r>
      <w:r>
        <w:rPr/>
        <w:t>.</w:t>
      </w:r>
      <w:r>
        <w:rPr/>
        <w:t>2 Power Station Interface, which defines [one way] communication between Command Stations and Power Stations</w:t>
      </w:r>
    </w:p>
    <w:p>
      <w:pPr>
        <w:pStyle w:val="TextBody"/>
        <w:numPr>
          <w:ilvl w:val="0"/>
          <w:numId w:val="3"/>
        </w:numPr>
        <w:spacing w:before="57" w:after="57"/>
        <w:rPr/>
      </w:pPr>
      <w:r>
        <w:rPr/>
        <w:t>S-9.3.2 DCC Basic Decoder Transmission, which defines communication from a DCC decoder to a track circuit based detector</w:t>
      </w:r>
    </w:p>
    <w:p>
      <w:pPr>
        <w:pStyle w:val="Heading3"/>
        <w:rPr/>
      </w:pPr>
      <w:r>
        <w:rPr/>
        <w:t>Informative</w:t>
      </w:r>
    </w:p>
    <w:p>
      <w:pPr>
        <w:pStyle w:val="TextBody"/>
        <w:numPr>
          <w:ilvl w:val="0"/>
          <w:numId w:val="4"/>
        </w:numPr>
        <w:spacing w:before="57" w:after="57"/>
        <w:rPr/>
      </w:pPr>
      <w:r>
        <w:rPr/>
        <w:t>TN-9.1.2 Power Station Interface, which provides commentary on the Power Station Interface</w:t>
      </w:r>
    </w:p>
    <w:p>
      <w:pPr>
        <w:pStyle w:val="TextBody"/>
        <w:numPr>
          <w:ilvl w:val="0"/>
          <w:numId w:val="4"/>
        </w:numPr>
        <w:spacing w:before="57" w:after="57"/>
        <w:rPr/>
      </w:pPr>
      <w:r>
        <w:rPr/>
        <w:t>TN-9.1.2.1 Power Station Interface Feedback, which provides commentary on the Power Station Interface Fe</w:t>
      </w:r>
      <w:r>
        <w:rPr/>
        <w:t>e</w:t>
      </w:r>
      <w:r>
        <w:rPr/>
        <w:t>dback</w:t>
      </w:r>
    </w:p>
    <w:p>
      <w:pPr>
        <w:pStyle w:val="TextBody"/>
        <w:numPr>
          <w:ilvl w:val="0"/>
          <w:numId w:val="4"/>
        </w:numPr>
        <w:spacing w:before="57" w:after="57"/>
        <w:rPr/>
      </w:pPr>
      <w:r>
        <w:rPr/>
        <w:t>RCN-</w:t>
      </w:r>
      <w:r>
        <w:rPr/>
        <w:t>217 DCC Feedback Protocol (RailCom)</w:t>
      </w:r>
      <w:r>
        <w:rPr/>
        <w:t>, with which S-9.</w:t>
      </w:r>
      <w:r>
        <w:rPr/>
        <w:t>3.2</w:t>
      </w:r>
      <w:r>
        <w:rPr/>
        <w:t xml:space="preserve"> is intended to be in harmony</w:t>
      </w:r>
    </w:p>
    <w:p>
      <w:pPr>
        <w:pStyle w:val="Heading2"/>
        <w:rPr/>
      </w:pPr>
      <w:r>
        <w:rPr/>
        <w:t>Terminology</w:t>
      </w:r>
    </w:p>
    <w:tbl>
      <w:tblPr>
        <w:tblW w:w="9360" w:type="dxa"/>
        <w:jc w:val="left"/>
        <w:tblInd w:w="0" w:type="dxa"/>
        <w:tblCellMar>
          <w:top w:w="55" w:type="dxa"/>
          <w:left w:w="55" w:type="dxa"/>
          <w:bottom w:w="55" w:type="dxa"/>
          <w:right w:w="55" w:type="dxa"/>
        </w:tblCellMar>
      </w:tblPr>
      <w:tblGrid>
        <w:gridCol w:w="2609"/>
        <w:gridCol w:w="6751"/>
      </w:tblGrid>
      <w:tr>
        <w:trPr>
          <w:tblHeader w:val="true"/>
          <w:cantSplit w:val="true"/>
        </w:trPr>
        <w:tc>
          <w:tcPr>
            <w:tcW w:w="2609" w:type="dxa"/>
            <w:tcBorders>
              <w:top w:val="single" w:sz="2" w:space="0" w:color="000000"/>
              <w:left w:val="single" w:sz="2" w:space="0" w:color="000000"/>
              <w:bottom w:val="single" w:sz="2" w:space="0" w:color="000000"/>
            </w:tcBorders>
            <w:shd w:fill="auto" w:val="clear"/>
          </w:tcPr>
          <w:p>
            <w:pPr>
              <w:pStyle w:val="TableContents"/>
              <w:jc w:val="center"/>
              <w:rPr/>
            </w:pPr>
            <w:r>
              <w:rPr>
                <w:b/>
                <w:bCs/>
              </w:rPr>
              <w:t>Term</w:t>
            </w:r>
          </w:p>
        </w:tc>
        <w:tc>
          <w:tcPr>
            <w:tcW w:w="6751" w:type="dxa"/>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pPr>
            <w:r>
              <w:rPr>
                <w:b/>
                <w:bCs/>
              </w:rPr>
              <w:t>Definition</w:t>
            </w:r>
          </w:p>
        </w:tc>
      </w:tr>
      <w:tr>
        <w:trPr>
          <w:cantSplit w:val="true"/>
        </w:trPr>
        <w:tc>
          <w:tcPr>
            <w:tcW w:w="2609" w:type="dxa"/>
            <w:tcBorders>
              <w:left w:val="single" w:sz="2" w:space="0" w:color="000000"/>
              <w:bottom w:val="single" w:sz="2" w:space="0" w:color="000000"/>
            </w:tcBorders>
            <w:shd w:fill="auto" w:val="clear"/>
          </w:tcPr>
          <w:p>
            <w:pPr>
              <w:pStyle w:val="TableContents"/>
              <w:rPr/>
            </w:pPr>
            <w:r>
              <w:rPr/>
              <w:t>Power Station Feedback</w:t>
            </w:r>
          </w:p>
        </w:tc>
        <w:tc>
          <w:tcPr>
            <w:tcW w:w="6751" w:type="dxa"/>
            <w:tcBorders>
              <w:left w:val="single" w:sz="2" w:space="0" w:color="000000"/>
              <w:bottom w:val="single" w:sz="2" w:space="0" w:color="000000"/>
              <w:right w:val="single" w:sz="2" w:space="0" w:color="000000"/>
            </w:tcBorders>
            <w:shd w:fill="auto" w:val="clear"/>
          </w:tcPr>
          <w:p>
            <w:pPr>
              <w:pStyle w:val="TableContents"/>
              <w:rPr/>
            </w:pPr>
            <w:r>
              <w:rPr/>
              <w:t>A means of transmitting information from a Power Station to a Command Station.</w:t>
            </w:r>
          </w:p>
        </w:tc>
      </w:tr>
      <w:tr>
        <w:trPr>
          <w:cantSplit w:val="true"/>
        </w:trPr>
        <w:tc>
          <w:tcPr>
            <w:tcW w:w="2609" w:type="dxa"/>
            <w:tcBorders>
              <w:left w:val="single" w:sz="2" w:space="0" w:color="000000"/>
              <w:bottom w:val="single" w:sz="2" w:space="0" w:color="000000"/>
            </w:tcBorders>
            <w:shd w:fill="auto" w:val="clear"/>
          </w:tcPr>
          <w:p>
            <w:pPr>
              <w:pStyle w:val="TableContents"/>
              <w:rPr/>
            </w:pPr>
            <w:r>
              <w:rPr/>
              <w:t>DCC Positive Polarity</w:t>
            </w:r>
          </w:p>
        </w:tc>
        <w:tc>
          <w:tcPr>
            <w:tcW w:w="6751" w:type="dxa"/>
            <w:tcBorders>
              <w:left w:val="single" w:sz="2" w:space="0" w:color="000000"/>
              <w:bottom w:val="single" w:sz="2" w:space="0" w:color="000000"/>
              <w:right w:val="single" w:sz="2" w:space="0" w:color="000000"/>
            </w:tcBorders>
            <w:shd w:fill="auto" w:val="clear"/>
          </w:tcPr>
          <w:p>
            <w:pPr>
              <w:pStyle w:val="TableContents"/>
              <w:rPr/>
            </w:pPr>
            <w:r>
              <w:rPr/>
              <w:t>The wire or rail which has a positive voltage for the first half of the DCC bipolar bit.</w:t>
            </w:r>
          </w:p>
        </w:tc>
      </w:tr>
      <w:tr>
        <w:trPr>
          <w:cantSplit w:val="true"/>
        </w:trPr>
        <w:tc>
          <w:tcPr>
            <w:tcW w:w="2609" w:type="dxa"/>
            <w:tcBorders>
              <w:left w:val="single" w:sz="2" w:space="0" w:color="000000"/>
              <w:bottom w:val="single" w:sz="2" w:space="0" w:color="000000"/>
            </w:tcBorders>
            <w:shd w:fill="auto" w:val="clear"/>
          </w:tcPr>
          <w:p>
            <w:pPr>
              <w:pStyle w:val="TableContents"/>
              <w:rPr/>
            </w:pPr>
            <w:r>
              <w:rPr/>
              <w:t>Command Station</w:t>
            </w:r>
          </w:p>
        </w:tc>
        <w:tc>
          <w:tcPr>
            <w:tcW w:w="6751" w:type="dxa"/>
            <w:tcBorders>
              <w:left w:val="single" w:sz="2" w:space="0" w:color="000000"/>
              <w:bottom w:val="single" w:sz="2" w:space="0" w:color="000000"/>
              <w:right w:val="single" w:sz="2" w:space="0" w:color="000000"/>
            </w:tcBorders>
            <w:shd w:fill="auto" w:val="clear"/>
          </w:tcPr>
          <w:p>
            <w:pPr>
              <w:pStyle w:val="TableContents"/>
              <w:rPr/>
            </w:pPr>
            <w:r>
              <w:rPr/>
              <w:t>The DCC system component whose purpose is to generate and send a stream of DCC bit data to the Power Station Interface.</w:t>
            </w:r>
          </w:p>
        </w:tc>
      </w:tr>
      <w:tr>
        <w:trPr>
          <w:cantSplit w:val="true"/>
        </w:trPr>
        <w:tc>
          <w:tcPr>
            <w:tcW w:w="2609" w:type="dxa"/>
            <w:tcBorders>
              <w:left w:val="single" w:sz="2" w:space="0" w:color="000000"/>
              <w:bottom w:val="single" w:sz="2" w:space="0" w:color="000000"/>
            </w:tcBorders>
            <w:shd w:fill="auto" w:val="clear"/>
          </w:tcPr>
          <w:p>
            <w:pPr>
              <w:pStyle w:val="TableContents"/>
              <w:rPr/>
            </w:pPr>
            <w:r>
              <w:rPr/>
              <w:t>Power Station</w:t>
            </w:r>
          </w:p>
        </w:tc>
        <w:tc>
          <w:tcPr>
            <w:tcW w:w="6751" w:type="dxa"/>
            <w:tcBorders>
              <w:left w:val="single" w:sz="2" w:space="0" w:color="000000"/>
              <w:bottom w:val="single" w:sz="2" w:space="0" w:color="000000"/>
              <w:right w:val="single" w:sz="2" w:space="0" w:color="000000"/>
            </w:tcBorders>
            <w:shd w:fill="auto" w:val="clear"/>
          </w:tcPr>
          <w:p>
            <w:pPr>
              <w:pStyle w:val="TableContents"/>
              <w:rPr/>
            </w:pPr>
            <w:r>
              <w:rPr/>
              <w:t>A device intended to amplify the low current DCC electrical signals transmitted by a Command Station for the purpose of providing high current DCC signals with sufficient power to operate model trains and any accessory decoders that are connected to the track.  Also known as booster or power booster.</w:t>
            </w:r>
          </w:p>
        </w:tc>
      </w:tr>
      <w:tr>
        <w:trPr>
          <w:cantSplit w:val="true"/>
        </w:trPr>
        <w:tc>
          <w:tcPr>
            <w:tcW w:w="2609" w:type="dxa"/>
            <w:tcBorders>
              <w:left w:val="single" w:sz="2" w:space="0" w:color="000000"/>
              <w:bottom w:val="single" w:sz="2" w:space="0" w:color="000000"/>
            </w:tcBorders>
            <w:shd w:fill="auto" w:val="clear"/>
          </w:tcPr>
          <w:p>
            <w:pPr>
              <w:pStyle w:val="TableContents"/>
              <w:rPr/>
            </w:pPr>
            <w:r>
              <w:rPr/>
              <w:t>Power Station Interface</w:t>
            </w:r>
          </w:p>
        </w:tc>
        <w:tc>
          <w:tcPr>
            <w:tcW w:w="6751" w:type="dxa"/>
            <w:tcBorders>
              <w:left w:val="single" w:sz="2" w:space="0" w:color="000000"/>
              <w:bottom w:val="single" w:sz="2" w:space="0" w:color="000000"/>
              <w:right w:val="single" w:sz="2" w:space="0" w:color="000000"/>
            </w:tcBorders>
            <w:shd w:fill="auto" w:val="clear"/>
          </w:tcPr>
          <w:p>
            <w:pPr>
              <w:pStyle w:val="TableContents"/>
              <w:rPr/>
            </w:pPr>
            <w:r>
              <w:rPr/>
              <w:t>The communications medium ("wires") which connect a Command Station's signal generator to one or more Power Stations.</w:t>
            </w:r>
          </w:p>
        </w:tc>
      </w:tr>
      <w:tr>
        <w:trPr>
          <w:cantSplit w:val="true"/>
        </w:trPr>
        <w:tc>
          <w:tcPr>
            <w:tcW w:w="2609" w:type="dxa"/>
            <w:tcBorders>
              <w:left w:val="single" w:sz="2" w:space="0" w:color="000000"/>
              <w:bottom w:val="single" w:sz="2" w:space="0" w:color="000000"/>
            </w:tcBorders>
            <w:shd w:fill="auto" w:val="clear"/>
          </w:tcPr>
          <w:p>
            <w:pPr>
              <w:pStyle w:val="TableContents"/>
              <w:rPr/>
            </w:pPr>
            <w:r>
              <w:rPr/>
              <w:t>Power Station Interface Repeater</w:t>
            </w:r>
          </w:p>
        </w:tc>
        <w:tc>
          <w:tcPr>
            <w:tcW w:w="6751" w:type="dxa"/>
            <w:tcBorders>
              <w:left w:val="single" w:sz="2" w:space="0" w:color="000000"/>
              <w:bottom w:val="single" w:sz="2" w:space="0" w:color="000000"/>
              <w:right w:val="single" w:sz="2" w:space="0" w:color="000000"/>
            </w:tcBorders>
            <w:shd w:fill="auto" w:val="clear"/>
          </w:tcPr>
          <w:p>
            <w:pPr>
              <w:pStyle w:val="TableContents"/>
              <w:rPr/>
            </w:pPr>
            <w:r>
              <w:rPr/>
              <w:t>A device that amplifies the Power Station Interface signal to allow additional capacity for more Power Stations to be connected.</w:t>
            </w:r>
          </w:p>
        </w:tc>
      </w:tr>
      <w:tr>
        <w:trPr>
          <w:cantSplit w:val="true"/>
        </w:trPr>
        <w:tc>
          <w:tcPr>
            <w:tcW w:w="2609" w:type="dxa"/>
            <w:tcBorders>
              <w:left w:val="single" w:sz="2" w:space="0" w:color="000000"/>
              <w:bottom w:val="single" w:sz="2" w:space="0" w:color="000000"/>
            </w:tcBorders>
            <w:shd w:fill="auto" w:val="clear"/>
          </w:tcPr>
          <w:p>
            <w:pPr>
              <w:pStyle w:val="TableContents"/>
              <w:rPr/>
            </w:pPr>
            <w:r>
              <w:rPr/>
              <w:t>TIAEIA-485</w:t>
            </w:r>
          </w:p>
        </w:tc>
        <w:tc>
          <w:tcPr>
            <w:tcW w:w="6751" w:type="dxa"/>
            <w:tcBorders>
              <w:left w:val="single" w:sz="2" w:space="0" w:color="000000"/>
              <w:bottom w:val="single" w:sz="2" w:space="0" w:color="000000"/>
              <w:right w:val="single" w:sz="2" w:space="0" w:color="000000"/>
            </w:tcBorders>
            <w:shd w:fill="auto" w:val="clear"/>
          </w:tcPr>
          <w:p>
            <w:pPr>
              <w:pStyle w:val="TableContents"/>
              <w:rPr/>
            </w:pPr>
            <w:r>
              <w:rPr/>
              <w:t>ANSI differential signal standard commonly known as RS-485.</w:t>
            </w:r>
          </w:p>
        </w:tc>
      </w:tr>
    </w:tbl>
    <w:p>
      <w:pPr>
        <w:pStyle w:val="Heading2"/>
        <w:rPr/>
      </w:pPr>
      <w:r>
        <w:rPr/>
        <w:t>Requirements</w:t>
      </w:r>
    </w:p>
    <w:p>
      <w:pPr>
        <w:pStyle w:val="TextBody"/>
        <w:rPr/>
      </w:pPr>
      <w:r>
        <w:rPr/>
        <w:t>This Recommended Practice in its entirety is optional. Products that implement the techniques defined in this document must be remain capable of operating exactly as defined in S-9.1.2, either through configuration or by automatically means.</w:t>
      </w:r>
    </w:p>
    <w:p>
      <w:pPr>
        <w:pStyle w:val="Heading1"/>
        <w:rPr/>
      </w:pPr>
      <w:r>
        <w:rPr/>
        <w:t>Electrical Characteristics</w:t>
      </w:r>
    </w:p>
    <w:p>
      <w:pPr>
        <w:pStyle w:val="Heading2"/>
        <w:rPr/>
      </w:pPr>
      <w:r>
        <w:rPr/>
        <w:t>Current Loop Interface</w:t>
      </w:r>
    </w:p>
    <w:p>
      <w:pPr>
        <w:pStyle w:val="TextBody"/>
        <w:rPr/>
      </w:pPr>
      <w:r>
        <w:rPr/>
        <w:t xml:space="preserve">In this method of feedback, the Command Station creates a cutout on the Power Station Interface    by disconnecting the Power Station Interface power source and shorting the two wires together. Exactly one detector is allowed </w:t>
      </w:r>
      <w:r>
        <w:rPr/>
        <w:t>and shall be</w:t>
      </w:r>
      <w:r>
        <w:rPr/>
        <w:t xml:space="preserve"> </w:t>
      </w:r>
      <w:r>
        <w:rPr/>
        <w:t>integrated into</w:t>
      </w:r>
      <w:r>
        <w:rPr/>
        <w:t xml:space="preserve"> the Command Station. Each Power Station may become a transmitter during the cutout.</w:t>
      </w:r>
    </w:p>
    <w:p>
      <w:pPr>
        <w:pStyle w:val="Heading3"/>
        <w:rPr/>
      </w:pPr>
      <w:r>
        <w:rPr/>
        <w:t xml:space="preserve">Physical </w:t>
      </w:r>
      <w:r>
        <w:rPr/>
        <w:t>Layer</w:t>
      </w:r>
    </w:p>
    <w:p>
      <w:pPr>
        <w:pStyle w:val="Heading4"/>
        <w:rPr/>
      </w:pPr>
      <w:r>
        <w:rPr/>
        <w:t>Cabling</w:t>
      </w:r>
    </w:p>
    <w:p>
      <w:pPr>
        <w:pStyle w:val="TextBody"/>
        <w:rPr/>
      </w:pPr>
      <w:r>
        <w:rPr/>
        <w:t xml:space="preserve">Cabling used </w:t>
      </w:r>
      <w:r>
        <w:rPr/>
        <w:t>for the Power Station Interface shall</w:t>
      </w:r>
      <w:r>
        <w:rPr/>
        <w:t xml:space="preserve"> have a characteristic impedance of 100</w:t>
      </w:r>
      <w:r>
        <w:rPr>
          <w:rFonts w:eastAsia="Noto Sans CJK SC Regular" w:cs="FreeSans" w:ascii="Liberation Serif" w:hAnsi="Liberation Serif"/>
        </w:rPr>
        <w:t>Ω</w:t>
      </w:r>
      <w:r>
        <w:rPr/>
        <w:t xml:space="preserve"> </w:t>
      </w:r>
      <w:r>
        <w:rPr>
          <w:rFonts w:eastAsia="Noto Sans CJK SC Regular" w:cs="FreeSans" w:ascii="Liberation Serif" w:hAnsi="Liberation Serif"/>
          <w:b w:val="false"/>
          <w:bCs w:val="false"/>
        </w:rPr>
        <w:t>±</w:t>
      </w:r>
      <w:r>
        <w:rPr/>
        <w:t xml:space="preserve"> 15% </w:t>
      </w:r>
      <w:r>
        <w:rPr/>
        <w:t>at 1-100 MHz</w:t>
      </w:r>
      <w:r>
        <w:rPr/>
        <w:t xml:space="preserve">. </w:t>
      </w:r>
      <w:r>
        <w:rPr/>
        <w:t>The conductor shall be, or have equivalent DC resistance to, 24 AWG solid copper.</w:t>
      </w:r>
    </w:p>
    <w:p>
      <w:pPr>
        <w:pStyle w:val="Heading4"/>
        <w:rPr/>
      </w:pPr>
      <w:r>
        <w:rPr/>
        <w:t>Command Station</w:t>
      </w:r>
    </w:p>
    <w:p>
      <w:pPr>
        <w:pStyle w:val="TextBody"/>
        <w:rPr/>
      </w:pPr>
      <w:r>
        <w:rPr/>
        <w:t xml:space="preserve">During the cutout, </w:t>
      </w:r>
      <w:r>
        <w:rPr/>
        <w:t>starting at or before the Start Channel 1 time</w:t>
      </w:r>
      <w:r>
        <w:rPr/>
        <w:t>, the Command Station must have a termination impedance of 100</w:t>
      </w:r>
      <w:r>
        <w:rPr>
          <w:rFonts w:eastAsia="Noto Sans CJK SC Regular" w:cs="FreeSans" w:ascii="Liberation Serif" w:hAnsi="Liberation Serif"/>
        </w:rPr>
        <w:t>Ω</w:t>
      </w:r>
      <w:r>
        <w:rPr/>
        <w:t xml:space="preserve"> </w:t>
      </w:r>
      <w:r>
        <w:rPr>
          <w:rFonts w:eastAsia="Noto Sans CJK SC Regular" w:cs="FreeSans" w:ascii="Liberation Serif" w:hAnsi="Liberation Serif"/>
        </w:rPr>
        <w:t>±</w:t>
      </w:r>
      <w:r>
        <w:rPr/>
        <w:t xml:space="preserve"> 15% </w:t>
      </w:r>
      <w:r>
        <w:rPr/>
        <w:t xml:space="preserve">in order to match that of the cabling. </w:t>
      </w:r>
      <w:r>
        <w:rPr/>
        <w:t xml:space="preserve">The detection circuit shall interpret a current of greater than 2.5 mA during the middle </w:t>
      </w:r>
      <w:r>
        <w:rPr/>
        <w:t>50</w:t>
      </w:r>
      <w:r>
        <w:rPr/>
        <w:t xml:space="preserve">% of the bit time as a ‘0’, </w:t>
      </w:r>
      <w:r>
        <w:rPr/>
        <w:t>and</w:t>
      </w:r>
      <w:r>
        <w:rPr/>
        <w:t xml:space="preserve"> a current smaller than 1.5 mA during the middle </w:t>
      </w:r>
      <w:r>
        <w:rPr/>
        <w:t>50</w:t>
      </w:r>
      <w:r>
        <w:rPr/>
        <w:t xml:space="preserve">% of the bit time as a ‘1’. The start of the bit time is measured relative to the leading edge of a data byte’s start bit </w:t>
      </w:r>
      <w:r>
        <w:rPr/>
        <w:t>at the detector</w:t>
      </w:r>
      <w:r>
        <w:rPr/>
        <w:t>.</w:t>
      </w:r>
    </w:p>
    <w:p>
      <w:pPr>
        <w:pStyle w:val="TextBody"/>
        <w:rPr/>
      </w:pPr>
      <w:r>
        <w:rPr/>
        <w:t>The feedback timing shall exactly match that of S-9.3.2 requir</w:t>
      </w:r>
      <w:r>
        <w:rPr/>
        <w:t>e</w:t>
      </w:r>
      <w:r>
        <w:rPr/>
        <w:t>ments except for the following changes:</w:t>
      </w:r>
    </w:p>
    <w:p>
      <w:pPr>
        <w:pStyle w:val="TextBody"/>
        <w:numPr>
          <w:ilvl w:val="0"/>
          <w:numId w:val="6"/>
        </w:numPr>
        <w:rPr/>
      </w:pPr>
      <w:r>
        <w:rPr/>
        <w:t>The End Channel 1 and End Channel 2 times are extended at the detector in the Command Station by 4 microseconds to 181 microseconds and 458 microseconds respectively.</w:t>
      </w:r>
    </w:p>
    <w:p>
      <w:pPr>
        <w:pStyle w:val="TextBody"/>
        <w:numPr>
          <w:ilvl w:val="0"/>
          <w:numId w:val="6"/>
        </w:numPr>
        <w:rPr/>
      </w:pPr>
      <w:r>
        <w:rPr/>
        <w:t>The Cutout End minimum time is extended by 4 microseconds to 458 microseconds.</w:t>
      </w:r>
    </w:p>
    <w:p>
      <w:pPr>
        <w:pStyle w:val="Heading4"/>
        <w:rPr/>
      </w:pPr>
      <w:r>
        <w:rPr/>
        <w:t>Power Station</w:t>
      </w:r>
    </w:p>
    <w:p>
      <w:pPr>
        <w:pStyle w:val="TextBody"/>
        <w:rPr/>
      </w:pPr>
      <w:r>
        <w:rPr/>
        <w:t xml:space="preserve">The Power Station is implied to have </w:t>
      </w:r>
      <w:r>
        <w:rPr/>
        <w:t>integrated support for a cutout and detector as defined in S</w:t>
        <w:noBreakHyphen/>
        <w:t xml:space="preserve">9.3.2. A Power Station shall forward received decoder transmission onto the Power Station interface. The Power Station may introduce additional latency of up to 2 microseconds and additional asymmetrical bit edge jitter of up to </w:t>
      </w:r>
      <w:r>
        <w:rPr>
          <w:rFonts w:eastAsia="Noto Sans CJK SC Regular" w:cs="FreeSans" w:ascii="Liberation Serif" w:hAnsi="Liberation Serif"/>
        </w:rPr>
        <w:t>±</w:t>
      </w:r>
      <w:r>
        <w:rPr/>
        <w:t xml:space="preserve"> 0.2 microseconds, as measured relative to the leading edge of a data byte’s start bit at the Power Station Interface’s feedback transmitter.</w:t>
      </w:r>
    </w:p>
    <w:p>
      <w:pPr>
        <w:pStyle w:val="TextBody"/>
        <w:rPr/>
      </w:pPr>
      <w:r>
        <w:rPr/>
        <w:t xml:space="preserve">To transmit a ‘0’, during the cutout, a Power Station shall supply a current of 5 </w:t>
      </w:r>
      <w:r>
        <w:rPr>
          <w:rFonts w:eastAsia="Noto Sans CJK SC Regular" w:cs="FreeSans" w:ascii="Liberation Serif" w:hAnsi="Liberation Serif"/>
        </w:rPr>
        <w:t>±</w:t>
      </w:r>
      <w:r>
        <w:rPr/>
        <w:t xml:space="preserve"> 1 mA through the Power Station Interface. The direction of the current shall such that it is sourced into the DCC positive polarity Power Station Interface signal and sunk at the opposite polarity Power Station Interface signal.</w:t>
      </w:r>
    </w:p>
    <w:p>
      <w:pPr>
        <w:pStyle w:val="TextBody"/>
        <w:rPr/>
      </w:pPr>
      <w:r>
        <w:rPr/>
        <w:t>A Power Station shall not forward received decoder transmissions that are always broadcast in nature.</w:t>
      </w:r>
    </w:p>
    <w:p>
      <w:pPr>
        <w:pStyle w:val="TextBody"/>
        <w:rPr/>
      </w:pPr>
      <w:r>
        <w:rPr/>
        <w:t xml:space="preserve">During the cutout, a Power Station shall not have leakage current greater than 50 </w:t>
      </w:r>
      <w:r>
        <w:rPr>
          <w:rFonts w:eastAsia="Noto Sans CJK SC Regular" w:cs="FreeSans" w:ascii="Liberation Serif" w:hAnsi="Liberation Serif"/>
        </w:rPr>
        <w:t>µ</w:t>
      </w:r>
      <w:r>
        <w:rPr/>
        <w:t>A</w:t>
      </w:r>
      <w:r>
        <w:rPr/>
        <w:t xml:space="preserve"> with a voltage differential up to 600 mV present on the Power Station Interface.</w:t>
      </w:r>
    </w:p>
    <w:p>
      <w:pPr>
        <w:pStyle w:val="TextBody"/>
        <w:rPr/>
      </w:pPr>
      <w:r>
        <w:rPr/>
        <w:t>A power station shall not violate the cutout timing requirements defined in S-9.3.2 at its track output, regardless as to whether or not the incoming Power Station Interface signal has a delayed Cutout End maximum time of up to 4 microseconds. A Power Station shall maintain a valid DCC bit level at its track output during any non-overlapping cutout period in the case where the Power Station Interface cutout time is longer than the Power Station cutout time at the track output.</w:t>
      </w:r>
    </w:p>
    <w:p>
      <w:pPr>
        <w:pStyle w:val="Heading2"/>
        <w:rPr/>
      </w:pPr>
      <w:r>
        <w:rPr/>
        <w:t>Open Collector Acknowledgement Interface</w:t>
      </w:r>
    </w:p>
    <w:p>
      <w:pPr>
        <w:pStyle w:val="Heading1"/>
        <w:rPr/>
      </w:pPr>
      <w:r>
        <w:rPr/>
        <w:t>Topology</w:t>
      </w:r>
    </w:p>
    <w:p>
      <w:pPr>
        <w:pStyle w:val="Heading1"/>
        <w:rPr/>
      </w:pPr>
      <w:r>
        <w:rPr/>
        <w:t>Labeling</w:t>
      </w:r>
    </w:p>
    <w:p>
      <w:pPr>
        <w:pStyle w:val="Heading1"/>
        <w:rPr/>
      </w:pPr>
      <w:r>
        <w:rPr/>
        <w:t>Trademarks and Acknowledgements</w:t>
      </w:r>
    </w:p>
    <w:p>
      <w:pPr>
        <w:pStyle w:val="TextBody"/>
        <w:numPr>
          <w:ilvl w:val="0"/>
          <w:numId w:val="5"/>
        </w:numPr>
        <w:rPr/>
      </w:pPr>
      <w:r>
        <w:rPr/>
        <w:t>RailCom® is a registered trademark of the company Lenz® Elektronik GmBH, Giessen, Germany</w:t>
      </w:r>
    </w:p>
    <w:p>
      <w:pPr>
        <w:pStyle w:val="TextBody"/>
        <w:spacing w:before="0" w:after="140"/>
        <w:rPr/>
      </w:pPr>
      <w:r>
        <w:rPr/>
      </w:r>
    </w:p>
    <w:sectPr>
      <w:headerReference w:type="default" r:id="rId2"/>
      <w:headerReference w:type="first" r:id="rId3"/>
      <w:footerReference w:type="default" r:id="rId4"/>
      <w:footerReference w:type="first" r:id="rId5"/>
      <w:type w:val="nextPage"/>
      <w:pgSz w:w="12240" w:h="15840"/>
      <w:pgMar w:left="1440" w:right="1440" w:header="720" w:top="1296" w:footer="720" w:bottom="1296" w:gutter="0"/>
      <w:lnNumType w:countBy="5" w:restart="continuous" w:distance="288"/>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Serif">
    <w:altName w:val="Times New Roman"/>
    <w:charset w:val="01"/>
    <w:family w:val="roman"/>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20"/>
        <w:szCs w:val="20"/>
      </w:rPr>
      <w:fldChar w:fldCharType="begin"/>
    </w:r>
    <w:r>
      <w:rPr>
        <w:sz w:val="20"/>
        <w:szCs w:val="20"/>
      </w:rPr>
      <w:instrText> DOCPROPERTY "Company"</w:instrText>
    </w:r>
    <w:r>
      <w:rPr>
        <w:sz w:val="20"/>
        <w:szCs w:val="20"/>
      </w:rPr>
      <w:fldChar w:fldCharType="separate"/>
    </w:r>
    <w:r>
      <w:rPr>
        <w:sz w:val="20"/>
        <w:szCs w:val="20"/>
      </w:rPr>
      <w:t>© 2020 National Model Railroad Association, Inc</w:t>
    </w:r>
    <w:r>
      <w:rPr>
        <w:sz w:val="20"/>
        <w:szCs w:val="20"/>
      </w:rPr>
      <w:fldChar w:fldCharType="end"/>
    </w:r>
  </w:p>
  <w:p>
    <w:pPr>
      <w:pStyle w:val="Footer"/>
      <w:tabs>
        <w:tab w:val="clear" w:pos="9972"/>
        <w:tab w:val="center" w:pos="4986" w:leader="none"/>
        <w:tab w:val="right" w:pos="9359" w:leader="none"/>
      </w:tabs>
      <w:rPr/>
    </w:pPr>
    <w:r>
      <w:rPr>
        <w:sz w:val="20"/>
        <w:szCs w:val="20"/>
      </w:rPr>
      <w:fldChar w:fldCharType="begin"/>
    </w:r>
    <w:r>
      <w:rPr>
        <w:sz w:val="20"/>
        <w:szCs w:val="20"/>
      </w:rPr>
      <w:instrText> FILENAME </w:instrText>
    </w:r>
    <w:r>
      <w:rPr>
        <w:sz w:val="20"/>
        <w:szCs w:val="20"/>
      </w:rPr>
      <w:fldChar w:fldCharType="separate"/>
    </w:r>
    <w:r>
      <w:rPr>
        <w:sz w:val="20"/>
        <w:szCs w:val="20"/>
      </w:rPr>
      <w:t>RP-9.1.2.1 Power Station Interface Feedback.docx</w:t>
    </w:r>
    <w:r>
      <w:rPr>
        <w:sz w:val="20"/>
        <w:szCs w:val="20"/>
      </w:rPr>
      <w:fldChar w:fldCharType="end"/>
    </w:r>
    <w:r>
      <w:rPr>
        <w:sz w:val="20"/>
        <w:szCs w:val="20"/>
      </w:rPr>
      <w:tab/>
      <w:tab/>
      <w:t xml:space="preserve">Page </w:t>
    </w:r>
    <w:r>
      <w:rPr>
        <w:sz w:val="20"/>
        <w:szCs w:val="20"/>
      </w:rPr>
      <w:fldChar w:fldCharType="begin"/>
    </w:r>
    <w:r>
      <w:rPr>
        <w:sz w:val="20"/>
        <w:szCs w:val="20"/>
      </w:rPr>
      <w:instrText> PAGE </w:instrText>
    </w:r>
    <w:r>
      <w:rPr>
        <w:sz w:val="20"/>
        <w:szCs w:val="20"/>
      </w:rPr>
      <w:fldChar w:fldCharType="separate"/>
    </w:r>
    <w:r>
      <w:rPr>
        <w:sz w:val="20"/>
        <w:szCs w:val="20"/>
      </w:rPr>
      <w:t>2</w:t>
    </w:r>
    <w:r>
      <w:rPr>
        <w:sz w:val="20"/>
        <w:szCs w:val="20"/>
      </w:rPr>
      <w:fldChar w:fldCharType="end"/>
    </w:r>
    <w:r>
      <w:rPr>
        <w:sz w:val="20"/>
        <w:szCs w:val="20"/>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3</w:t>
    </w:r>
    <w:r>
      <w:rPr>
        <w:sz w:val="20"/>
        <w:szCs w:val="20"/>
      </w:rPr>
      <w:fldChar w:fldCharType="end"/>
    </w:r>
    <w:r>
      <w:rPr>
        <w:sz w:val="20"/>
        <w:szCs w:val="20"/>
      </w:rPr>
      <w:t xml:space="preserve"> - </w:t>
    </w:r>
    <w:r>
      <w:rPr>
        <w:sz w:val="20"/>
        <w:szCs w:val="20"/>
      </w:rPr>
      <w:fldChar w:fldCharType="begin"/>
    </w:r>
    <w:r>
      <w:rPr>
        <w:sz w:val="20"/>
        <w:szCs w:val="20"/>
      </w:rPr>
      <w:instrText> SAVEDATE \@"MMM\ d', 'yyyy" </w:instrText>
    </w:r>
    <w:r>
      <w:rPr>
        <w:sz w:val="20"/>
        <w:szCs w:val="20"/>
      </w:rPr>
      <w:fldChar w:fldCharType="separate"/>
    </w:r>
    <w:r>
      <w:rPr>
        <w:sz w:val="20"/>
        <w:szCs w:val="20"/>
      </w:rPr>
      <w:t>May 31, 2020</w:t>
    </w:r>
    <w:r>
      <w:rPr>
        <w:sz w:val="20"/>
        <w:szCs w:val="20"/>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20"/>
        <w:szCs w:val="20"/>
      </w:rPr>
      <w:fldChar w:fldCharType="begin"/>
    </w:r>
    <w:r>
      <w:rPr>
        <w:sz w:val="20"/>
        <w:szCs w:val="20"/>
      </w:rPr>
      <w:instrText> DOCPROPERTY "Company"</w:instrText>
    </w:r>
    <w:r>
      <w:rPr>
        <w:sz w:val="20"/>
        <w:szCs w:val="20"/>
      </w:rPr>
      <w:fldChar w:fldCharType="separate"/>
    </w:r>
    <w:r>
      <w:rPr>
        <w:sz w:val="20"/>
        <w:szCs w:val="20"/>
      </w:rPr>
      <w:t>© 2020 National Model Railroad Association, Inc</w:t>
    </w:r>
    <w:r>
      <w:rPr>
        <w:sz w:val="20"/>
        <w:szCs w:val="20"/>
      </w:rPr>
      <w:fldChar w:fldCharType="end"/>
    </w:r>
  </w:p>
  <w:p>
    <w:pPr>
      <w:pStyle w:val="Footer"/>
      <w:tabs>
        <w:tab w:val="clear" w:pos="9972"/>
        <w:tab w:val="center" w:pos="4986" w:leader="none"/>
        <w:tab w:val="right" w:pos="9359" w:leader="none"/>
      </w:tabs>
      <w:rPr/>
    </w:pPr>
    <w:r>
      <w:rPr>
        <w:sz w:val="20"/>
        <w:szCs w:val="20"/>
      </w:rPr>
      <w:fldChar w:fldCharType="begin"/>
    </w:r>
    <w:r>
      <w:rPr>
        <w:sz w:val="20"/>
        <w:szCs w:val="20"/>
      </w:rPr>
      <w:instrText> DOCPROPERTY "Tiitle"</w:instrText>
    </w:r>
    <w:r>
      <w:rPr>
        <w:sz w:val="20"/>
        <w:szCs w:val="20"/>
      </w:rPr>
      <w:fldChar w:fldCharType="separate"/>
    </w:r>
    <w:r>
      <w:rPr>
        <w:sz w:val="20"/>
        <w:szCs w:val="20"/>
      </w:rPr>
      <w:t>RP-9.1.2.1 DRAFT</w:t>
    </w:r>
    <w:r>
      <w:rPr>
        <w:sz w:val="20"/>
        <w:szCs w:val="20"/>
      </w:rPr>
      <w:fldChar w:fldCharType="end"/>
    </w:r>
    <w:r>
      <w:rPr>
        <w:sz w:val="20"/>
        <w:szCs w:val="20"/>
      </w:rPr>
      <w:t xml:space="preserve"> </w:t>
    </w:r>
    <w:r>
      <w:rPr>
        <w:sz w:val="20"/>
        <w:szCs w:val="20"/>
      </w:rPr>
      <w:fldChar w:fldCharType="begin"/>
    </w:r>
    <w:r>
      <w:rPr>
        <w:sz w:val="20"/>
        <w:szCs w:val="20"/>
      </w:rPr>
      <w:instrText> DOCPROPERTY "Subject"</w:instrText>
    </w:r>
    <w:r>
      <w:rPr>
        <w:sz w:val="20"/>
        <w:szCs w:val="20"/>
      </w:rPr>
      <w:fldChar w:fldCharType="separate"/>
    </w:r>
    <w:r>
      <w:rPr>
        <w:sz w:val="20"/>
        <w:szCs w:val="20"/>
      </w:rPr>
      <w:t>Power Station Interface Feedback</w:t>
    </w:r>
    <w:r>
      <w:rPr>
        <w:sz w:val="20"/>
        <w:szCs w:val="20"/>
      </w:rPr>
      <w:fldChar w:fldCharType="end"/>
    </w:r>
    <w:r>
      <w:rPr>
        <w:sz w:val="20"/>
        <w:szCs w:val="20"/>
      </w:rPr>
      <w:tab/>
      <w:tab/>
      <w:t xml:space="preserve">Page </w:t>
    </w:r>
    <w:r>
      <w:rPr>
        <w:sz w:val="20"/>
        <w:szCs w:val="20"/>
      </w:rPr>
      <w:fldChar w:fldCharType="begin"/>
    </w:r>
    <w:r>
      <w:rPr>
        <w:sz w:val="20"/>
        <w:szCs w:val="20"/>
      </w:rPr>
      <w:instrText> PAGE </w:instrText>
    </w:r>
    <w:r>
      <w:rPr>
        <w:sz w:val="20"/>
        <w:szCs w:val="20"/>
      </w:rPr>
      <w:fldChar w:fldCharType="separate"/>
    </w:r>
    <w:r>
      <w:rPr>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3</w:t>
    </w:r>
    <w:r>
      <w:rPr>
        <w:sz w:val="20"/>
        <w:szCs w:val="20"/>
      </w:rPr>
      <w:fldChar w:fldCharType="end"/>
    </w:r>
    <w:r>
      <w:rPr>
        <w:sz w:val="20"/>
        <w:szCs w:val="20"/>
      </w:rPr>
      <w:t xml:space="preserve"> - </w:t>
    </w:r>
    <w:r>
      <w:rPr>
        <w:sz w:val="20"/>
        <w:szCs w:val="20"/>
      </w:rPr>
      <w:fldChar w:fldCharType="begin"/>
    </w:r>
    <w:r>
      <w:rPr>
        <w:sz w:val="20"/>
        <w:szCs w:val="20"/>
      </w:rPr>
      <w:instrText> SAVEDATE \@"MMM\ d', 'yyyy" </w:instrText>
    </w:r>
    <w:r>
      <w:rPr>
        <w:sz w:val="20"/>
        <w:szCs w:val="20"/>
      </w:rPr>
      <w:fldChar w:fldCharType="separate"/>
    </w:r>
    <w:r>
      <w:rPr>
        <w:sz w:val="20"/>
        <w:szCs w:val="20"/>
      </w:rPr>
      <w:t>May 31, 2020</w:t>
    </w:r>
    <w:r>
      <w:rPr>
        <w:sz w:val="20"/>
        <w:szCs w:val="2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style="position:absolute;margin-left:0pt;margin-top:210.85pt;width:467.8pt;height:240.55pt;rotation:315;mso-position-horizontal:center;mso-position-vertical:center;mso-position-vertical-relative:margin" type="shapetype_136">
          <v:path textpathok="t"/>
          <v:textpath on="t" fitshape="t" string="Draft" trim="t" style="font-family:&quot;Liberation Sans&quot;;font-size:1pt"/>
          <w10:wrap type="none"/>
          <v:fill o:detectmouseclick="t" type="solid" color2="#3f3f3f" opacity="0.5"/>
          <v:stroke color="#3465a4" joinstyle="round" endcap="flat"/>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0" w:type="dxa"/>
      <w:tblCellMar>
        <w:top w:w="55" w:type="dxa"/>
        <w:left w:w="55" w:type="dxa"/>
        <w:bottom w:w="55" w:type="dxa"/>
        <w:right w:w="55" w:type="dxa"/>
      </w:tblCellMar>
    </w:tblPr>
    <w:tblGrid>
      <w:gridCol w:w="1077"/>
      <w:gridCol w:w="3959"/>
      <w:gridCol w:w="2159"/>
      <w:gridCol w:w="2164"/>
    </w:tblGrid>
    <w:tr>
      <w:trPr>
        <w:trHeight w:val="270" w:hRule="atLeast"/>
      </w:trPr>
      <w:tc>
        <w:tcPr>
          <w:tcW w:w="1077" w:type="dxa"/>
          <w:vMerge w:val="restart"/>
          <w:tcBorders/>
          <w:shd w:fill="auto" w:val="clear"/>
          <w:vAlign w:val="center"/>
        </w:tcPr>
        <w:p>
          <w:pPr>
            <w:pStyle w:val="Normal"/>
            <w:jc w:val="center"/>
            <w:rPr/>
          </w:pPr>
          <w:r>
            <w:rPr/>
            <w:drawing>
              <wp:inline distT="0" distB="0" distL="0" distR="0">
                <wp:extent cx="553085" cy="581660"/>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1"/>
                        <a:stretch>
                          <a:fillRect/>
                        </a:stretch>
                      </pic:blipFill>
                      <pic:spPr bwMode="auto">
                        <a:xfrm>
                          <a:off x="0" y="0"/>
                          <a:ext cx="553085" cy="581660"/>
                        </a:xfrm>
                        <a:prstGeom prst="rect">
                          <a:avLst/>
                        </a:prstGeom>
                      </pic:spPr>
                    </pic:pic>
                  </a:graphicData>
                </a:graphic>
              </wp:inline>
            </w:drawing>
          </w:r>
        </w:p>
      </w:tc>
      <w:tc>
        <w:tcPr>
          <w:tcW w:w="3959" w:type="dxa"/>
          <w:vMerge w:val="restart"/>
          <w:tcBorders/>
          <w:shd w:fill="auto" w:val="clear"/>
          <w:vAlign w:val="center"/>
        </w:tcPr>
        <w:p>
          <w:pPr>
            <w:pStyle w:val="TableContents"/>
            <w:jc w:val="center"/>
            <w:rPr>
              <w:b/>
              <w:b/>
              <w:bCs/>
              <w:sz w:val="48"/>
              <w:szCs w:val="48"/>
            </w:rPr>
          </w:pPr>
          <w:r>
            <w:rPr>
              <w:b/>
              <w:bCs/>
              <w:sz w:val="48"/>
              <w:szCs w:val="48"/>
            </w:rPr>
          </w:r>
        </w:p>
      </w:tc>
      <w:tc>
        <w:tcPr>
          <w:tcW w:w="4323" w:type="dxa"/>
          <w:gridSpan w:val="2"/>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jc w:val="center"/>
            <w:rPr/>
          </w:pPr>
          <w:r>
            <w:rPr>
              <w:b/>
              <w:bCs/>
              <w:sz w:val="24"/>
              <w:szCs w:val="24"/>
            </w:rPr>
            <w:t xml:space="preserve">NMRA </w:t>
          </w:r>
          <w:r>
            <w:rPr>
              <w:b/>
              <w:bCs/>
              <w:sz w:val="24"/>
              <w:szCs w:val="24"/>
            </w:rPr>
            <w:t>Recommended Practice</w:t>
          </w:r>
        </w:p>
      </w:tc>
    </w:tr>
    <w:tr>
      <w:trPr>
        <w:trHeight w:val="243" w:hRule="atLeast"/>
      </w:trPr>
      <w:tc>
        <w:tcPr>
          <w:tcW w:w="1077" w:type="dxa"/>
          <w:vMerge w:val="continue"/>
          <w:tcBorders/>
          <w:shd w:fill="auto" w:val="clear"/>
          <w:vAlign w:val="center"/>
        </w:tcPr>
        <w:p>
          <w:pPr>
            <w:pStyle w:val="Normal"/>
            <w:rPr/>
          </w:pPr>
          <w:r>
            <w:rPr/>
          </w:r>
        </w:p>
      </w:tc>
      <w:tc>
        <w:tcPr>
          <w:tcW w:w="3959" w:type="dxa"/>
          <w:vMerge w:val="continue"/>
          <w:tcBorders/>
          <w:shd w:fill="auto" w:val="clear"/>
          <w:vAlign w:val="center"/>
        </w:tcPr>
        <w:p>
          <w:pPr>
            <w:pStyle w:val="Normal"/>
            <w:rPr/>
          </w:pPr>
          <w:r>
            <w:rPr/>
          </w:r>
        </w:p>
      </w:tc>
      <w:tc>
        <w:tcPr>
          <w:tcW w:w="4323" w:type="dxa"/>
          <w:gridSpan w:val="2"/>
          <w:tcBorders>
            <w:left w:val="single" w:sz="2" w:space="0" w:color="000000"/>
            <w:bottom w:val="single" w:sz="2" w:space="0" w:color="000000"/>
            <w:right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DOCPROPERTY "Subject"</w:instrText>
          </w:r>
          <w:r>
            <w:rPr>
              <w:sz w:val="24"/>
              <w:b w:val="false"/>
              <w:szCs w:val="24"/>
              <w:bCs w:val="false"/>
            </w:rPr>
            <w:fldChar w:fldCharType="separate"/>
          </w:r>
          <w:r>
            <w:rPr>
              <w:sz w:val="24"/>
              <w:b w:val="false"/>
              <w:szCs w:val="24"/>
              <w:bCs w:val="false"/>
            </w:rPr>
            <w:t>Power Station Interface Feedback</w:t>
          </w:r>
          <w:r>
            <w:rPr>
              <w:sz w:val="24"/>
              <w:b w:val="false"/>
              <w:szCs w:val="24"/>
              <w:bCs w:val="false"/>
            </w:rPr>
            <w:fldChar w:fldCharType="end"/>
          </w:r>
        </w:p>
      </w:tc>
    </w:tr>
    <w:tr>
      <w:trPr/>
      <w:tc>
        <w:tcPr>
          <w:tcW w:w="1077" w:type="dxa"/>
          <w:vMerge w:val="continue"/>
          <w:tcBorders/>
          <w:shd w:fill="auto" w:val="clear"/>
          <w:vAlign w:val="center"/>
        </w:tcPr>
        <w:p>
          <w:pPr>
            <w:pStyle w:val="Normal"/>
            <w:rPr/>
          </w:pPr>
          <w:r>
            <w:rPr/>
          </w:r>
        </w:p>
      </w:tc>
      <w:tc>
        <w:tcPr>
          <w:tcW w:w="3959" w:type="dxa"/>
          <w:vMerge w:val="continue"/>
          <w:tcBorders/>
          <w:shd w:fill="auto" w:val="clear"/>
          <w:vAlign w:val="center"/>
        </w:tcPr>
        <w:p>
          <w:pPr>
            <w:pStyle w:val="Normal"/>
            <w:rPr/>
          </w:pPr>
          <w:r>
            <w:rPr/>
          </w:r>
        </w:p>
      </w:tc>
      <w:tc>
        <w:tcPr>
          <w:tcW w:w="2159" w:type="dxa"/>
          <w:tcBorders>
            <w:left w:val="single" w:sz="2" w:space="0" w:color="000000"/>
            <w:bottom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SAVEDATE \@"MMM\ d', 'yyyy" </w:instrText>
          </w:r>
          <w:r>
            <w:rPr>
              <w:sz w:val="24"/>
              <w:b w:val="false"/>
              <w:szCs w:val="24"/>
              <w:bCs w:val="false"/>
            </w:rPr>
            <w:fldChar w:fldCharType="separate"/>
          </w:r>
          <w:r>
            <w:rPr>
              <w:sz w:val="24"/>
              <w:b w:val="false"/>
              <w:szCs w:val="24"/>
              <w:bCs w:val="false"/>
            </w:rPr>
            <w:t>May 31, 2020</w:t>
          </w:r>
          <w:r>
            <w:rPr>
              <w:sz w:val="24"/>
              <w:b w:val="false"/>
              <w:szCs w:val="24"/>
              <w:bCs w:val="false"/>
            </w:rPr>
            <w:fldChar w:fldCharType="end"/>
          </w:r>
        </w:p>
      </w:tc>
      <w:tc>
        <w:tcPr>
          <w:tcW w:w="2164"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DOCPROPERTY "Tiitle"</w:instrText>
          </w:r>
          <w:r>
            <w:rPr>
              <w:sz w:val="24"/>
              <w:b w:val="false"/>
              <w:szCs w:val="24"/>
              <w:bCs w:val="false"/>
            </w:rPr>
            <w:fldChar w:fldCharType="separate"/>
          </w:r>
          <w:r>
            <w:rPr>
              <w:sz w:val="24"/>
              <w:b w:val="false"/>
              <w:szCs w:val="24"/>
              <w:bCs w:val="false"/>
            </w:rPr>
            <w:t>RP-9.1.2.1 DRAFT</w:t>
          </w:r>
          <w:r>
            <w:rPr>
              <w:sz w:val="24"/>
              <w:b w:val="false"/>
              <w:szCs w:val="24"/>
              <w:bCs w:val="false"/>
            </w:rPr>
            <w:fldChar w:fldCharType="end"/>
          </w:r>
        </w:p>
      </w:tc>
    </w:tr>
  </w:tbl>
  <w:p>
    <w:pPr>
      <w:pStyle w:val="HeaderLeft"/>
      <w:rPr/>
    </w:pPr>
    <w:r>
      <w:rPr/>
      <w:pict>
        <v:shape id="PowerPlusWaterMarkObject" o:spid="shape_0" fillcolor="silver" stroked="f" style="position:absolute;margin-left:0pt;margin-top:188.9pt;width:467.8pt;height:240.55pt;rotation:315;mso-position-horizontal:center;mso-position-vertical:center;mso-position-vertical-relative:margin" type="shapetype_136">
          <v:path textpathok="t"/>
          <v:textpath on="t" fitshape="t" string="Draft" trim="t" style="font-family:&quot;Liberation Sans&quot;;font-size:1pt"/>
          <w10:wrap type="none"/>
          <v:fill o:detectmouseclick="t" type="solid" color2="#3f3f3f" opacity="0.5"/>
          <v:stroke color="#3465a4" joinstyle="round" endcap="flat"/>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rPr/>
    </w:lvl>
    <w:lvl w:ilvl="1">
      <w:start w:val="1"/>
      <w:pStyle w:val="Heading2"/>
      <w:numFmt w:val="decimal"/>
      <w:lvlText w:val="%1.%2"/>
      <w:lvlJc w:val="left"/>
      <w:pPr>
        <w:ind w:left="0" w:hanging="0"/>
      </w:pPr>
      <w:rPr/>
    </w:lvl>
    <w:lvl w:ilvl="2">
      <w:start w:val="1"/>
      <w:pStyle w:val="Heading3"/>
      <w:numFmt w:val="decimal"/>
      <w:lvlText w:val="%1.%2.%3"/>
      <w:lvlJc w:val="left"/>
      <w:pPr>
        <w:ind w:left="0" w:hanging="0"/>
      </w:pPr>
      <w:rPr/>
    </w:lvl>
    <w:lvl w:ilvl="3">
      <w:start w:val="1"/>
      <w:pStyle w:val="Heading4"/>
      <w:numFmt w:val="decimal"/>
      <w:lvlText w:val="%1.%2.%3.%4"/>
      <w:lvlJc w:val="left"/>
      <w:pPr>
        <w:ind w:left="0" w:hanging="0"/>
      </w:pPr>
      <w:rPr/>
    </w:lvl>
    <w:lvl w:ilvl="4">
      <w:start w:val="1"/>
      <w:numFmt w:val="decimal"/>
      <w:lvlText w:val="%1.%2.%3.%4.%5"/>
      <w:lvlJc w:val="left"/>
      <w:pPr>
        <w:ind w:left="0" w:hanging="0"/>
      </w:pPr>
      <w:rPr/>
    </w:lvl>
    <w:lvl w:ilvl="5">
      <w:start w:val="1"/>
      <w:numFmt w:val="decimal"/>
      <w:lvlText w:val="%1.%2.%3.%4.%5.%6"/>
      <w:lvlJc w:val="left"/>
      <w:pPr>
        <w:ind w:left="0" w:hanging="0"/>
      </w:pPr>
      <w:rPr/>
    </w:lvl>
    <w:lvl w:ilvl="6">
      <w:start w:val="1"/>
      <w:numFmt w:val="decimal"/>
      <w:lvlText w:val="%1.%2.%3.%4.%5.%6.%7"/>
      <w:lvlJc w:val="left"/>
      <w:pPr>
        <w:ind w:left="0" w:hanging="0"/>
      </w:pPr>
      <w:rPr/>
    </w:lvl>
    <w:lvl w:ilvl="7">
      <w:start w:val="1"/>
      <w:numFmt w:val="decimal"/>
      <w:lvlText w:val="%1.%2.%3.%4.%5.%6.%7.%8"/>
      <w:lvlJc w:val="left"/>
      <w:pPr>
        <w:ind w:left="0" w:hanging="0"/>
      </w:pPr>
      <w:rPr/>
    </w:lvl>
    <w:lvl w:ilvl="8">
      <w:start w:val="1"/>
      <w:numFmt w:val="decimal"/>
      <w:lvlText w:val="%1.%2.%3.%4.%5.%6.%7.%8.%9"/>
      <w:lvlJc w:val="left"/>
      <w:pPr>
        <w:ind w:left="0" w:hanging="0"/>
      </w:pPr>
      <w:r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FootnoteAnchor">
    <w:name w:val="Footnote Anchor"/>
    <w:rPr>
      <w:vertAlign w:val="superscript"/>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986" w:leader="none"/>
        <w:tab w:val="right" w:pos="9972" w:leader="none"/>
      </w:tabs>
    </w:pPr>
    <w:rPr/>
  </w:style>
  <w:style w:type="paragraph" w:styleId="HeaderLeft">
    <w:name w:val="Header Left"/>
    <w:basedOn w:val="Normal"/>
    <w:qFormat/>
    <w:pPr>
      <w:suppressLineNumbers/>
      <w:tabs>
        <w:tab w:val="clear" w:pos="709"/>
        <w:tab w:val="center" w:pos="4986" w:leader="none"/>
        <w:tab w:val="right" w:pos="9972" w:leader="none"/>
      </w:tabs>
    </w:pPr>
    <w:rPr/>
  </w:style>
  <w:style w:type="paragraph" w:styleId="TableContents">
    <w:name w:val="Table Contents"/>
    <w:basedOn w:val="Normal"/>
    <w:qFormat/>
    <w:pPr>
      <w:suppressLineNumbers/>
    </w:pPr>
    <w:rPr/>
  </w:style>
  <w:style w:type="paragraph" w:styleId="Figure">
    <w:name w:val="Figure"/>
    <w:basedOn w:val="Caption"/>
    <w:qFormat/>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TableofFigures">
    <w:name w:val="Table of Figures"/>
    <w:basedOn w:val="Caption"/>
    <w:qFormat/>
    <w:pPr/>
    <w:rPr/>
  </w:style>
  <w:style w:type="paragraph" w:styleId="FrameContents">
    <w:name w:val="Frame Contents"/>
    <w:basedOn w:val="Normal"/>
    <w:qFormat/>
    <w:pPr/>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
  <TotalTime>11905</TotalTime>
  <Application>LibreOffice/6.2.8.2$Linux_X86_64 LibreOffice_project/20$Build-2</Application>
  <Pages>3</Pages>
  <Words>936</Words>
  <Characters>4917</Characters>
  <CharactersWithSpaces>5773</CharactersWithSpaces>
  <Paragraphs>62</Paragraphs>
  <Company>© 2020 National Model Railroad Association,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2020-05-16T11:28:22Z</dcterms:created>
  <dc:creator>Stuart Baker</dc:creator>
  <dc:description/>
  <dc:language>en-US</dc:language>
  <cp:lastModifiedBy>Stuart Baker</cp:lastModifiedBy>
  <dcterms:modified xsi:type="dcterms:W3CDTF">2020-05-31T21:08:42Z</dcterms:modified>
  <cp:revision>121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Stuart Baker</vt:lpwstr>
  </property>
  <property fmtid="{D5CDD505-2E9C-101B-9397-08002B2CF9AE}" pid="3" name="Company">
    <vt:lpwstr>© 2020 National Model Railroad Association, Inc</vt:lpwstr>
  </property>
  <property fmtid="{D5CDD505-2E9C-101B-9397-08002B2CF9AE}" pid="4" name="Manager">
    <vt:lpwstr>Mark Juett</vt:lpwstr>
  </property>
  <property fmtid="{D5CDD505-2E9C-101B-9397-08002B2CF9AE}" pid="5" name="Subject">
    <vt:lpwstr>Power Station Interface Feedback</vt:lpwstr>
  </property>
  <property fmtid="{D5CDD505-2E9C-101B-9397-08002B2CF9AE}" pid="6" name="Tiitle">
    <vt:lpwstr>RP-9.1.2.1 DRAFT</vt:lpwstr>
  </property>
</Properties>
</file>