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webextensions/webextension9.xml" ContentType="application/vnd.ms-office.webextension+xml"/>
  <Override PartName="/word/webextensions/webextension10.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12AF" w14:textId="77777777" w:rsidR="006F048F" w:rsidRDefault="006F048F" w:rsidP="006F048F">
      <w:pPr>
        <w:rPr>
          <w:sz w:val="2"/>
          <w:szCs w:val="2"/>
        </w:rPr>
      </w:pPr>
      <w:bookmarkStart w:id="0" w:name="OLE_LINK1"/>
      <w:bookmarkStart w:id="1" w:name="OLE_LINK2"/>
      <w:bookmarkStart w:id="2" w:name="_Hlk188416911"/>
      <w:r>
        <w:rPr>
          <w:noProof/>
        </w:rPr>
        <mc:AlternateContent>
          <mc:Choice Requires="wps">
            <w:drawing>
              <wp:anchor distT="0" distB="0" distL="0" distR="0" simplePos="0" relativeHeight="251679744" behindDoc="1" locked="0" layoutInCell="1" allowOverlap="1" wp14:anchorId="6851122C" wp14:editId="09331DD8">
                <wp:simplePos x="0" y="0"/>
                <wp:positionH relativeFrom="margin">
                  <wp:align>center</wp:align>
                </wp:positionH>
                <wp:positionV relativeFrom="page">
                  <wp:posOffset>2045677</wp:posOffset>
                </wp:positionV>
                <wp:extent cx="3938400" cy="622800"/>
                <wp:effectExtent l="0" t="0" r="0" b="0"/>
                <wp:wrapNone/>
                <wp:docPr id="41279586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8400" cy="622800"/>
                        </a:xfrm>
                        <a:prstGeom prst="rect">
                          <a:avLst/>
                        </a:prstGeom>
                      </wps:spPr>
                      <wps:txbx>
                        <w:txbxContent>
                          <w:p w14:paraId="4DC9C84C" w14:textId="77777777" w:rsidR="006F048F" w:rsidRDefault="006F048F" w:rsidP="006F048F">
                            <w:pPr>
                              <w:pStyle w:val="Textkrper"/>
                              <w:jc w:val="center"/>
                            </w:pPr>
                            <w:r w:rsidRPr="00060283">
                              <w:rPr>
                                <w:color w:val="030303"/>
                                <w:w w:val="105"/>
                              </w:rPr>
                              <w:t>Prognostisches Potential von CD44 als Tumorstammzellmarker für die kombinierte Radiochemotherapie des lokal fortgeschrittenen Kopf-Hals-Plattenepithelkarzinoms</w:t>
                            </w:r>
                          </w:p>
                        </w:txbxContent>
                      </wps:txbx>
                      <wps:bodyPr wrap="square" lIns="0" tIns="0" rIns="0" bIns="0" rtlCol="0" upright="1">
                        <a:spAutoFit/>
                      </wps:bodyPr>
                    </wps:wsp>
                  </a:graphicData>
                </a:graphic>
                <wp14:sizeRelH relativeFrom="margin">
                  <wp14:pctWidth>0</wp14:pctWidth>
                </wp14:sizeRelH>
                <wp14:sizeRelV relativeFrom="margin">
                  <wp14:pctHeight>0</wp14:pctHeight>
                </wp14:sizeRelV>
              </wp:anchor>
            </w:drawing>
          </mc:Choice>
          <mc:Fallback>
            <w:pict>
              <v:shapetype w14:anchorId="6851122C" id="_x0000_t202" coordsize="21600,21600" o:spt="202" path="m,l,21600r21600,l21600,xe">
                <v:stroke joinstyle="miter"/>
                <v:path gradientshapeok="t" o:connecttype="rect"/>
              </v:shapetype>
              <v:shape id="Textbox 2" o:spid="_x0000_s1026" type="#_x0000_t202" style="position:absolute;left:0;text-align:left;margin-left:0;margin-top:161.1pt;width:310.1pt;height:49.05pt;z-index:-25163673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" filled="f" stroked="f">
                <v:textbox style="mso-fit-shape-to-text:t" inset="0,0,0,0">
                  <w:txbxContent>
                    <w:p w14:paraId="4DC9C84C" w14:textId="77777777" w:rsidR="006F048F" w:rsidRDefault="006F048F" w:rsidP="006F048F">
                      <w:pPr>
                        <w:pStyle w:val="Textkrper"/>
                        <w:jc w:val="center"/>
                      </w:pPr>
                      <w:r w:rsidRPr="00060283">
                        <w:rPr>
                          <w:color w:val="030303"/>
                          <w:w w:val="105"/>
                        </w:rPr>
                        <w:t>Prognostisches Potential von CD44 als Tumorstammzellmarker für die kombinierte Radiochemotherapie des lokal fortgeschrittenen Kopf-Hals-Plattenepithelkarzinoms</w:t>
                      </w:r>
                    </w:p>
                  </w:txbxContent>
                </v:textbox>
                <w10:wrap anchorx="margin" anchory="page"/>
              </v:shape>
            </w:pict>
          </mc:Fallback>
        </mc:AlternateContent>
      </w:r>
      <w:r>
        <w:rPr>
          <w:noProof/>
        </w:rPr>
        <mc:AlternateContent>
          <mc:Choice Requires="wps">
            <w:drawing>
              <wp:anchor distT="0" distB="0" distL="0" distR="0" simplePos="0" relativeHeight="251678720" behindDoc="1" locked="0" layoutInCell="1" allowOverlap="1" wp14:anchorId="090CA49D" wp14:editId="4513D6E7">
                <wp:simplePos x="0" y="0"/>
                <wp:positionH relativeFrom="page">
                  <wp:posOffset>2081463</wp:posOffset>
                </wp:positionH>
                <wp:positionV relativeFrom="page">
                  <wp:posOffset>866274</wp:posOffset>
                </wp:positionV>
                <wp:extent cx="3489158" cy="546100"/>
                <wp:effectExtent l="0" t="0" r="0" b="0"/>
                <wp:wrapNone/>
                <wp:docPr id="84932997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9158" cy="546100"/>
                        </a:xfrm>
                        <a:prstGeom prst="rect">
                          <a:avLst/>
                        </a:prstGeom>
                      </wps:spPr>
                      <wps:txbx>
                        <w:txbxContent>
                          <w:p w14:paraId="50F6341A" w14:textId="77777777" w:rsidR="006F048F" w:rsidRPr="00060283" w:rsidRDefault="006F048F" w:rsidP="006F048F">
                            <w:pPr>
                              <w:pStyle w:val="Textkrper"/>
                              <w:spacing w:before="47"/>
                              <w:ind w:left="54"/>
                              <w:jc w:val="center"/>
                              <w:rPr>
                                <w:color w:val="030303"/>
                                <w:w w:val="105"/>
                              </w:rPr>
                            </w:pPr>
                            <w:r w:rsidRPr="00060283">
                              <w:rPr>
                                <w:color w:val="030303"/>
                                <w:w w:val="105"/>
                              </w:rPr>
                              <w:t xml:space="preserve">Aus der Klinik für Strahlentherapie und Radioonkologie </w:t>
                            </w:r>
                            <w:r w:rsidRPr="00060283">
                              <w:rPr>
                                <w:color w:val="030303"/>
                                <w:w w:val="105"/>
                              </w:rPr>
                              <w:br/>
                              <w:t>Direktor: Frau Prof. Dr. Mechthild Krause</w:t>
                            </w:r>
                          </w:p>
                        </w:txbxContent>
                      </wps:txbx>
                      <wps:bodyPr wrap="square" lIns="0" tIns="0" rIns="0" bIns="0" rtlCol="0" upright="1">
                        <a:spAutoFit/>
                      </wps:bodyPr>
                    </wps:wsp>
                  </a:graphicData>
                </a:graphic>
                <wp14:sizeRelH relativeFrom="margin">
                  <wp14:pctWidth>0</wp14:pctWidth>
                </wp14:sizeRelH>
              </wp:anchor>
            </w:drawing>
          </mc:Choice>
          <mc:Fallback>
            <w:pict>
              <v:shape w14:anchorId="090CA49D" id="Textbox 1" o:spid="_x0000_s1027" type="#_x0000_t202" style="position:absolute;left:0;text-align:left;margin-left:163.9pt;margin-top:68.2pt;width:274.75pt;height:43pt;z-index:-2516377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" filled="f" stroked="f">
                <v:textbox style="mso-fit-shape-to-text:t" inset="0,0,0,0">
                  <w:txbxContent>
                    <w:p w14:paraId="50F6341A" w14:textId="77777777" w:rsidR="006F048F" w:rsidRPr="00060283" w:rsidRDefault="006F048F" w:rsidP="006F048F">
                      <w:pPr>
                        <w:pStyle w:val="Textkrper"/>
                        <w:spacing w:before="47"/>
                        <w:ind w:left="54"/>
                        <w:jc w:val="center"/>
                        <w:rPr>
                          <w:color w:val="030303"/>
                          <w:w w:val="105"/>
                        </w:rPr>
                      </w:pPr>
                      <w:r w:rsidRPr="00060283">
                        <w:rPr>
                          <w:color w:val="030303"/>
                          <w:w w:val="105"/>
                        </w:rPr>
                        <w:t xml:space="preserve">Aus der Klinik für Strahlentherapie und Radioonkologie </w:t>
                      </w:r>
                      <w:r w:rsidRPr="00060283">
                        <w:rPr>
                          <w:color w:val="030303"/>
                          <w:w w:val="105"/>
                        </w:rPr>
                        <w:br/>
                        <w:t>Direktor: Frau Prof. Dr. Mechthild Krause</w:t>
                      </w:r>
                    </w:p>
                  </w:txbxContent>
                </v:textbox>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25283AC7" wp14:editId="1363BC7D">
                <wp:simplePos x="0" y="0"/>
                <wp:positionH relativeFrom="page">
                  <wp:posOffset>2092991</wp:posOffset>
                </wp:positionH>
                <wp:positionV relativeFrom="page">
                  <wp:posOffset>3921366</wp:posOffset>
                </wp:positionV>
                <wp:extent cx="3409200" cy="604800"/>
                <wp:effectExtent l="0" t="0" r="0" b="0"/>
                <wp:wrapNone/>
                <wp:docPr id="179962468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200" cy="604800"/>
                        </a:xfrm>
                        <a:prstGeom prst="rect">
                          <a:avLst/>
                        </a:prstGeom>
                      </wps:spPr>
                      <wps:txbx>
                        <w:txbxContent>
                          <w:p w14:paraId="107E9F12" w14:textId="77777777" w:rsidR="006F048F" w:rsidRPr="008C0507" w:rsidRDefault="006F048F" w:rsidP="006F048F">
                            <w:pPr>
                              <w:spacing w:before="9"/>
                              <w:ind w:left="74" w:right="74"/>
                              <w:jc w:val="center"/>
                              <w:rPr>
                                <w:b/>
                                <w:spacing w:val="90"/>
                                <w:sz w:val="35"/>
                              </w:rPr>
                            </w:pPr>
                            <w:r w:rsidRPr="008C0507">
                              <w:rPr>
                                <w:b/>
                                <w:spacing w:val="90"/>
                                <w:sz w:val="35"/>
                              </w:rPr>
                              <w:t>Dissertationsschrift</w:t>
                            </w:r>
                          </w:p>
                          <w:p w14:paraId="64A9341A" w14:textId="77777777" w:rsidR="006F048F" w:rsidRDefault="006F048F" w:rsidP="006F048F">
                            <w:pPr>
                              <w:pStyle w:val="Textkrper"/>
                              <w:spacing w:before="277"/>
                              <w:ind w:left="41" w:right="74"/>
                              <w:jc w:val="center"/>
                            </w:pPr>
                            <w:r>
                              <w:rPr>
                                <w:color w:val="030303"/>
                                <w:w w:val="105"/>
                              </w:rPr>
                              <w:t>zur</w:t>
                            </w:r>
                            <w:r>
                              <w:rPr>
                                <w:color w:val="030303"/>
                                <w:spacing w:val="-1"/>
                                <w:w w:val="105"/>
                              </w:rPr>
                              <w:t xml:space="preserve"> </w:t>
                            </w:r>
                            <w:r>
                              <w:rPr>
                                <w:color w:val="030303"/>
                                <w:w w:val="105"/>
                              </w:rPr>
                              <w:t>Erlangung</w:t>
                            </w:r>
                            <w:r>
                              <w:rPr>
                                <w:color w:val="030303"/>
                                <w:spacing w:val="-4"/>
                                <w:w w:val="105"/>
                              </w:rPr>
                              <w:t xml:space="preserve"> </w:t>
                            </w:r>
                            <w:r>
                              <w:rPr>
                                <w:color w:val="030303"/>
                                <w:w w:val="105"/>
                              </w:rPr>
                              <w:t>des</w:t>
                            </w:r>
                            <w:r>
                              <w:rPr>
                                <w:color w:val="030303"/>
                                <w:spacing w:val="-16"/>
                                <w:w w:val="105"/>
                              </w:rPr>
                              <w:t xml:space="preserve"> </w:t>
                            </w:r>
                            <w:r>
                              <w:rPr>
                                <w:color w:val="030303"/>
                                <w:w w:val="105"/>
                              </w:rPr>
                              <w:t>akademischen</w:t>
                            </w:r>
                            <w:r>
                              <w:rPr>
                                <w:color w:val="030303"/>
                                <w:spacing w:val="-6"/>
                                <w:w w:val="105"/>
                              </w:rPr>
                              <w:t xml:space="preserve"> </w:t>
                            </w:r>
                            <w:r>
                              <w:rPr>
                                <w:color w:val="030303"/>
                                <w:spacing w:val="-2"/>
                                <w:w w:val="105"/>
                              </w:rPr>
                              <w:t>Grades</w:t>
                            </w:r>
                          </w:p>
                        </w:txbxContent>
                      </wps:txbx>
                      <wps:bodyPr wrap="square" lIns="0" tIns="0" rIns="0" bIns="0" rtlCol="0">
                        <a:spAutoFit/>
                      </wps:bodyPr>
                    </wps:wsp>
                  </a:graphicData>
                </a:graphic>
                <wp14:sizeRelH relativeFrom="margin">
                  <wp14:pctWidth>0</wp14:pctWidth>
                </wp14:sizeRelH>
                <wp14:sizeRelV relativeFrom="margin">
                  <wp14:pctHeight>0</wp14:pctHeight>
                </wp14:sizeRelV>
              </wp:anchor>
            </w:drawing>
          </mc:Choice>
          <mc:Fallback>
            <w:pict>
              <v:shape w14:anchorId="25283AC7" id="Textbox 3" o:spid="_x0000_s1028" type="#_x0000_t202" style="position:absolute;left:0;text-align:left;margin-left:164.8pt;margin-top:308.75pt;width:268.45pt;height:47.6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" filled="f" stroked="f">
                <v:textbox style="mso-fit-shape-to-text:t" inset="0,0,0,0">
                  <w:txbxContent>
                    <w:p w14:paraId="107E9F12" w14:textId="77777777" w:rsidR="006F048F" w:rsidRPr="008C0507" w:rsidRDefault="006F048F" w:rsidP="006F048F">
                      <w:pPr>
                        <w:spacing w:before="9"/>
                        <w:ind w:left="74" w:right="74"/>
                        <w:jc w:val="center"/>
                        <w:rPr>
                          <w:b/>
                          <w:spacing w:val="90"/>
                          <w:sz w:val="35"/>
                        </w:rPr>
                      </w:pPr>
                      <w:r w:rsidRPr="008C0507">
                        <w:rPr>
                          <w:b/>
                          <w:spacing w:val="90"/>
                          <w:sz w:val="35"/>
                        </w:rPr>
                        <w:t>Dissertationsschrift</w:t>
                      </w:r>
                    </w:p>
                    <w:p w14:paraId="64A9341A" w14:textId="77777777" w:rsidR="006F048F" w:rsidRDefault="006F048F" w:rsidP="006F048F">
                      <w:pPr>
                        <w:pStyle w:val="Textkrper"/>
                        <w:spacing w:before="277"/>
                        <w:ind w:left="41" w:right="74"/>
                        <w:jc w:val="center"/>
                      </w:pPr>
                      <w:r>
                        <w:rPr>
                          <w:color w:val="030303"/>
                          <w:w w:val="105"/>
                        </w:rPr>
                        <w:t>zur</w:t>
                      </w:r>
                      <w:r>
                        <w:rPr>
                          <w:color w:val="030303"/>
                          <w:spacing w:val="-1"/>
                          <w:w w:val="105"/>
                        </w:rPr>
                        <w:t xml:space="preserve"> </w:t>
                      </w:r>
                      <w:r>
                        <w:rPr>
                          <w:color w:val="030303"/>
                          <w:w w:val="105"/>
                        </w:rPr>
                        <w:t>Erlangung</w:t>
                      </w:r>
                      <w:r>
                        <w:rPr>
                          <w:color w:val="030303"/>
                          <w:spacing w:val="-4"/>
                          <w:w w:val="105"/>
                        </w:rPr>
                        <w:t xml:space="preserve"> </w:t>
                      </w:r>
                      <w:r>
                        <w:rPr>
                          <w:color w:val="030303"/>
                          <w:w w:val="105"/>
                        </w:rPr>
                        <w:t>des</w:t>
                      </w:r>
                      <w:r>
                        <w:rPr>
                          <w:color w:val="030303"/>
                          <w:spacing w:val="-16"/>
                          <w:w w:val="105"/>
                        </w:rPr>
                        <w:t xml:space="preserve"> </w:t>
                      </w:r>
                      <w:r>
                        <w:rPr>
                          <w:color w:val="030303"/>
                          <w:w w:val="105"/>
                        </w:rPr>
                        <w:t>akademischen</w:t>
                      </w:r>
                      <w:r>
                        <w:rPr>
                          <w:color w:val="030303"/>
                          <w:spacing w:val="-6"/>
                          <w:w w:val="105"/>
                        </w:rPr>
                        <w:t xml:space="preserve"> </w:t>
                      </w:r>
                      <w:r>
                        <w:rPr>
                          <w:color w:val="030303"/>
                          <w:spacing w:val="-2"/>
                          <w:w w:val="105"/>
                        </w:rPr>
                        <w:t>Grades</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7442B2DE" wp14:editId="3DD4D5FA">
                <wp:simplePos x="0" y="0"/>
                <wp:positionH relativeFrom="page">
                  <wp:posOffset>3189730</wp:posOffset>
                </wp:positionH>
                <wp:positionV relativeFrom="page">
                  <wp:posOffset>4666057</wp:posOffset>
                </wp:positionV>
                <wp:extent cx="1200785" cy="175260"/>
                <wp:effectExtent l="0" t="0" r="0" b="0"/>
                <wp:wrapNone/>
                <wp:docPr id="79103016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75260"/>
                        </a:xfrm>
                        <a:prstGeom prst="rect">
                          <a:avLst/>
                        </a:prstGeom>
                      </wps:spPr>
                      <wps:txbx>
                        <w:txbxContent>
                          <w:p w14:paraId="309EECD5" w14:textId="77777777" w:rsidR="006F048F" w:rsidRDefault="006F048F" w:rsidP="006F048F">
                            <w:pPr>
                              <w:pStyle w:val="Textkrper"/>
                            </w:pPr>
                            <w:r>
                              <w:rPr>
                                <w:color w:val="030303"/>
                                <w:w w:val="105"/>
                              </w:rPr>
                              <w:t>Doktor</w:t>
                            </w:r>
                            <w:r>
                              <w:rPr>
                                <w:color w:val="030303"/>
                                <w:spacing w:val="-7"/>
                                <w:w w:val="105"/>
                              </w:rPr>
                              <w:t xml:space="preserve"> </w:t>
                            </w:r>
                            <w:r>
                              <w:rPr>
                                <w:color w:val="030303"/>
                                <w:w w:val="105"/>
                              </w:rPr>
                              <w:t>der</w:t>
                            </w:r>
                            <w:r>
                              <w:rPr>
                                <w:color w:val="030303"/>
                                <w:spacing w:val="-4"/>
                                <w:w w:val="105"/>
                              </w:rPr>
                              <w:t xml:space="preserve"> </w:t>
                            </w:r>
                            <w:r>
                              <w:rPr>
                                <w:color w:val="030303"/>
                                <w:spacing w:val="-2"/>
                                <w:w w:val="105"/>
                              </w:rPr>
                              <w:t>Medizin</w:t>
                            </w:r>
                          </w:p>
                        </w:txbxContent>
                      </wps:txbx>
                      <wps:bodyPr wrap="square" lIns="0" tIns="0" rIns="0" bIns="0" rtlCol="0">
                        <a:noAutofit/>
                      </wps:bodyPr>
                    </wps:wsp>
                  </a:graphicData>
                </a:graphic>
              </wp:anchor>
            </w:drawing>
          </mc:Choice>
          <mc:Fallback>
            <w:pict>
              <v:shape w14:anchorId="7442B2DE" id="Textbox 4" o:spid="_x0000_s1029" type="#_x0000_t202" style="position:absolute;left:0;text-align:left;margin-left:251.15pt;margin-top:367.4pt;width:94.55pt;height:13.8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" filled="f" stroked="f">
                <v:textbox inset="0,0,0,0">
                  <w:txbxContent>
                    <w:p w14:paraId="309EECD5" w14:textId="77777777" w:rsidR="006F048F" w:rsidRDefault="006F048F" w:rsidP="006F048F">
                      <w:pPr>
                        <w:pStyle w:val="Textkrper"/>
                      </w:pPr>
                      <w:r>
                        <w:rPr>
                          <w:color w:val="030303"/>
                          <w:w w:val="105"/>
                        </w:rPr>
                        <w:t>Doktor</w:t>
                      </w:r>
                      <w:r>
                        <w:rPr>
                          <w:color w:val="030303"/>
                          <w:spacing w:val="-7"/>
                          <w:w w:val="105"/>
                        </w:rPr>
                        <w:t xml:space="preserve"> </w:t>
                      </w:r>
                      <w:r>
                        <w:rPr>
                          <w:color w:val="030303"/>
                          <w:w w:val="105"/>
                        </w:rPr>
                        <w:t>der</w:t>
                      </w:r>
                      <w:r>
                        <w:rPr>
                          <w:color w:val="030303"/>
                          <w:spacing w:val="-4"/>
                          <w:w w:val="105"/>
                        </w:rPr>
                        <w:t xml:space="preserve"> </w:t>
                      </w:r>
                      <w:r>
                        <w:rPr>
                          <w:color w:val="030303"/>
                          <w:spacing w:val="-2"/>
                          <w:w w:val="105"/>
                        </w:rPr>
                        <w:t>Medizin</w:t>
                      </w:r>
                    </w:p>
                  </w:txbxContent>
                </v:textbox>
                <w10:wrap anchorx="page" anchory="page"/>
              </v:shape>
            </w:pict>
          </mc:Fallback>
        </mc:AlternateContent>
      </w:r>
      <w:r>
        <w:rPr>
          <w:noProof/>
        </w:rPr>
        <mc:AlternateContent>
          <mc:Choice Requires="wps">
            <w:drawing>
              <wp:anchor distT="0" distB="0" distL="0" distR="0" simplePos="0" relativeHeight="251682816" behindDoc="1" locked="0" layoutInCell="1" allowOverlap="1" wp14:anchorId="29219DE1" wp14:editId="09B29436">
                <wp:simplePos x="0" y="0"/>
                <wp:positionH relativeFrom="page">
                  <wp:posOffset>2896414</wp:posOffset>
                </wp:positionH>
                <wp:positionV relativeFrom="page">
                  <wp:posOffset>4977483</wp:posOffset>
                </wp:positionV>
                <wp:extent cx="1779270" cy="175260"/>
                <wp:effectExtent l="0" t="0" r="0" b="0"/>
                <wp:wrapNone/>
                <wp:docPr id="80213417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9270" cy="175260"/>
                        </a:xfrm>
                        <a:prstGeom prst="rect">
                          <a:avLst/>
                        </a:prstGeom>
                      </wps:spPr>
                      <wps:txbx>
                        <w:txbxContent>
                          <w:p w14:paraId="356BE993" w14:textId="77777777" w:rsidR="006F048F" w:rsidRDefault="006F048F" w:rsidP="006F048F">
                            <w:pPr>
                              <w:pStyle w:val="Textkrper"/>
                            </w:pPr>
                            <w:r>
                              <w:rPr>
                                <w:color w:val="030303"/>
                                <w:w w:val="105"/>
                              </w:rPr>
                              <w:t>Doctor</w:t>
                            </w:r>
                            <w:r>
                              <w:rPr>
                                <w:color w:val="030303"/>
                                <w:spacing w:val="-2"/>
                                <w:w w:val="105"/>
                              </w:rPr>
                              <w:t xml:space="preserve"> </w:t>
                            </w:r>
                            <w:r>
                              <w:rPr>
                                <w:color w:val="030303"/>
                                <w:w w:val="105"/>
                              </w:rPr>
                              <w:t>medicinae</w:t>
                            </w:r>
                            <w:r>
                              <w:rPr>
                                <w:color w:val="030303"/>
                                <w:spacing w:val="-1"/>
                                <w:w w:val="105"/>
                              </w:rPr>
                              <w:t xml:space="preserve"> </w:t>
                            </w:r>
                            <w:r>
                              <w:rPr>
                                <w:color w:val="030303"/>
                                <w:w w:val="105"/>
                              </w:rPr>
                              <w:t>(Dr.</w:t>
                            </w:r>
                            <w:r>
                              <w:rPr>
                                <w:color w:val="030303"/>
                                <w:spacing w:val="-15"/>
                                <w:w w:val="105"/>
                              </w:rPr>
                              <w:t xml:space="preserve"> </w:t>
                            </w:r>
                            <w:r>
                              <w:rPr>
                                <w:color w:val="030303"/>
                                <w:spacing w:val="-4"/>
                                <w:w w:val="105"/>
                              </w:rPr>
                              <w:t>med.)</w:t>
                            </w:r>
                          </w:p>
                        </w:txbxContent>
                      </wps:txbx>
                      <wps:bodyPr wrap="square" lIns="0" tIns="0" rIns="0" bIns="0" rtlCol="0">
                        <a:noAutofit/>
                      </wps:bodyPr>
                    </wps:wsp>
                  </a:graphicData>
                </a:graphic>
              </wp:anchor>
            </w:drawing>
          </mc:Choice>
          <mc:Fallback>
            <w:pict>
              <v:shape w14:anchorId="29219DE1" id="Textbox 5" o:spid="_x0000_s1030" type="#_x0000_t202" style="position:absolute;left:0;text-align:left;margin-left:228.05pt;margin-top:391.95pt;width:140.1pt;height:13.8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" filled="f" stroked="f">
                <v:textbox inset="0,0,0,0">
                  <w:txbxContent>
                    <w:p w14:paraId="356BE993" w14:textId="77777777" w:rsidR="006F048F" w:rsidRDefault="006F048F" w:rsidP="006F048F">
                      <w:pPr>
                        <w:pStyle w:val="Textkrper"/>
                      </w:pPr>
                      <w:r>
                        <w:rPr>
                          <w:color w:val="030303"/>
                          <w:w w:val="105"/>
                        </w:rPr>
                        <w:t>Doctor</w:t>
                      </w:r>
                      <w:r>
                        <w:rPr>
                          <w:color w:val="030303"/>
                          <w:spacing w:val="-2"/>
                          <w:w w:val="105"/>
                        </w:rPr>
                        <w:t xml:space="preserve"> </w:t>
                      </w:r>
                      <w:r>
                        <w:rPr>
                          <w:color w:val="030303"/>
                          <w:w w:val="105"/>
                        </w:rPr>
                        <w:t>medicinae</w:t>
                      </w:r>
                      <w:r>
                        <w:rPr>
                          <w:color w:val="030303"/>
                          <w:spacing w:val="-1"/>
                          <w:w w:val="105"/>
                        </w:rPr>
                        <w:t xml:space="preserve"> </w:t>
                      </w:r>
                      <w:r>
                        <w:rPr>
                          <w:color w:val="030303"/>
                          <w:w w:val="105"/>
                        </w:rPr>
                        <w:t>(Dr.</w:t>
                      </w:r>
                      <w:r>
                        <w:rPr>
                          <w:color w:val="030303"/>
                          <w:spacing w:val="-15"/>
                          <w:w w:val="105"/>
                        </w:rPr>
                        <w:t xml:space="preserve"> </w:t>
                      </w:r>
                      <w:r>
                        <w:rPr>
                          <w:color w:val="030303"/>
                          <w:spacing w:val="-4"/>
                          <w:w w:val="105"/>
                        </w:rPr>
                        <w:t>med.)</w:t>
                      </w:r>
                    </w:p>
                  </w:txbxContent>
                </v:textbox>
                <w10:wrap anchorx="page" anchory="page"/>
              </v:shape>
            </w:pict>
          </mc:Fallback>
        </mc:AlternateContent>
      </w:r>
      <w:r>
        <w:rPr>
          <w:noProof/>
        </w:rPr>
        <mc:AlternateContent>
          <mc:Choice Requires="wps">
            <w:drawing>
              <wp:anchor distT="0" distB="0" distL="0" distR="0" simplePos="0" relativeHeight="251683840" behindDoc="1" locked="0" layoutInCell="1" allowOverlap="1" wp14:anchorId="22EC9C6F" wp14:editId="6A3A065E">
                <wp:simplePos x="0" y="0"/>
                <wp:positionH relativeFrom="page">
                  <wp:posOffset>3487151</wp:posOffset>
                </wp:positionH>
                <wp:positionV relativeFrom="page">
                  <wp:posOffset>5288911</wp:posOffset>
                </wp:positionV>
                <wp:extent cx="595630" cy="175260"/>
                <wp:effectExtent l="0" t="0" r="0" b="0"/>
                <wp:wrapNone/>
                <wp:docPr id="188294760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75260"/>
                        </a:xfrm>
                        <a:prstGeom prst="rect">
                          <a:avLst/>
                        </a:prstGeom>
                      </wps:spPr>
                      <wps:txbx>
                        <w:txbxContent>
                          <w:p w14:paraId="18BE6080" w14:textId="77777777" w:rsidR="006F048F" w:rsidRDefault="006F048F" w:rsidP="006F048F">
                            <w:pPr>
                              <w:pStyle w:val="Textkrper"/>
                            </w:pPr>
                            <w:r>
                              <w:rPr>
                                <w:color w:val="030303"/>
                                <w:spacing w:val="-2"/>
                                <w:w w:val="105"/>
                              </w:rPr>
                              <w:t>vorgelegt</w:t>
                            </w:r>
                          </w:p>
                        </w:txbxContent>
                      </wps:txbx>
                      <wps:bodyPr wrap="square" lIns="0" tIns="0" rIns="0" bIns="0" rtlCol="0">
                        <a:noAutofit/>
                      </wps:bodyPr>
                    </wps:wsp>
                  </a:graphicData>
                </a:graphic>
              </wp:anchor>
            </w:drawing>
          </mc:Choice>
          <mc:Fallback>
            <w:pict>
              <v:shape w14:anchorId="22EC9C6F" id="Textbox 6" o:spid="_x0000_s1031" type="#_x0000_t202" style="position:absolute;left:0;text-align:left;margin-left:274.6pt;margin-top:416.45pt;width:46.9pt;height:13.8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" filled="f" stroked="f">
                <v:textbox inset="0,0,0,0">
                  <w:txbxContent>
                    <w:p w14:paraId="18BE6080" w14:textId="77777777" w:rsidR="006F048F" w:rsidRDefault="006F048F" w:rsidP="006F048F">
                      <w:pPr>
                        <w:pStyle w:val="Textkrper"/>
                      </w:pPr>
                      <w:r>
                        <w:rPr>
                          <w:color w:val="030303"/>
                          <w:spacing w:val="-2"/>
                          <w:w w:val="105"/>
                        </w:rPr>
                        <w:t>vorgelegt</w:t>
                      </w:r>
                    </w:p>
                  </w:txbxContent>
                </v:textbox>
                <w10:wrap anchorx="page" anchory="page"/>
              </v:shape>
            </w:pict>
          </mc:Fallback>
        </mc:AlternateContent>
      </w:r>
      <w:r>
        <w:rPr>
          <w:noProof/>
        </w:rPr>
        <mc:AlternateContent>
          <mc:Choice Requires="wps">
            <w:drawing>
              <wp:anchor distT="0" distB="0" distL="0" distR="0" simplePos="0" relativeHeight="251684864" behindDoc="1" locked="0" layoutInCell="1" allowOverlap="1" wp14:anchorId="4F133F41" wp14:editId="306E8B2A">
                <wp:simplePos x="0" y="0"/>
                <wp:positionH relativeFrom="page">
                  <wp:posOffset>2343162</wp:posOffset>
                </wp:positionH>
                <wp:positionV relativeFrom="page">
                  <wp:posOffset>5600338</wp:posOffset>
                </wp:positionV>
                <wp:extent cx="2884805" cy="175260"/>
                <wp:effectExtent l="0" t="0" r="0" b="0"/>
                <wp:wrapNone/>
                <wp:docPr id="200579291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4805" cy="175260"/>
                        </a:xfrm>
                        <a:prstGeom prst="rect">
                          <a:avLst/>
                        </a:prstGeom>
                      </wps:spPr>
                      <wps:txbx>
                        <w:txbxContent>
                          <w:p w14:paraId="4B21CA05" w14:textId="77777777" w:rsidR="006F048F" w:rsidRDefault="006F048F" w:rsidP="006F048F">
                            <w:pPr>
                              <w:pStyle w:val="Textkrper"/>
                            </w:pPr>
                            <w:r>
                              <w:rPr>
                                <w:color w:val="030303"/>
                                <w:w w:val="105"/>
                              </w:rPr>
                              <w:t>der</w:t>
                            </w:r>
                            <w:r>
                              <w:rPr>
                                <w:color w:val="030303"/>
                                <w:spacing w:val="-8"/>
                                <w:w w:val="105"/>
                              </w:rPr>
                              <w:t xml:space="preserve"> </w:t>
                            </w:r>
                            <w:r>
                              <w:rPr>
                                <w:color w:val="030303"/>
                                <w:w w:val="105"/>
                              </w:rPr>
                              <w:t>Medizinischen</w:t>
                            </w:r>
                            <w:r>
                              <w:rPr>
                                <w:color w:val="030303"/>
                                <w:spacing w:val="12"/>
                                <w:w w:val="105"/>
                              </w:rPr>
                              <w:t xml:space="preserve"> </w:t>
                            </w:r>
                            <w:r>
                              <w:rPr>
                                <w:color w:val="030303"/>
                                <w:w w:val="105"/>
                              </w:rPr>
                              <w:t>Fakultät</w:t>
                            </w:r>
                            <w:r>
                              <w:rPr>
                                <w:color w:val="030303"/>
                                <w:spacing w:val="-5"/>
                                <w:w w:val="105"/>
                              </w:rPr>
                              <w:t xml:space="preserve"> </w:t>
                            </w:r>
                            <w:r>
                              <w:rPr>
                                <w:color w:val="030303"/>
                                <w:w w:val="105"/>
                              </w:rPr>
                              <w:t>Carl</w:t>
                            </w:r>
                            <w:r>
                              <w:rPr>
                                <w:color w:val="030303"/>
                                <w:spacing w:val="-25"/>
                                <w:w w:val="105"/>
                              </w:rPr>
                              <w:t xml:space="preserve"> </w:t>
                            </w:r>
                            <w:r>
                              <w:rPr>
                                <w:color w:val="030303"/>
                                <w:w w:val="105"/>
                              </w:rPr>
                              <w:t>Gustav</w:t>
                            </w:r>
                            <w:r>
                              <w:rPr>
                                <w:color w:val="030303"/>
                                <w:spacing w:val="-7"/>
                                <w:w w:val="105"/>
                              </w:rPr>
                              <w:t xml:space="preserve"> </w:t>
                            </w:r>
                            <w:r>
                              <w:rPr>
                                <w:color w:val="030303"/>
                                <w:spacing w:val="-2"/>
                                <w:w w:val="105"/>
                              </w:rPr>
                              <w:t>Carus</w:t>
                            </w:r>
                          </w:p>
                        </w:txbxContent>
                      </wps:txbx>
                      <wps:bodyPr wrap="square" lIns="0" tIns="0" rIns="0" bIns="0" rtlCol="0">
                        <a:noAutofit/>
                      </wps:bodyPr>
                    </wps:wsp>
                  </a:graphicData>
                </a:graphic>
              </wp:anchor>
            </w:drawing>
          </mc:Choice>
          <mc:Fallback>
            <w:pict>
              <v:shape w14:anchorId="4F133F41" id="Textbox 7" o:spid="_x0000_s1032" type="#_x0000_t202" style="position:absolute;left:0;text-align:left;margin-left:184.5pt;margin-top:440.95pt;width:227.15pt;height:13.8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" filled="f" stroked="f">
                <v:textbox inset="0,0,0,0">
                  <w:txbxContent>
                    <w:p w14:paraId="4B21CA05" w14:textId="77777777" w:rsidR="006F048F" w:rsidRDefault="006F048F" w:rsidP="006F048F">
                      <w:pPr>
                        <w:pStyle w:val="Textkrper"/>
                      </w:pPr>
                      <w:r>
                        <w:rPr>
                          <w:color w:val="030303"/>
                          <w:w w:val="105"/>
                        </w:rPr>
                        <w:t>der</w:t>
                      </w:r>
                      <w:r>
                        <w:rPr>
                          <w:color w:val="030303"/>
                          <w:spacing w:val="-8"/>
                          <w:w w:val="105"/>
                        </w:rPr>
                        <w:t xml:space="preserve"> </w:t>
                      </w:r>
                      <w:r>
                        <w:rPr>
                          <w:color w:val="030303"/>
                          <w:w w:val="105"/>
                        </w:rPr>
                        <w:t>Medizinischen</w:t>
                      </w:r>
                      <w:r>
                        <w:rPr>
                          <w:color w:val="030303"/>
                          <w:spacing w:val="12"/>
                          <w:w w:val="105"/>
                        </w:rPr>
                        <w:t xml:space="preserve"> </w:t>
                      </w:r>
                      <w:r>
                        <w:rPr>
                          <w:color w:val="030303"/>
                          <w:w w:val="105"/>
                        </w:rPr>
                        <w:t>Fakultät</w:t>
                      </w:r>
                      <w:r>
                        <w:rPr>
                          <w:color w:val="030303"/>
                          <w:spacing w:val="-5"/>
                          <w:w w:val="105"/>
                        </w:rPr>
                        <w:t xml:space="preserve"> </w:t>
                      </w:r>
                      <w:r>
                        <w:rPr>
                          <w:color w:val="030303"/>
                          <w:w w:val="105"/>
                        </w:rPr>
                        <w:t>Carl</w:t>
                      </w:r>
                      <w:r>
                        <w:rPr>
                          <w:color w:val="030303"/>
                          <w:spacing w:val="-25"/>
                          <w:w w:val="105"/>
                        </w:rPr>
                        <w:t xml:space="preserve"> </w:t>
                      </w:r>
                      <w:r>
                        <w:rPr>
                          <w:color w:val="030303"/>
                          <w:w w:val="105"/>
                        </w:rPr>
                        <w:t>Gustav</w:t>
                      </w:r>
                      <w:r>
                        <w:rPr>
                          <w:color w:val="030303"/>
                          <w:spacing w:val="-7"/>
                          <w:w w:val="105"/>
                        </w:rPr>
                        <w:t xml:space="preserve"> </w:t>
                      </w:r>
                      <w:r>
                        <w:rPr>
                          <w:color w:val="030303"/>
                          <w:spacing w:val="-2"/>
                          <w:w w:val="105"/>
                        </w:rPr>
                        <w:t>Carus</w:t>
                      </w:r>
                    </w:p>
                  </w:txbxContent>
                </v:textbox>
                <w10:wrap anchorx="page" anchory="page"/>
              </v:shape>
            </w:pict>
          </mc:Fallback>
        </mc:AlternateContent>
      </w:r>
      <w:r>
        <w:rPr>
          <w:noProof/>
        </w:rPr>
        <mc:AlternateContent>
          <mc:Choice Requires="wps">
            <w:drawing>
              <wp:anchor distT="0" distB="0" distL="0" distR="0" simplePos="0" relativeHeight="251685888" behindDoc="1" locked="0" layoutInCell="1" allowOverlap="1" wp14:anchorId="1BDD88FA" wp14:editId="1CDC9393">
                <wp:simplePos x="0" y="0"/>
                <wp:positionH relativeFrom="page">
                  <wp:posOffset>2622729</wp:posOffset>
                </wp:positionH>
                <wp:positionV relativeFrom="page">
                  <wp:posOffset>5911766</wp:posOffset>
                </wp:positionV>
                <wp:extent cx="2332355" cy="175260"/>
                <wp:effectExtent l="0" t="0" r="0" b="0"/>
                <wp:wrapNone/>
                <wp:docPr id="66211145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2355" cy="175260"/>
                        </a:xfrm>
                        <a:prstGeom prst="rect">
                          <a:avLst/>
                        </a:prstGeom>
                      </wps:spPr>
                      <wps:txbx>
                        <w:txbxContent>
                          <w:p w14:paraId="18035E64" w14:textId="77777777" w:rsidR="006F048F" w:rsidRDefault="006F048F" w:rsidP="006F048F">
                            <w:pPr>
                              <w:pStyle w:val="Textkrper"/>
                            </w:pPr>
                            <w:r>
                              <w:rPr>
                                <w:color w:val="030303"/>
                                <w:w w:val="105"/>
                              </w:rPr>
                              <w:t>der</w:t>
                            </w:r>
                            <w:r>
                              <w:rPr>
                                <w:color w:val="030303"/>
                                <w:spacing w:val="-16"/>
                                <w:w w:val="105"/>
                              </w:rPr>
                              <w:t xml:space="preserve"> </w:t>
                            </w:r>
                            <w:r>
                              <w:rPr>
                                <w:color w:val="030303"/>
                                <w:w w:val="105"/>
                              </w:rPr>
                              <w:t>Technischen</w:t>
                            </w:r>
                            <w:r>
                              <w:rPr>
                                <w:color w:val="030303"/>
                                <w:spacing w:val="-3"/>
                                <w:w w:val="105"/>
                              </w:rPr>
                              <w:t xml:space="preserve"> </w:t>
                            </w:r>
                            <w:r>
                              <w:rPr>
                                <w:color w:val="030303"/>
                                <w:w w:val="105"/>
                              </w:rPr>
                              <w:t>Universität</w:t>
                            </w:r>
                            <w:r>
                              <w:rPr>
                                <w:color w:val="030303"/>
                                <w:spacing w:val="-3"/>
                                <w:w w:val="105"/>
                              </w:rPr>
                              <w:t xml:space="preserve"> </w:t>
                            </w:r>
                            <w:r>
                              <w:rPr>
                                <w:color w:val="030303"/>
                                <w:spacing w:val="-2"/>
                                <w:w w:val="105"/>
                              </w:rPr>
                              <w:t>Dresden</w:t>
                            </w:r>
                          </w:p>
                        </w:txbxContent>
                      </wps:txbx>
                      <wps:bodyPr wrap="square" lIns="0" tIns="0" rIns="0" bIns="0" rtlCol="0">
                        <a:noAutofit/>
                      </wps:bodyPr>
                    </wps:wsp>
                  </a:graphicData>
                </a:graphic>
              </wp:anchor>
            </w:drawing>
          </mc:Choice>
          <mc:Fallback>
            <w:pict>
              <v:shape w14:anchorId="1BDD88FA" id="Textbox 8" o:spid="_x0000_s1033" type="#_x0000_t202" style="position:absolute;left:0;text-align:left;margin-left:206.5pt;margin-top:465.5pt;width:183.65pt;height:13.8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" filled="f" stroked="f">
                <v:textbox inset="0,0,0,0">
                  <w:txbxContent>
                    <w:p w14:paraId="18035E64" w14:textId="77777777" w:rsidR="006F048F" w:rsidRDefault="006F048F" w:rsidP="006F048F">
                      <w:pPr>
                        <w:pStyle w:val="Textkrper"/>
                      </w:pPr>
                      <w:r>
                        <w:rPr>
                          <w:color w:val="030303"/>
                          <w:w w:val="105"/>
                        </w:rPr>
                        <w:t>der</w:t>
                      </w:r>
                      <w:r>
                        <w:rPr>
                          <w:color w:val="030303"/>
                          <w:spacing w:val="-16"/>
                          <w:w w:val="105"/>
                        </w:rPr>
                        <w:t xml:space="preserve"> </w:t>
                      </w:r>
                      <w:r>
                        <w:rPr>
                          <w:color w:val="030303"/>
                          <w:w w:val="105"/>
                        </w:rPr>
                        <w:t>Technischen</w:t>
                      </w:r>
                      <w:r>
                        <w:rPr>
                          <w:color w:val="030303"/>
                          <w:spacing w:val="-3"/>
                          <w:w w:val="105"/>
                        </w:rPr>
                        <w:t xml:space="preserve"> </w:t>
                      </w:r>
                      <w:r>
                        <w:rPr>
                          <w:color w:val="030303"/>
                          <w:w w:val="105"/>
                        </w:rPr>
                        <w:t>Universität</w:t>
                      </w:r>
                      <w:r>
                        <w:rPr>
                          <w:color w:val="030303"/>
                          <w:spacing w:val="-3"/>
                          <w:w w:val="105"/>
                        </w:rPr>
                        <w:t xml:space="preserve"> </w:t>
                      </w:r>
                      <w:r>
                        <w:rPr>
                          <w:color w:val="030303"/>
                          <w:spacing w:val="-2"/>
                          <w:w w:val="105"/>
                        </w:rPr>
                        <w:t>Dresden</w:t>
                      </w:r>
                    </w:p>
                  </w:txbxContent>
                </v:textbox>
                <w10:wrap anchorx="page" anchory="page"/>
              </v:shape>
            </w:pict>
          </mc:Fallback>
        </mc:AlternateContent>
      </w:r>
      <w:r>
        <w:rPr>
          <w:noProof/>
        </w:rPr>
        <mc:AlternateContent>
          <mc:Choice Requires="wps">
            <w:drawing>
              <wp:anchor distT="0" distB="0" distL="0" distR="0" simplePos="0" relativeHeight="251686912" behindDoc="1" locked="0" layoutInCell="1" allowOverlap="1" wp14:anchorId="55161D15" wp14:editId="4C668EB0">
                <wp:simplePos x="0" y="0"/>
                <wp:positionH relativeFrom="page">
                  <wp:posOffset>3661307</wp:posOffset>
                </wp:positionH>
                <wp:positionV relativeFrom="page">
                  <wp:posOffset>6534622</wp:posOffset>
                </wp:positionV>
                <wp:extent cx="251460" cy="175260"/>
                <wp:effectExtent l="0" t="0" r="0" b="0"/>
                <wp:wrapNone/>
                <wp:docPr id="55065036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 cy="175260"/>
                        </a:xfrm>
                        <a:prstGeom prst="rect">
                          <a:avLst/>
                        </a:prstGeom>
                      </wps:spPr>
                      <wps:txbx>
                        <w:txbxContent>
                          <w:p w14:paraId="085BFBBA" w14:textId="77777777" w:rsidR="006F048F" w:rsidRDefault="006F048F" w:rsidP="006F048F">
                            <w:pPr>
                              <w:pStyle w:val="Textkrper"/>
                            </w:pPr>
                            <w:r>
                              <w:rPr>
                                <w:color w:val="030303"/>
                                <w:spacing w:val="-5"/>
                                <w:w w:val="105"/>
                              </w:rPr>
                              <w:t>von</w:t>
                            </w:r>
                          </w:p>
                        </w:txbxContent>
                      </wps:txbx>
                      <wps:bodyPr wrap="square" lIns="0" tIns="0" rIns="0" bIns="0" rtlCol="0">
                        <a:noAutofit/>
                      </wps:bodyPr>
                    </wps:wsp>
                  </a:graphicData>
                </a:graphic>
              </wp:anchor>
            </w:drawing>
          </mc:Choice>
          <mc:Fallback>
            <w:pict>
              <v:shape w14:anchorId="55161D15" id="Textbox 9" o:spid="_x0000_s1034" type="#_x0000_t202" style="position:absolute;left:0;text-align:left;margin-left:288.3pt;margin-top:514.55pt;width:19.8pt;height:13.8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" filled="f" stroked="f">
                <v:textbox inset="0,0,0,0">
                  <w:txbxContent>
                    <w:p w14:paraId="085BFBBA" w14:textId="77777777" w:rsidR="006F048F" w:rsidRDefault="006F048F" w:rsidP="006F048F">
                      <w:pPr>
                        <w:pStyle w:val="Textkrper"/>
                      </w:pPr>
                      <w:r>
                        <w:rPr>
                          <w:color w:val="030303"/>
                          <w:spacing w:val="-5"/>
                          <w:w w:val="105"/>
                        </w:rPr>
                        <w:t>von</w:t>
                      </w:r>
                    </w:p>
                  </w:txbxContent>
                </v:textbox>
                <w10:wrap anchorx="page" anchory="page"/>
              </v:shape>
            </w:pict>
          </mc:Fallback>
        </mc:AlternateContent>
      </w:r>
      <w:r>
        <w:rPr>
          <w:noProof/>
        </w:rPr>
        <mc:AlternateContent>
          <mc:Choice Requires="wps">
            <w:drawing>
              <wp:anchor distT="0" distB="0" distL="0" distR="0" simplePos="0" relativeHeight="251687936" behindDoc="1" locked="0" layoutInCell="1" allowOverlap="1" wp14:anchorId="157CCA89" wp14:editId="6F72A004">
                <wp:simplePos x="0" y="0"/>
                <wp:positionH relativeFrom="page">
                  <wp:posOffset>2431081</wp:posOffset>
                </wp:positionH>
                <wp:positionV relativeFrom="page">
                  <wp:posOffset>7093359</wp:posOffset>
                </wp:positionV>
                <wp:extent cx="2696845" cy="175260"/>
                <wp:effectExtent l="0" t="0" r="0" b="0"/>
                <wp:wrapNone/>
                <wp:docPr id="118285456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6845" cy="175260"/>
                        </a:xfrm>
                        <a:prstGeom prst="rect">
                          <a:avLst/>
                        </a:prstGeom>
                      </wps:spPr>
                      <wps:txbx>
                        <w:txbxContent>
                          <w:p w14:paraId="3EDF989B" w14:textId="77777777" w:rsidR="006F048F" w:rsidRDefault="006F048F" w:rsidP="006F048F">
                            <w:pPr>
                              <w:pStyle w:val="Textkrper"/>
                              <w:jc w:val="center"/>
                            </w:pPr>
                            <w:r>
                              <w:rPr>
                                <w:color w:val="030303"/>
                                <w:w w:val="105"/>
                              </w:rPr>
                              <w:t>Martin Jütz</w:t>
                            </w:r>
                          </w:p>
                        </w:txbxContent>
                      </wps:txbx>
                      <wps:bodyPr wrap="square" lIns="0" tIns="0" rIns="0" bIns="0" rtlCol="0">
                        <a:noAutofit/>
                      </wps:bodyPr>
                    </wps:wsp>
                  </a:graphicData>
                </a:graphic>
              </wp:anchor>
            </w:drawing>
          </mc:Choice>
          <mc:Fallback>
            <w:pict>
              <v:shape w14:anchorId="157CCA89" id="Textbox 10" o:spid="_x0000_s1035" type="#_x0000_t202" style="position:absolute;left:0;text-align:left;margin-left:191.4pt;margin-top:558.55pt;width:212.35pt;height:13.8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" filled="f" stroked="f">
                <v:textbox inset="0,0,0,0">
                  <w:txbxContent>
                    <w:p w14:paraId="3EDF989B" w14:textId="77777777" w:rsidR="006F048F" w:rsidRDefault="006F048F" w:rsidP="006F048F">
                      <w:pPr>
                        <w:pStyle w:val="Textkrper"/>
                        <w:jc w:val="center"/>
                      </w:pPr>
                      <w:r>
                        <w:rPr>
                          <w:color w:val="030303"/>
                          <w:w w:val="105"/>
                        </w:rPr>
                        <w:t>Martin Jütz</w:t>
                      </w:r>
                    </w:p>
                  </w:txbxContent>
                </v:textbox>
                <w10:wrap anchorx="page" anchory="page"/>
              </v:shape>
            </w:pict>
          </mc:Fallback>
        </mc:AlternateContent>
      </w:r>
      <w:r>
        <w:rPr>
          <w:noProof/>
        </w:rPr>
        <mc:AlternateContent>
          <mc:Choice Requires="wps">
            <w:drawing>
              <wp:anchor distT="0" distB="0" distL="0" distR="0" simplePos="0" relativeHeight="251688960" behindDoc="1" locked="0" layoutInCell="1" allowOverlap="1" wp14:anchorId="1B71A6C7" wp14:editId="7217D45E">
                <wp:simplePos x="0" y="0"/>
                <wp:positionH relativeFrom="page">
                  <wp:posOffset>3263956</wp:posOffset>
                </wp:positionH>
                <wp:positionV relativeFrom="page">
                  <wp:posOffset>7464325</wp:posOffset>
                </wp:positionV>
                <wp:extent cx="1033144" cy="175260"/>
                <wp:effectExtent l="0" t="0" r="0" b="0"/>
                <wp:wrapNone/>
                <wp:docPr id="132941397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3144" cy="175260"/>
                        </a:xfrm>
                        <a:prstGeom prst="rect">
                          <a:avLst/>
                        </a:prstGeom>
                      </wps:spPr>
                      <wps:txbx>
                        <w:txbxContent>
                          <w:p w14:paraId="2A42871C" w14:textId="77777777" w:rsidR="006F048F" w:rsidRDefault="006F048F" w:rsidP="006F048F">
                            <w:pPr>
                              <w:pStyle w:val="Textkrper"/>
                              <w:jc w:val="center"/>
                            </w:pPr>
                            <w:r>
                              <w:rPr>
                                <w:color w:val="030303"/>
                                <w:w w:val="105"/>
                              </w:rPr>
                              <w:t>aus</w:t>
                            </w:r>
                            <w:r>
                              <w:rPr>
                                <w:color w:val="030303"/>
                                <w:spacing w:val="2"/>
                                <w:w w:val="105"/>
                              </w:rPr>
                              <w:t xml:space="preserve"> </w:t>
                            </w:r>
                            <w:r>
                              <w:rPr>
                                <w:color w:val="030303"/>
                                <w:spacing w:val="-2"/>
                                <w:w w:val="105"/>
                              </w:rPr>
                              <w:t>Nauen</w:t>
                            </w:r>
                          </w:p>
                        </w:txbxContent>
                      </wps:txbx>
                      <wps:bodyPr wrap="square" lIns="0" tIns="0" rIns="0" bIns="0" rtlCol="0" upright="1">
                        <a:spAutoFit/>
                      </wps:bodyPr>
                    </wps:wsp>
                  </a:graphicData>
                </a:graphic>
              </wp:anchor>
            </w:drawing>
          </mc:Choice>
          <mc:Fallback>
            <w:pict>
              <v:shape w14:anchorId="1B71A6C7" id="Textbox 11" o:spid="_x0000_s1036" type="#_x0000_t202" style="position:absolute;left:0;text-align:left;margin-left:257pt;margin-top:587.75pt;width:81.35pt;height:13.8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" filled="f" stroked="f">
                <v:textbox style="mso-fit-shape-to-text:t" inset="0,0,0,0">
                  <w:txbxContent>
                    <w:p w14:paraId="2A42871C" w14:textId="77777777" w:rsidR="006F048F" w:rsidRDefault="006F048F" w:rsidP="006F048F">
                      <w:pPr>
                        <w:pStyle w:val="Textkrper"/>
                        <w:jc w:val="center"/>
                      </w:pPr>
                      <w:r>
                        <w:rPr>
                          <w:color w:val="030303"/>
                          <w:w w:val="105"/>
                        </w:rPr>
                        <w:t>aus</w:t>
                      </w:r>
                      <w:r>
                        <w:rPr>
                          <w:color w:val="030303"/>
                          <w:spacing w:val="2"/>
                          <w:w w:val="105"/>
                        </w:rPr>
                        <w:t xml:space="preserve"> </w:t>
                      </w:r>
                      <w:r>
                        <w:rPr>
                          <w:color w:val="030303"/>
                          <w:spacing w:val="-2"/>
                          <w:w w:val="105"/>
                        </w:rPr>
                        <w:t>Nauen</w:t>
                      </w:r>
                    </w:p>
                  </w:txbxContent>
                </v:textbox>
                <w10:wrap anchorx="page" anchory="page"/>
              </v:shape>
            </w:pict>
          </mc:Fallback>
        </mc:AlternateContent>
      </w:r>
      <w:r>
        <w:rPr>
          <w:noProof/>
        </w:rPr>
        <mc:AlternateContent>
          <mc:Choice Requires="wps">
            <w:drawing>
              <wp:anchor distT="0" distB="0" distL="0" distR="0" simplePos="0" relativeHeight="251689984" behindDoc="1" locked="0" layoutInCell="1" allowOverlap="1" wp14:anchorId="173AFD35" wp14:editId="4D1092D3">
                <wp:simplePos x="0" y="0"/>
                <wp:positionH relativeFrom="page">
                  <wp:posOffset>2318948</wp:posOffset>
                </wp:positionH>
                <wp:positionV relativeFrom="page">
                  <wp:posOffset>9012304</wp:posOffset>
                </wp:positionV>
                <wp:extent cx="2933700" cy="175260"/>
                <wp:effectExtent l="0" t="0" r="0" b="0"/>
                <wp:wrapNone/>
                <wp:docPr id="83511996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0" cy="175260"/>
                        </a:xfrm>
                        <a:prstGeom prst="rect">
                          <a:avLst/>
                        </a:prstGeom>
                      </wps:spPr>
                      <wps:txbx>
                        <w:txbxContent>
                          <w:p w14:paraId="790DEC60" w14:textId="77777777" w:rsidR="006F048F" w:rsidRDefault="006F048F" w:rsidP="006F048F">
                            <w:pPr>
                              <w:pStyle w:val="Textkrper"/>
                              <w:jc w:val="center"/>
                            </w:pPr>
                            <w:r>
                              <w:rPr>
                                <w:color w:val="030303"/>
                                <w:w w:val="105"/>
                              </w:rPr>
                              <w:t>Dresden, 2024</w:t>
                            </w:r>
                          </w:p>
                        </w:txbxContent>
                      </wps:txbx>
                      <wps:bodyPr wrap="square" lIns="0" tIns="0" rIns="0" bIns="0" rtlCol="0">
                        <a:noAutofit/>
                      </wps:bodyPr>
                    </wps:wsp>
                  </a:graphicData>
                </a:graphic>
              </wp:anchor>
            </w:drawing>
          </mc:Choice>
          <mc:Fallback>
            <w:pict>
              <v:shape w14:anchorId="173AFD35" id="Textbox 12" o:spid="_x0000_s1037" type="#_x0000_t202" style="position:absolute;left:0;text-align:left;margin-left:182.6pt;margin-top:709.65pt;width:231pt;height:13.8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" filled="f" stroked="f">
                <v:textbox inset="0,0,0,0">
                  <w:txbxContent>
                    <w:p w14:paraId="790DEC60" w14:textId="77777777" w:rsidR="006F048F" w:rsidRDefault="006F048F" w:rsidP="006F048F">
                      <w:pPr>
                        <w:pStyle w:val="Textkrper"/>
                        <w:jc w:val="center"/>
                      </w:pPr>
                      <w:r>
                        <w:rPr>
                          <w:color w:val="030303"/>
                          <w:w w:val="105"/>
                        </w:rPr>
                        <w:t>Dresden, 2024</w:t>
                      </w:r>
                    </w:p>
                  </w:txbxContent>
                </v:textbox>
                <w10:wrap anchorx="page" anchory="page"/>
              </v:shape>
            </w:pict>
          </mc:Fallback>
        </mc:AlternateContent>
      </w:r>
    </w:p>
    <w:p w14:paraId="2A489732" w14:textId="77777777" w:rsidR="006F048F" w:rsidRDefault="006F048F" w:rsidP="006F048F">
      <w:pPr>
        <w:rPr>
          <w:sz w:val="2"/>
          <w:szCs w:val="2"/>
        </w:rPr>
        <w:sectPr w:rsidR="006F048F" w:rsidSect="00AB18EC">
          <w:type w:val="continuous"/>
          <w:pgSz w:w="11910" w:h="16850"/>
          <w:pgMar w:top="1360" w:right="1260" w:bottom="280" w:left="1280" w:header="720" w:footer="720" w:gutter="0"/>
          <w:cols w:space="720"/>
        </w:sectPr>
      </w:pPr>
    </w:p>
    <w:p w14:paraId="3DDD27EA" w14:textId="77777777" w:rsidR="006F048F" w:rsidRDefault="006F048F" w:rsidP="006F048F">
      <w:pPr>
        <w:rPr>
          <w:sz w:val="2"/>
          <w:szCs w:val="2"/>
        </w:rPr>
      </w:pPr>
      <w:r>
        <w:rPr>
          <w:noProof/>
        </w:rPr>
        <w:lastRenderedPageBreak/>
        <mc:AlternateContent>
          <mc:Choice Requires="wps">
            <w:drawing>
              <wp:anchor distT="0" distB="0" distL="0" distR="0" simplePos="0" relativeHeight="251694080" behindDoc="1" locked="0" layoutInCell="1" allowOverlap="1" wp14:anchorId="0FDD87D1" wp14:editId="40B00443">
                <wp:simplePos x="0" y="0"/>
                <wp:positionH relativeFrom="page">
                  <wp:posOffset>4073979</wp:posOffset>
                </wp:positionH>
                <wp:positionV relativeFrom="page">
                  <wp:posOffset>4237264</wp:posOffset>
                </wp:positionV>
                <wp:extent cx="2563585" cy="353695"/>
                <wp:effectExtent l="0" t="0" r="0" b="0"/>
                <wp:wrapNone/>
                <wp:docPr id="1703638939"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585" cy="353695"/>
                        </a:xfrm>
                        <a:prstGeom prst="rect">
                          <a:avLst/>
                        </a:prstGeom>
                      </wps:spPr>
                      <wps:txbx>
                        <w:txbxContent>
                          <w:p w14:paraId="6C26F0B4" w14:textId="77777777" w:rsidR="006F048F" w:rsidRDefault="006F048F" w:rsidP="006F048F">
                            <w:pPr>
                              <w:pStyle w:val="Textkrper"/>
                              <w:tabs>
                                <w:tab w:val="left" w:leader="hyphen" w:pos="3838"/>
                              </w:tabs>
                              <w:jc w:val="center"/>
                            </w:pPr>
                            <w:r>
                              <w:rPr>
                                <w:color w:val="050505"/>
                                <w:spacing w:val="-4"/>
                                <w:w w:val="120"/>
                              </w:rPr>
                              <w:t>gez.</w:t>
                            </w:r>
                            <w:r>
                              <w:rPr>
                                <w:color w:val="050505"/>
                              </w:rPr>
                              <w:t xml:space="preserve"> ____________________________</w:t>
                            </w:r>
                          </w:p>
                          <w:p w14:paraId="2CED0ED8" w14:textId="77777777" w:rsidR="006F048F" w:rsidRPr="00300554" w:rsidRDefault="006F048F" w:rsidP="006F048F">
                            <w:pPr>
                              <w:pStyle w:val="Textkrper"/>
                              <w:tabs>
                                <w:tab w:val="left" w:leader="hyphen" w:pos="3838"/>
                              </w:tabs>
                              <w:jc w:val="center"/>
                            </w:pPr>
                            <w:r>
                              <w:rPr>
                                <w:color w:val="050505"/>
                                <w:w w:val="105"/>
                                <w:sz w:val="16"/>
                                <w:szCs w:val="16"/>
                              </w:rPr>
                              <w:t xml:space="preserve">        </w:t>
                            </w:r>
                            <w:r w:rsidRPr="00300554">
                              <w:rPr>
                                <w:color w:val="050505"/>
                                <w:w w:val="105"/>
                                <w:sz w:val="16"/>
                                <w:szCs w:val="16"/>
                              </w:rPr>
                              <w:t>Vorsitzender</w:t>
                            </w:r>
                            <w:r w:rsidRPr="00300554">
                              <w:rPr>
                                <w:color w:val="050505"/>
                                <w:spacing w:val="-3"/>
                                <w:w w:val="105"/>
                                <w:sz w:val="16"/>
                                <w:szCs w:val="16"/>
                              </w:rPr>
                              <w:t xml:space="preserve"> </w:t>
                            </w:r>
                            <w:r w:rsidRPr="00300554">
                              <w:rPr>
                                <w:color w:val="050505"/>
                                <w:w w:val="105"/>
                                <w:sz w:val="16"/>
                                <w:szCs w:val="16"/>
                              </w:rPr>
                              <w:t>der</w:t>
                            </w:r>
                            <w:r w:rsidRPr="00300554">
                              <w:rPr>
                                <w:color w:val="050505"/>
                                <w:spacing w:val="-15"/>
                                <w:w w:val="105"/>
                                <w:sz w:val="16"/>
                                <w:szCs w:val="16"/>
                              </w:rPr>
                              <w:t xml:space="preserve"> </w:t>
                            </w:r>
                            <w:r w:rsidRPr="00300554">
                              <w:rPr>
                                <w:color w:val="050505"/>
                                <w:spacing w:val="-2"/>
                                <w:w w:val="105"/>
                                <w:sz w:val="16"/>
                                <w:szCs w:val="16"/>
                              </w:rPr>
                              <w:t>Promotionskommission</w:t>
                            </w:r>
                          </w:p>
                        </w:txbxContent>
                      </wps:txbx>
                      <wps:bodyPr wrap="square" lIns="0" tIns="0" rIns="0" bIns="0" rtlCol="0">
                        <a:noAutofit/>
                      </wps:bodyPr>
                    </wps:wsp>
                  </a:graphicData>
                </a:graphic>
                <wp14:sizeRelH relativeFrom="margin">
                  <wp14:pctWidth>0</wp14:pctWidth>
                </wp14:sizeRelH>
              </wp:anchor>
            </w:drawing>
          </mc:Choice>
          <mc:Fallback>
            <w:pict>
              <v:shape w14:anchorId="0FDD87D1" id="Textbox 17" o:spid="_x0000_s1038" type="#_x0000_t202" style="position:absolute;left:0;text-align:left;margin-left:320.8pt;margin-top:333.65pt;width:201.85pt;height:27.85pt;z-index:-2516224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" filled="f" stroked="f">
                <v:textbox inset="0,0,0,0">
                  <w:txbxContent>
                    <w:p w14:paraId="6C26F0B4" w14:textId="77777777" w:rsidR="006F048F" w:rsidRDefault="006F048F" w:rsidP="006F048F">
                      <w:pPr>
                        <w:pStyle w:val="Textkrper"/>
                        <w:tabs>
                          <w:tab w:val="left" w:leader="hyphen" w:pos="3838"/>
                        </w:tabs>
                        <w:jc w:val="center"/>
                      </w:pPr>
                      <w:r>
                        <w:rPr>
                          <w:color w:val="050505"/>
                          <w:spacing w:val="-4"/>
                          <w:w w:val="120"/>
                        </w:rPr>
                        <w:t>gez.</w:t>
                      </w:r>
                      <w:r>
                        <w:rPr>
                          <w:color w:val="050505"/>
                        </w:rPr>
                        <w:t xml:space="preserve"> ____________________________</w:t>
                      </w:r>
                    </w:p>
                    <w:p w14:paraId="2CED0ED8" w14:textId="77777777" w:rsidR="006F048F" w:rsidRPr="00300554" w:rsidRDefault="006F048F" w:rsidP="006F048F">
                      <w:pPr>
                        <w:pStyle w:val="Textkrper"/>
                        <w:tabs>
                          <w:tab w:val="left" w:leader="hyphen" w:pos="3838"/>
                        </w:tabs>
                        <w:jc w:val="center"/>
                      </w:pPr>
                      <w:r>
                        <w:rPr>
                          <w:color w:val="050505"/>
                          <w:w w:val="105"/>
                          <w:sz w:val="16"/>
                          <w:szCs w:val="16"/>
                        </w:rPr>
                        <w:t xml:space="preserve">        </w:t>
                      </w:r>
                      <w:r w:rsidRPr="00300554">
                        <w:rPr>
                          <w:color w:val="050505"/>
                          <w:w w:val="105"/>
                          <w:sz w:val="16"/>
                          <w:szCs w:val="16"/>
                        </w:rPr>
                        <w:t>Vorsitzender</w:t>
                      </w:r>
                      <w:r w:rsidRPr="00300554">
                        <w:rPr>
                          <w:color w:val="050505"/>
                          <w:spacing w:val="-3"/>
                          <w:w w:val="105"/>
                          <w:sz w:val="16"/>
                          <w:szCs w:val="16"/>
                        </w:rPr>
                        <w:t xml:space="preserve"> </w:t>
                      </w:r>
                      <w:r w:rsidRPr="00300554">
                        <w:rPr>
                          <w:color w:val="050505"/>
                          <w:w w:val="105"/>
                          <w:sz w:val="16"/>
                          <w:szCs w:val="16"/>
                        </w:rPr>
                        <w:t>der</w:t>
                      </w:r>
                      <w:r w:rsidRPr="00300554">
                        <w:rPr>
                          <w:color w:val="050505"/>
                          <w:spacing w:val="-15"/>
                          <w:w w:val="105"/>
                          <w:sz w:val="16"/>
                          <w:szCs w:val="16"/>
                        </w:rPr>
                        <w:t xml:space="preserve"> </w:t>
                      </w:r>
                      <w:r w:rsidRPr="00300554">
                        <w:rPr>
                          <w:color w:val="050505"/>
                          <w:spacing w:val="-2"/>
                          <w:w w:val="105"/>
                          <w:sz w:val="16"/>
                          <w:szCs w:val="16"/>
                        </w:rPr>
                        <w:t>Promotionskommission</w:t>
                      </w:r>
                    </w:p>
                  </w:txbxContent>
                </v:textbox>
                <w10:wrap anchorx="page" anchory="page"/>
              </v:shape>
            </w:pict>
          </mc:Fallback>
        </mc:AlternateContent>
      </w:r>
      <w:r>
        <w:rPr>
          <w:noProof/>
        </w:rPr>
        <mc:AlternateContent>
          <mc:Choice Requires="wps">
            <w:drawing>
              <wp:anchor distT="0" distB="0" distL="0" distR="0" simplePos="0" relativeHeight="251691008" behindDoc="1" locked="0" layoutInCell="1" allowOverlap="1" wp14:anchorId="3BA0660B" wp14:editId="13777676">
                <wp:simplePos x="0" y="0"/>
                <wp:positionH relativeFrom="page">
                  <wp:posOffset>1123210</wp:posOffset>
                </wp:positionH>
                <wp:positionV relativeFrom="page">
                  <wp:posOffset>1547199</wp:posOffset>
                </wp:positionV>
                <wp:extent cx="889635" cy="175260"/>
                <wp:effectExtent l="0" t="0" r="0" b="0"/>
                <wp:wrapNone/>
                <wp:docPr id="23727596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635" cy="175260"/>
                        </a:xfrm>
                        <a:prstGeom prst="rect">
                          <a:avLst/>
                        </a:prstGeom>
                      </wps:spPr>
                      <wps:txbx>
                        <w:txbxContent>
                          <w:p w14:paraId="6BFB81FD" w14:textId="77777777" w:rsidR="006F048F" w:rsidRDefault="006F048F" w:rsidP="006F048F">
                            <w:pPr>
                              <w:pStyle w:val="Textkrper"/>
                            </w:pPr>
                            <w:r>
                              <w:rPr>
                                <w:color w:val="050505"/>
                              </w:rPr>
                              <w:t>1.</w:t>
                            </w:r>
                            <w:r>
                              <w:rPr>
                                <w:color w:val="050505"/>
                                <w:spacing w:val="28"/>
                              </w:rPr>
                              <w:t xml:space="preserve">  </w:t>
                            </w:r>
                            <w:r>
                              <w:rPr>
                                <w:color w:val="050505"/>
                                <w:spacing w:val="-2"/>
                              </w:rPr>
                              <w:t>Gutachter:</w:t>
                            </w:r>
                          </w:p>
                        </w:txbxContent>
                      </wps:txbx>
                      <wps:bodyPr wrap="square" lIns="0" tIns="0" rIns="0" bIns="0" rtlCol="0">
                        <a:noAutofit/>
                      </wps:bodyPr>
                    </wps:wsp>
                  </a:graphicData>
                </a:graphic>
              </wp:anchor>
            </w:drawing>
          </mc:Choice>
          <mc:Fallback>
            <w:pict>
              <v:shape w14:anchorId="3BA0660B" id="Textbox 14" o:spid="_x0000_s1039" type="#_x0000_t202" style="position:absolute;left:0;text-align:left;margin-left:88.45pt;margin-top:121.85pt;width:70.05pt;height:13.8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" filled="f" stroked="f">
                <v:textbox inset="0,0,0,0">
                  <w:txbxContent>
                    <w:p w14:paraId="6BFB81FD" w14:textId="77777777" w:rsidR="006F048F" w:rsidRDefault="006F048F" w:rsidP="006F048F">
                      <w:pPr>
                        <w:pStyle w:val="Textkrper"/>
                      </w:pPr>
                      <w:r>
                        <w:rPr>
                          <w:color w:val="050505"/>
                        </w:rPr>
                        <w:t>1.</w:t>
                      </w:r>
                      <w:r>
                        <w:rPr>
                          <w:color w:val="050505"/>
                          <w:spacing w:val="28"/>
                        </w:rPr>
                        <w:t xml:space="preserve">  </w:t>
                      </w:r>
                      <w:r>
                        <w:rPr>
                          <w:color w:val="050505"/>
                          <w:spacing w:val="-2"/>
                        </w:rPr>
                        <w:t>Gutachter:</w:t>
                      </w:r>
                    </w:p>
                  </w:txbxContent>
                </v:textbox>
                <w10:wrap anchorx="page" anchory="page"/>
              </v:shape>
            </w:pict>
          </mc:Fallback>
        </mc:AlternateContent>
      </w:r>
      <w:r>
        <w:rPr>
          <w:noProof/>
        </w:rPr>
        <mc:AlternateContent>
          <mc:Choice Requires="wps">
            <w:drawing>
              <wp:anchor distT="0" distB="0" distL="0" distR="0" simplePos="0" relativeHeight="251692032" behindDoc="1" locked="0" layoutInCell="1" allowOverlap="1" wp14:anchorId="690844C3" wp14:editId="7D42DA02">
                <wp:simplePos x="0" y="0"/>
                <wp:positionH relativeFrom="page">
                  <wp:posOffset>1120109</wp:posOffset>
                </wp:positionH>
                <wp:positionV relativeFrom="page">
                  <wp:posOffset>2050979</wp:posOffset>
                </wp:positionV>
                <wp:extent cx="892810" cy="175260"/>
                <wp:effectExtent l="0" t="0" r="0" b="0"/>
                <wp:wrapNone/>
                <wp:docPr id="53875927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810" cy="175260"/>
                        </a:xfrm>
                        <a:prstGeom prst="rect">
                          <a:avLst/>
                        </a:prstGeom>
                      </wps:spPr>
                      <wps:txbx>
                        <w:txbxContent>
                          <w:p w14:paraId="40FBB58A" w14:textId="77777777" w:rsidR="006F048F" w:rsidRDefault="006F048F" w:rsidP="006F048F">
                            <w:pPr>
                              <w:pStyle w:val="Textkrper"/>
                            </w:pPr>
                            <w:r>
                              <w:rPr>
                                <w:color w:val="050505"/>
                                <w:w w:val="105"/>
                              </w:rPr>
                              <w:t>2.</w:t>
                            </w:r>
                            <w:r>
                              <w:rPr>
                                <w:color w:val="050505"/>
                                <w:spacing w:val="24"/>
                                <w:w w:val="105"/>
                              </w:rPr>
                              <w:t xml:space="preserve">  </w:t>
                            </w:r>
                            <w:r>
                              <w:rPr>
                                <w:color w:val="050505"/>
                                <w:spacing w:val="-2"/>
                                <w:w w:val="105"/>
                              </w:rPr>
                              <w:t>Gutachter:</w:t>
                            </w:r>
                          </w:p>
                        </w:txbxContent>
                      </wps:txbx>
                      <wps:bodyPr wrap="square" lIns="0" tIns="0" rIns="0" bIns="0" rtlCol="0">
                        <a:noAutofit/>
                      </wps:bodyPr>
                    </wps:wsp>
                  </a:graphicData>
                </a:graphic>
              </wp:anchor>
            </w:drawing>
          </mc:Choice>
          <mc:Fallback>
            <w:pict>
              <v:shape w14:anchorId="690844C3" id="Textbox 15" o:spid="_x0000_s1040" type="#_x0000_t202" style="position:absolute;left:0;text-align:left;margin-left:88.2pt;margin-top:161.5pt;width:70.3pt;height:13.8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" filled="f" stroked="f">
                <v:textbox inset="0,0,0,0">
                  <w:txbxContent>
                    <w:p w14:paraId="40FBB58A" w14:textId="77777777" w:rsidR="006F048F" w:rsidRDefault="006F048F" w:rsidP="006F048F">
                      <w:pPr>
                        <w:pStyle w:val="Textkrper"/>
                      </w:pPr>
                      <w:r>
                        <w:rPr>
                          <w:color w:val="050505"/>
                          <w:w w:val="105"/>
                        </w:rPr>
                        <w:t>2.</w:t>
                      </w:r>
                      <w:r>
                        <w:rPr>
                          <w:color w:val="050505"/>
                          <w:spacing w:val="24"/>
                          <w:w w:val="105"/>
                        </w:rPr>
                        <w:t xml:space="preserve">  </w:t>
                      </w:r>
                      <w:r>
                        <w:rPr>
                          <w:color w:val="050505"/>
                          <w:spacing w:val="-2"/>
                          <w:w w:val="105"/>
                        </w:rPr>
                        <w:t>Gutachter:</w:t>
                      </w:r>
                    </w:p>
                  </w:txbxContent>
                </v:textbox>
                <w10:wrap anchorx="page" anchory="page"/>
              </v:shape>
            </w:pict>
          </mc:Fallback>
        </mc:AlternateContent>
      </w:r>
      <w:r>
        <w:rPr>
          <w:noProof/>
        </w:rPr>
        <mc:AlternateContent>
          <mc:Choice Requires="wps">
            <w:drawing>
              <wp:anchor distT="0" distB="0" distL="0" distR="0" simplePos="0" relativeHeight="251693056" behindDoc="1" locked="0" layoutInCell="1" allowOverlap="1" wp14:anchorId="08B27185" wp14:editId="40B9B948">
                <wp:simplePos x="0" y="0"/>
                <wp:positionH relativeFrom="page">
                  <wp:posOffset>882504</wp:posOffset>
                </wp:positionH>
                <wp:positionV relativeFrom="page">
                  <wp:posOffset>3232573</wp:posOffset>
                </wp:positionV>
                <wp:extent cx="3208020" cy="175260"/>
                <wp:effectExtent l="0" t="0" r="0" b="0"/>
                <wp:wrapNone/>
                <wp:docPr id="760569767"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8020" cy="175260"/>
                        </a:xfrm>
                        <a:prstGeom prst="rect">
                          <a:avLst/>
                        </a:prstGeom>
                      </wps:spPr>
                      <wps:txbx>
                        <w:txbxContent>
                          <w:p w14:paraId="57E290A7" w14:textId="3567281E" w:rsidR="006F048F" w:rsidRDefault="006F048F" w:rsidP="006F048F">
                            <w:pPr>
                              <w:pStyle w:val="Textkrper"/>
                            </w:pPr>
                            <w:r>
                              <w:rPr>
                                <w:color w:val="050505"/>
                                <w:w w:val="105"/>
                              </w:rPr>
                              <w:t>Tag</w:t>
                            </w:r>
                            <w:r>
                              <w:rPr>
                                <w:color w:val="050505"/>
                                <w:spacing w:val="-16"/>
                                <w:w w:val="105"/>
                              </w:rPr>
                              <w:t xml:space="preserve"> </w:t>
                            </w:r>
                            <w:r>
                              <w:rPr>
                                <w:color w:val="050505"/>
                                <w:w w:val="105"/>
                              </w:rPr>
                              <w:t>der</w:t>
                            </w:r>
                            <w:r>
                              <w:rPr>
                                <w:color w:val="050505"/>
                                <w:spacing w:val="-15"/>
                                <w:w w:val="105"/>
                              </w:rPr>
                              <w:t xml:space="preserve"> </w:t>
                            </w:r>
                            <w:r>
                              <w:rPr>
                                <w:color w:val="050505"/>
                                <w:w w:val="105"/>
                              </w:rPr>
                              <w:t>mündlichen</w:t>
                            </w:r>
                            <w:r>
                              <w:rPr>
                                <w:color w:val="050505"/>
                                <w:spacing w:val="2"/>
                                <w:w w:val="105"/>
                              </w:rPr>
                              <w:t xml:space="preserve"> </w:t>
                            </w:r>
                            <w:r>
                              <w:rPr>
                                <w:color w:val="050505"/>
                                <w:w w:val="105"/>
                              </w:rPr>
                              <w:t>Prüfung:</w:t>
                            </w:r>
                            <w:r>
                              <w:t xml:space="preserve"> </w:t>
                            </w:r>
                            <w:r w:rsidR="00CF48D9">
                              <w:t>__________________</w:t>
                            </w:r>
                          </w:p>
                        </w:txbxContent>
                      </wps:txbx>
                      <wps:bodyPr wrap="square" lIns="0" tIns="0" rIns="0" bIns="0" rtlCol="0">
                        <a:noAutofit/>
                      </wps:bodyPr>
                    </wps:wsp>
                  </a:graphicData>
                </a:graphic>
              </wp:anchor>
            </w:drawing>
          </mc:Choice>
          <mc:Fallback>
            <w:pict>
              <v:shape w14:anchorId="08B27185" id="Textbox 16" o:spid="_x0000_s1041" type="#_x0000_t202" style="position:absolute;left:0;text-align:left;margin-left:69.5pt;margin-top:254.55pt;width:252.6pt;height:13.8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" filled="f" stroked="f">
                <v:textbox inset="0,0,0,0">
                  <w:txbxContent>
                    <w:p w14:paraId="57E290A7" w14:textId="3567281E" w:rsidR="006F048F" w:rsidRDefault="006F048F" w:rsidP="006F048F">
                      <w:pPr>
                        <w:pStyle w:val="Textkrper"/>
                      </w:pPr>
                      <w:r>
                        <w:rPr>
                          <w:color w:val="050505"/>
                          <w:w w:val="105"/>
                        </w:rPr>
                        <w:t>Tag</w:t>
                      </w:r>
                      <w:r>
                        <w:rPr>
                          <w:color w:val="050505"/>
                          <w:spacing w:val="-16"/>
                          <w:w w:val="105"/>
                        </w:rPr>
                        <w:t xml:space="preserve"> </w:t>
                      </w:r>
                      <w:r>
                        <w:rPr>
                          <w:color w:val="050505"/>
                          <w:w w:val="105"/>
                        </w:rPr>
                        <w:t>der</w:t>
                      </w:r>
                      <w:r>
                        <w:rPr>
                          <w:color w:val="050505"/>
                          <w:spacing w:val="-15"/>
                          <w:w w:val="105"/>
                        </w:rPr>
                        <w:t xml:space="preserve"> </w:t>
                      </w:r>
                      <w:r>
                        <w:rPr>
                          <w:color w:val="050505"/>
                          <w:w w:val="105"/>
                        </w:rPr>
                        <w:t>mündlichen</w:t>
                      </w:r>
                      <w:r>
                        <w:rPr>
                          <w:color w:val="050505"/>
                          <w:spacing w:val="2"/>
                          <w:w w:val="105"/>
                        </w:rPr>
                        <w:t xml:space="preserve"> </w:t>
                      </w:r>
                      <w:r>
                        <w:rPr>
                          <w:color w:val="050505"/>
                          <w:w w:val="105"/>
                        </w:rPr>
                        <w:t>Prüfung:</w:t>
                      </w:r>
                      <w:r>
                        <w:t xml:space="preserve"> </w:t>
                      </w:r>
                      <w:r w:rsidR="00CF48D9">
                        <w:t>__________________</w:t>
                      </w:r>
                    </w:p>
                  </w:txbxContent>
                </v:textbox>
                <w10:wrap anchorx="page" anchory="page"/>
              </v:shape>
            </w:pict>
          </mc:Fallback>
        </mc:AlternateContent>
      </w:r>
      <w:r>
        <w:rPr>
          <w:noProof/>
        </w:rPr>
        <mc:AlternateContent>
          <mc:Choice Requires="wps">
            <w:drawing>
              <wp:anchor distT="0" distB="0" distL="0" distR="0" simplePos="0" relativeHeight="251695104" behindDoc="1" locked="0" layoutInCell="1" allowOverlap="1" wp14:anchorId="3005E150" wp14:editId="6CA191F3">
                <wp:simplePos x="0" y="0"/>
                <wp:positionH relativeFrom="page">
                  <wp:posOffset>890366</wp:posOffset>
                </wp:positionH>
                <wp:positionV relativeFrom="page">
                  <wp:posOffset>7290292</wp:posOffset>
                </wp:positionV>
                <wp:extent cx="773430" cy="175260"/>
                <wp:effectExtent l="0" t="0" r="0" b="0"/>
                <wp:wrapNone/>
                <wp:docPr id="17480450"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3430" cy="175260"/>
                        </a:xfrm>
                        <a:prstGeom prst="rect">
                          <a:avLst/>
                        </a:prstGeom>
                      </wps:spPr>
                      <wps:txbx>
                        <w:txbxContent>
                          <w:p w14:paraId="4B55E868" w14:textId="77777777" w:rsidR="006F048F" w:rsidRDefault="006F048F" w:rsidP="006F048F">
                            <w:pPr>
                              <w:pStyle w:val="Textkrper"/>
                            </w:pPr>
                            <w:r>
                              <w:rPr>
                                <w:color w:val="050505"/>
                                <w:spacing w:val="-2"/>
                                <w:w w:val="105"/>
                                <w:u w:val="thick" w:color="050505"/>
                              </w:rPr>
                              <w:t>Anmerkung:</w:t>
                            </w:r>
                          </w:p>
                        </w:txbxContent>
                      </wps:txbx>
                      <wps:bodyPr wrap="square" lIns="0" tIns="0" rIns="0" bIns="0" rtlCol="0">
                        <a:noAutofit/>
                      </wps:bodyPr>
                    </wps:wsp>
                  </a:graphicData>
                </a:graphic>
              </wp:anchor>
            </w:drawing>
          </mc:Choice>
          <mc:Fallback>
            <w:pict>
              <v:shape w14:anchorId="3005E150" id="Textbox 18" o:spid="_x0000_s1042" type="#_x0000_t202" style="position:absolute;left:0;text-align:left;margin-left:70.1pt;margin-top:574.05pt;width:60.9pt;height:13.8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" filled="f" stroked="f">
                <v:textbox inset="0,0,0,0">
                  <w:txbxContent>
                    <w:p w14:paraId="4B55E868" w14:textId="77777777" w:rsidR="006F048F" w:rsidRDefault="006F048F" w:rsidP="006F048F">
                      <w:pPr>
                        <w:pStyle w:val="Textkrper"/>
                      </w:pPr>
                      <w:r>
                        <w:rPr>
                          <w:color w:val="050505"/>
                          <w:spacing w:val="-2"/>
                          <w:w w:val="105"/>
                          <w:u w:val="thick" w:color="050505"/>
                        </w:rPr>
                        <w:t>Anmerkung:</w:t>
                      </w:r>
                    </w:p>
                  </w:txbxContent>
                </v:textbox>
                <w10:wrap anchorx="page" anchory="page"/>
              </v:shape>
            </w:pict>
          </mc:Fallback>
        </mc:AlternateContent>
      </w:r>
      <w:r>
        <w:rPr>
          <w:noProof/>
        </w:rPr>
        <mc:AlternateContent>
          <mc:Choice Requires="wps">
            <w:drawing>
              <wp:anchor distT="0" distB="0" distL="0" distR="0" simplePos="0" relativeHeight="251696128" behindDoc="1" locked="0" layoutInCell="1" allowOverlap="1" wp14:anchorId="0D6919F5" wp14:editId="14157717">
                <wp:simplePos x="0" y="0"/>
                <wp:positionH relativeFrom="page">
                  <wp:posOffset>885244</wp:posOffset>
                </wp:positionH>
                <wp:positionV relativeFrom="page">
                  <wp:posOffset>7624619</wp:posOffset>
                </wp:positionV>
                <wp:extent cx="5802630" cy="852805"/>
                <wp:effectExtent l="0" t="0" r="0" b="0"/>
                <wp:wrapNone/>
                <wp:docPr id="683432382"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2630" cy="852805"/>
                        </a:xfrm>
                        <a:prstGeom prst="rect">
                          <a:avLst/>
                        </a:prstGeom>
                      </wps:spPr>
                      <wps:txbx>
                        <w:txbxContent>
                          <w:p w14:paraId="5AD5DC17" w14:textId="77777777" w:rsidR="006F048F" w:rsidRDefault="006F048F" w:rsidP="006F048F">
                            <w:pPr>
                              <w:pStyle w:val="Textkrper"/>
                              <w:spacing w:before="9" w:line="266" w:lineRule="auto"/>
                              <w:ind w:right="17" w:firstLine="5"/>
                              <w:jc w:val="both"/>
                            </w:pPr>
                            <w:r>
                              <w:rPr>
                                <w:color w:val="050505"/>
                                <w:w w:val="105"/>
                              </w:rPr>
                              <w:t xml:space="preserve">Die Eintragung der Gutachter und Tag der mündlichen Prüfung (Verteidigung) erfolgt nach Festlegung von Seiten der Medizinischen Fakultät Carl Gustav Carus d.er TU Dresden. Sie wird durch die Promovenden nach der Verteidigung zwecks Übergabe der fünf Pflichtexemplare an die Zweigbibliothek Medizin in gedruckter Form oder handschriftlich </w:t>
                            </w:r>
                            <w:r>
                              <w:rPr>
                                <w:color w:val="050505"/>
                                <w:spacing w:val="-2"/>
                                <w:w w:val="105"/>
                              </w:rPr>
                              <w:t>vorgenommen.</w:t>
                            </w:r>
                          </w:p>
                        </w:txbxContent>
                      </wps:txbx>
                      <wps:bodyPr wrap="square" lIns="0" tIns="0" rIns="0" bIns="0" rtlCol="0">
                        <a:noAutofit/>
                      </wps:bodyPr>
                    </wps:wsp>
                  </a:graphicData>
                </a:graphic>
              </wp:anchor>
            </w:drawing>
          </mc:Choice>
          <mc:Fallback>
            <w:pict>
              <v:shape w14:anchorId="0D6919F5" id="Textbox 19" o:spid="_x0000_s1043" type="#_x0000_t202" style="position:absolute;left:0;text-align:left;margin-left:69.7pt;margin-top:600.35pt;width:456.9pt;height:67.15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" filled="f" stroked="f">
                <v:textbox inset="0,0,0,0">
                  <w:txbxContent>
                    <w:p w14:paraId="5AD5DC17" w14:textId="77777777" w:rsidR="006F048F" w:rsidRDefault="006F048F" w:rsidP="006F048F">
                      <w:pPr>
                        <w:pStyle w:val="Textkrper"/>
                        <w:spacing w:before="9" w:line="266" w:lineRule="auto"/>
                        <w:ind w:right="17" w:firstLine="5"/>
                        <w:jc w:val="both"/>
                      </w:pPr>
                      <w:r>
                        <w:rPr>
                          <w:color w:val="050505"/>
                          <w:w w:val="105"/>
                        </w:rPr>
                        <w:t xml:space="preserve">Die Eintragung der Gutachter und Tag der mündlichen Prüfung (Verteidigung) erfolgt nach Festlegung von Seiten der Medizinischen Fakultät Carl Gustav Carus d.er TU Dresden. Sie wird durch die Promovenden nach der Verteidigung zwecks Übergabe der fünf Pflichtexemplare an die Zweigbibliothek Medizin in gedruckter Form oder handschriftlich </w:t>
                      </w:r>
                      <w:r>
                        <w:rPr>
                          <w:color w:val="050505"/>
                          <w:spacing w:val="-2"/>
                          <w:w w:val="105"/>
                        </w:rPr>
                        <w:t>vorgenommen.</w:t>
                      </w:r>
                    </w:p>
                  </w:txbxContent>
                </v:textbox>
                <w10:wrap anchorx="page" anchory="page"/>
              </v:shape>
            </w:pict>
          </mc:Fallback>
        </mc:AlternateContent>
      </w:r>
    </w:p>
    <w:p w14:paraId="3A67A6C3" w14:textId="77777777" w:rsidR="00631762" w:rsidRDefault="00631762">
      <w:pPr>
        <w:spacing w:after="0"/>
        <w:jc w:val="left"/>
        <w:rPr>
          <w:rStyle w:val="Buchtitel"/>
          <w:rFonts w:eastAsiaTheme="majorEastAsia" w:cstheme="majorBidi"/>
        </w:rPr>
      </w:pPr>
      <w:r>
        <w:rPr>
          <w:rStyle w:val="Buchtitel"/>
        </w:rPr>
        <w:br w:type="page"/>
      </w:r>
    </w:p>
    <w:p w14:paraId="6090ACFB" w14:textId="11518646" w:rsidR="006C46DC" w:rsidRPr="006C46DC" w:rsidRDefault="006C46DC" w:rsidP="006C46DC">
      <w:pPr>
        <w:jc w:val="left"/>
        <w:rPr>
          <w:b/>
          <w:bCs/>
          <w:i/>
          <w:iCs/>
        </w:rPr>
      </w:pPr>
      <w:r w:rsidRPr="006C46DC">
        <w:rPr>
          <w:b/>
          <w:bCs/>
          <w:i/>
          <w:iCs/>
        </w:rPr>
        <w:lastRenderedPageBreak/>
        <w:t>Kurzfassung</w:t>
      </w:r>
    </w:p>
    <w:p w14:paraId="29490E73" w14:textId="411395E1" w:rsidR="006C46DC" w:rsidRPr="00812C16" w:rsidRDefault="006C46DC" w:rsidP="006C46DC">
      <w:pPr>
        <w:rPr>
          <w:rFonts w:cs="Arial"/>
          <w:lang w:eastAsia="de-DE"/>
        </w:rPr>
      </w:pPr>
      <w:r w:rsidRPr="00812C16">
        <w:rPr>
          <w:rFonts w:cs="Arial"/>
          <w:b/>
          <w:bCs/>
          <w:lang w:eastAsia="de-DE"/>
        </w:rPr>
        <w:t>Motivation.</w:t>
      </w:r>
      <w:r w:rsidRPr="00812C16">
        <w:rPr>
          <w:rFonts w:cs="Arial"/>
          <w:lang w:eastAsia="de-DE"/>
        </w:rPr>
        <w:t xml:space="preserve"> Patienten mit lokal fortgeschrittenen Kopf-Hals-Plattenepithelkarzinomen erhalten standardmäßig eine primäre oder postoperative Radiochemotherapie. Dabei zeigen Patienten mit der gleichen Tumorentität und analogen </w:t>
      </w:r>
      <w:proofErr w:type="spellStart"/>
      <w:r w:rsidRPr="00812C16">
        <w:rPr>
          <w:rFonts w:cs="Arial"/>
          <w:lang w:eastAsia="de-DE"/>
        </w:rPr>
        <w:t>Staging</w:t>
      </w:r>
      <w:proofErr w:type="spellEnd"/>
      <w:r w:rsidRPr="00812C16">
        <w:rPr>
          <w:rFonts w:cs="Arial"/>
          <w:lang w:eastAsia="de-DE"/>
        </w:rPr>
        <w:t xml:space="preserve"> und </w:t>
      </w:r>
      <w:proofErr w:type="spellStart"/>
      <w:r w:rsidRPr="00812C16">
        <w:rPr>
          <w:rFonts w:cs="Arial"/>
          <w:lang w:eastAsia="de-DE"/>
        </w:rPr>
        <w:t>Grading</w:t>
      </w:r>
      <w:proofErr w:type="spellEnd"/>
      <w:r w:rsidRPr="00812C16">
        <w:rPr>
          <w:rFonts w:cs="Arial"/>
          <w:lang w:eastAsia="de-DE"/>
        </w:rPr>
        <w:t xml:space="preserve"> nicht selten einen sehr unterschiedlichen klinischen Verlauf bezüglich des Überlebens, Metastasierung und Ansprechen auf die Standardtherapie. Deshalb ist es wichtig geeignete klinische Parameter und biologische Eigenschaften des Tumorgewebes zur besseren Prognoseschätzung und Individuellen Therapieoptimierung zu finden</w:t>
      </w:r>
      <w:r w:rsidR="00D5471E">
        <w:rPr>
          <w:rFonts w:cs="Arial"/>
          <w:lang w:eastAsia="de-DE"/>
        </w:rPr>
        <w:t xml:space="preserve"> </w:t>
      </w:r>
      <w:r w:rsidR="000112D9">
        <w:rPr>
          <w:rFonts w:cs="Arial"/>
          <w:lang w:eastAsia="de-DE"/>
        </w:rPr>
        <w:fldChar w:fldCharType="begin">
          <w:fldData xml:space="preserve">PEVuZE5vdGU+PENpdGU+PEF1dGhvcj5CYXVtYW5uPC9BdXRob3I+PFllYXI+MjAxMDwvWWVhcj48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</w:fldData>
        </w:fldChar>
      </w:r>
      <w:r w:rsidR="000112D9">
        <w:rPr>
          <w:rFonts w:cs="Arial"/>
          <w:lang w:eastAsia="de-DE"/>
        </w:rPr>
        <w:instrText xml:space="preserve"> ADDIN EN.JS.CITE </w:instrText>
      </w:r>
      <w:r w:rsidR="00A50A7A">
        <w:rPr>
          <w:rFonts w:cs="Arial"/>
          <w:lang w:eastAsia="de-DE"/>
        </w:rPr>
      </w:r>
      <w:r w:rsidR="000112D9">
        <w:rPr>
          <w:rFonts w:cs="Arial"/>
          <w:lang w:eastAsia="de-DE"/>
        </w:rPr>
        <w:fldChar w:fldCharType="separate"/>
      </w:r>
      <w:r w:rsidR="000112D9">
        <w:rPr>
          <w:rFonts w:cs="Arial"/>
          <w:noProof/>
          <w:lang w:eastAsia="de-DE"/>
        </w:rPr>
        <w:t>(</w:t>
      </w:r>
      <w:hyperlink w:anchor="_ENREF_8" w:tooltip="Baumann, 2010 #430" w:history="1">
        <w:r w:rsidR="00A912D3" w:rsidRPr="00A912D3">
          <w:rPr>
            <w:rStyle w:val="Hyperlink"/>
          </w:rPr>
          <w:t>Baumann &amp; Krause, 2010</w:t>
        </w:r>
      </w:hyperlink>
      <w:r w:rsidR="000112D9">
        <w:rPr>
          <w:rFonts w:cs="Arial"/>
          <w:noProof/>
          <w:lang w:eastAsia="de-DE"/>
        </w:rPr>
        <w:t xml:space="preserve">; </w:t>
      </w:r>
      <w:hyperlink w:anchor="_ENREF_44" w:tooltip="Lohaus, 2014 #623" w:history="1">
        <w:r w:rsidR="00A912D3" w:rsidRPr="00A912D3">
          <w:rPr>
            <w:rStyle w:val="Hyperlink"/>
          </w:rPr>
          <w:t>Lohaus et al., 2014</w:t>
        </w:r>
      </w:hyperlink>
      <w:r w:rsidR="000112D9">
        <w:rPr>
          <w:rFonts w:cs="Arial"/>
          <w:noProof/>
          <w:lang w:eastAsia="de-DE"/>
        </w:rPr>
        <w:t>)</w:t>
      </w:r>
      <w:r w:rsidR="000112D9">
        <w:rPr>
          <w:rFonts w:cs="Arial"/>
          <w:lang w:eastAsia="de-DE"/>
        </w:rPr>
        <w:fldChar w:fldCharType="end"/>
      </w:r>
      <w:r w:rsidRPr="00812C16">
        <w:rPr>
          <w:rFonts w:cs="Arial"/>
          <w:lang w:eastAsia="de-DE"/>
        </w:rPr>
        <w:t>. Dieses Projekt ist Teil einer multizentrischen Studie der Radioonkologie-Gruppe des Deutschen Konsortiums für Translationale Krebsforschung (DKTK-ROG).</w:t>
      </w:r>
    </w:p>
    <w:p w14:paraId="72BC0F84" w14:textId="77777777" w:rsidR="006C46DC" w:rsidRPr="00812C16" w:rsidRDefault="006C46DC" w:rsidP="006C46DC">
      <w:pPr>
        <w:rPr>
          <w:rFonts w:cs="Arial"/>
          <w:lang w:eastAsia="de-DE"/>
        </w:rPr>
      </w:pPr>
      <w:r w:rsidRPr="00812C16">
        <w:rPr>
          <w:rFonts w:cs="Arial"/>
          <w:b/>
          <w:bCs/>
          <w:lang w:eastAsia="de-DE"/>
        </w:rPr>
        <w:t>Fragestellung.</w:t>
      </w:r>
      <w:r w:rsidRPr="00812C16">
        <w:rPr>
          <w:rFonts w:cs="Arial"/>
          <w:lang w:eastAsia="de-DE"/>
        </w:rPr>
        <w:t xml:space="preserve"> In diesem Projekt soll untersucht werden, inwieweit CD44 als potenzieller Tumorstammzellmarker in Patienten mit lokal fortgeschrittenem Kopf-Hals-Plattenepithelkarzinomen nach postoperativer Radiochemotherapie eine prognostische Rolle spielt. Für die weitere Stratifizierung soll darüber hinaus, die CD44-Expression getrennt für die Patientenkollektive mit HPV16 DNA-positiven und -negativen Tumoren analysiert werden. </w:t>
      </w:r>
    </w:p>
    <w:p w14:paraId="33AC2E92" w14:textId="4331B5D6" w:rsidR="006C46DC" w:rsidRPr="00812C16" w:rsidRDefault="006C46DC" w:rsidP="006C46DC">
      <w:pPr>
        <w:rPr>
          <w:rFonts w:cs="Arial"/>
          <w:lang w:eastAsia="de-DE"/>
        </w:rPr>
      </w:pPr>
      <w:r w:rsidRPr="00812C16">
        <w:rPr>
          <w:rFonts w:cs="Arial"/>
          <w:b/>
          <w:bCs/>
          <w:lang w:eastAsia="de-DE"/>
        </w:rPr>
        <w:t>Methodik.</w:t>
      </w:r>
      <w:r w:rsidRPr="00812C16">
        <w:rPr>
          <w:rFonts w:cs="Arial"/>
          <w:lang w:eastAsia="de-DE"/>
        </w:rPr>
        <w:t xml:space="preserve"> An allen acht DKTK-Standorten wurden insgesamt 221 Patienten mit Mundhöhlen-, Oropharynx- und </w:t>
      </w:r>
      <w:proofErr w:type="spellStart"/>
      <w:r w:rsidRPr="00812C16">
        <w:rPr>
          <w:rFonts w:cs="Arial"/>
          <w:lang w:eastAsia="de-DE"/>
        </w:rPr>
        <w:t>Hypopharynxkarzinomen</w:t>
      </w:r>
      <w:proofErr w:type="spellEnd"/>
      <w:r w:rsidRPr="00812C16">
        <w:rPr>
          <w:rFonts w:cs="Arial"/>
          <w:lang w:eastAsia="de-DE"/>
        </w:rPr>
        <w:t xml:space="preserve"> in diese retrospektive Studie eingeschlossen</w:t>
      </w:r>
      <w:r w:rsidR="000112D9">
        <w:rPr>
          <w:rFonts w:cs="Arial"/>
          <w:lang w:eastAsia="de-DE"/>
        </w:rPr>
        <w:fldChar w:fldCharType="begin">
          <w:fldData xml:space="preserve">PEVuZE5vdGU+PENpdGU+PEF1dGhvcj5Mb2hhdXM8L0F1dGhvcj48WWVhcj4yMDE0PC9ZZWFyPjxS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</w:fldData>
        </w:fldChar>
      </w:r>
      <w:r w:rsidR="000112D9">
        <w:rPr>
          <w:rFonts w:cs="Arial"/>
          <w:lang w:eastAsia="de-DE"/>
        </w:rPr>
        <w:instrText xml:space="preserve"> ADDIN EN.JS.CITE </w:instrText>
      </w:r>
      <w:r w:rsidR="000112D9">
        <w:rPr>
          <w:rFonts w:cs="Arial"/>
          <w:lang w:eastAsia="de-DE"/>
        </w:rPr>
      </w:r>
      <w:r w:rsidR="000112D9">
        <w:rPr>
          <w:rFonts w:cs="Arial"/>
          <w:lang w:eastAsia="de-DE"/>
        </w:rPr>
        <w:fldChar w:fldCharType="separate"/>
      </w:r>
      <w:r w:rsidR="000112D9">
        <w:rPr>
          <w:rFonts w:cs="Arial"/>
          <w:noProof/>
          <w:lang w:eastAsia="de-DE"/>
        </w:rPr>
        <w:t>(</w:t>
      </w:r>
      <w:hyperlink w:anchor="_ENREF_44" w:tooltip="Lohaus, 2014 #623" w:history="1">
        <w:r w:rsidR="00A912D3" w:rsidRPr="00A912D3">
          <w:rPr>
            <w:rStyle w:val="Hyperlink"/>
          </w:rPr>
          <w:t>Lohaus et al., 2014</w:t>
        </w:r>
      </w:hyperlink>
      <w:r w:rsidR="000112D9">
        <w:rPr>
          <w:rFonts w:cs="Arial"/>
          <w:noProof/>
          <w:lang w:eastAsia="de-DE"/>
        </w:rPr>
        <w:t>)</w:t>
      </w:r>
      <w:r w:rsidR="000112D9">
        <w:rPr>
          <w:rFonts w:cs="Arial"/>
          <w:lang w:eastAsia="de-DE"/>
        </w:rPr>
        <w:fldChar w:fldCharType="end"/>
      </w:r>
      <w:r w:rsidRPr="00812C16">
        <w:rPr>
          <w:rFonts w:cs="Arial"/>
          <w:lang w:eastAsia="de-DE"/>
        </w:rPr>
        <w:t xml:space="preserve">. Alle Patienten haben im Zeitraum von 2005 bis 2010 eine postoperative Cisplatin-haltige Radiochemotherapie erhalten. In FFPE-Material von 195 Primärtumoren wurde die Proteinexpression von CD44 durch immunhistochemische Färbung an Tissue-Micro-Arrays untersucht. </w:t>
      </w:r>
    </w:p>
    <w:p w14:paraId="6F835501" w14:textId="77777777" w:rsidR="006C46DC" w:rsidRPr="00812C16" w:rsidRDefault="006C46DC" w:rsidP="006C46DC">
      <w:pPr>
        <w:rPr>
          <w:rFonts w:cs="Arial"/>
          <w:lang w:eastAsia="de-DE"/>
        </w:rPr>
      </w:pPr>
      <w:r w:rsidRPr="00812C16">
        <w:rPr>
          <w:rFonts w:cs="Arial"/>
          <w:b/>
          <w:bCs/>
          <w:lang w:eastAsia="de-DE"/>
        </w:rPr>
        <w:t>Ergebnis.</w:t>
      </w:r>
      <w:r w:rsidRPr="00812C16">
        <w:rPr>
          <w:rFonts w:cs="Arial"/>
          <w:lang w:eastAsia="de-DE"/>
        </w:rPr>
        <w:t xml:space="preserve"> Um die prognostische Relevanz von CD44 für lokal fortgeschrittene Kopf-Hals-Plattenepithelkarzinome bei postoperativer Radiochemotherapie zu überprüfen, wurde in dieser Arbeit die CD44-Proteinexpression im prätherapeutischen Tumorgewebematerial mit verschiedenen klinischen Endpunkten korreliert. Univariate Analysen zeigten eine signifikante Assoziation der CD44-Proteinexpression mit der loko-regionären Tumorkontrolle (p = 0,008), aber nicht mit den sekundären Endpunkten Fernmetastasen-freies Überleben (p = 0,075) oder Gesamtüberleben (p = 0,089). Ähnliche Effekte zeigten univariate Analysen der Subgruppe der HPV16 DNA-negativen Kopf-Hals-Plattenepithelkarzinomen.  Patienten dieser Subgruppe zeigten einen statistischen Trend für eine bessere loko-regionäre Tumorkontrolle im </w:t>
      </w:r>
      <w:r w:rsidRPr="00812C16">
        <w:rPr>
          <w:rFonts w:cs="Arial"/>
          <w:lang w:eastAsia="de-DE"/>
        </w:rPr>
        <w:lastRenderedPageBreak/>
        <w:t xml:space="preserve">Vergleich zu Patienten mit HPV16 DNA-negativen und CD44 positiven Tumoren (p = 0,05). Die CD44 Assoziation mit den sekundären Endpunkten in dieser Subgruppe waren nicht signifikant. </w:t>
      </w:r>
    </w:p>
    <w:p w14:paraId="1C60E986" w14:textId="77777777" w:rsidR="006C46DC" w:rsidRPr="00812C16" w:rsidRDefault="006C46DC" w:rsidP="006C46DC">
      <w:pPr>
        <w:rPr>
          <w:rFonts w:cs="Arial"/>
          <w:lang w:eastAsia="de-DE"/>
        </w:rPr>
      </w:pPr>
      <w:r w:rsidRPr="00812C16">
        <w:rPr>
          <w:rFonts w:cs="Arial"/>
          <w:b/>
          <w:bCs/>
          <w:lang w:eastAsia="de-DE"/>
        </w:rPr>
        <w:t>Schlussfolgerung.</w:t>
      </w:r>
      <w:r w:rsidRPr="00812C16">
        <w:rPr>
          <w:rFonts w:cs="Arial"/>
          <w:lang w:eastAsia="de-DE"/>
        </w:rPr>
        <w:t xml:space="preserve"> Wir konnten zeigen, dass eine Überexpression von CD44 in lokal fortgeschrittenen Kopf-Hals-Plattenepithelkarzinomen mit einer schlechten loko-regionären Kontrolle nach postoperativer Radiochemotherapie assoziiert ist. Zudem stellen Tumorstammzellen neben dem HPV-Status der Tumoren möglicherweise einen weiteren Stratifizierungsparameter zur Individualisierung der postoperativen Radiochemotherapie in Patienten mit Kopf-Halsplattenepithelkarzinomen dar. Zur weiteren Evaluierung der klinischen Anwendbarkeit sollten die gewonnen Ergebnisse in prospektiven Validierungsstudien unter standardisierten Bedingungen weiter geprüft werden.</w:t>
      </w:r>
    </w:p>
    <w:p w14:paraId="74E9E789" w14:textId="77777777" w:rsidR="006C46DC" w:rsidRPr="006F048F" w:rsidRDefault="006C46DC" w:rsidP="006C46DC">
      <w:pPr>
        <w:spacing w:after="0"/>
        <w:jc w:val="left"/>
        <w:rPr>
          <w:rFonts w:cs="Arial"/>
          <w:lang w:eastAsia="de-DE"/>
        </w:rPr>
      </w:pPr>
      <w:r w:rsidRPr="006F048F">
        <w:rPr>
          <w:rFonts w:cs="Arial"/>
          <w:lang w:eastAsia="de-DE"/>
        </w:rPr>
        <w:br w:type="page"/>
      </w:r>
    </w:p>
    <w:p w14:paraId="34A04362" w14:textId="5FC5934B" w:rsidR="006F39DF" w:rsidRPr="00F37999" w:rsidRDefault="0046038E" w:rsidP="002F7A7E">
      <w:pPr>
        <w:pStyle w:val="Untertitel"/>
      </w:pPr>
      <w:r w:rsidRPr="00812C16">
        <w:lastRenderedPageBreak/>
        <w:t>Inhaltsverzeichnis</w:t>
      </w:r>
    </w:p>
    <w:p w14:paraId="43BF4C16" w14:textId="5D77EA3A" w:rsidR="00A912D3" w:rsidRDefault="000718CD">
      <w:pPr>
        <w:pStyle w:val="Verzeichnis1"/>
        <w:tabs>
          <w:tab w:val="left" w:pos="480"/>
          <w:tab w:val="right" w:pos="9060"/>
        </w:tabs>
        <w:rPr>
          <w:rFonts w:asciiTheme="minorHAnsi" w:eastAsiaTheme="minorEastAsia" w:hAnsiTheme="minorHAnsi" w:cstheme="minorBidi"/>
          <w:b w:val="0"/>
          <w:bCs w:val="0"/>
          <w:caps w:val="0"/>
          <w:noProof/>
          <w:kern w:val="2"/>
          <w:lang w:val="de-GB" w:eastAsia="de-DE"/>
          <w14:ligatures w14:val="standardContextual"/>
        </w:rPr>
      </w:pPr>
      <w:r w:rsidRPr="001466B2">
        <w:rPr>
          <w:rFonts w:asciiTheme="minorHAnsi" w:hAnsiTheme="minorHAnsi" w:cs="Arial"/>
          <w:b w:val="0"/>
          <w:bCs w:val="0"/>
          <w:caps w:val="0"/>
          <w:sz w:val="20"/>
          <w:szCs w:val="20"/>
          <w:u w:val="single"/>
        </w:rPr>
        <w:fldChar w:fldCharType="begin"/>
      </w:r>
      <w:r w:rsidRPr="001466B2">
        <w:rPr>
          <w:rFonts w:asciiTheme="minorHAnsi" w:hAnsiTheme="minorHAnsi" w:cs="Arial"/>
          <w:b w:val="0"/>
          <w:bCs w:val="0"/>
          <w:caps w:val="0"/>
          <w:sz w:val="20"/>
          <w:szCs w:val="20"/>
          <w:u w:val="single"/>
        </w:rPr>
        <w:instrText xml:space="preserve"> TOC \o "1-3" \h \z \u </w:instrText>
      </w:r>
      <w:r w:rsidRPr="001466B2">
        <w:rPr>
          <w:rFonts w:asciiTheme="minorHAnsi" w:hAnsiTheme="minorHAnsi" w:cs="Arial"/>
          <w:b w:val="0"/>
          <w:bCs w:val="0"/>
          <w:caps w:val="0"/>
          <w:sz w:val="20"/>
          <w:szCs w:val="20"/>
          <w:u w:val="single"/>
        </w:rPr>
        <w:fldChar w:fldCharType="separate"/>
      </w:r>
      <w:hyperlink w:anchor="_Toc190104019" w:history="1">
        <w:r w:rsidR="00A912D3" w:rsidRPr="00893B6B">
          <w:rPr>
            <w:rStyle w:val="Hyperlink"/>
            <w:noProof/>
          </w:rPr>
          <w:t>1</w:t>
        </w:r>
        <w:r w:rsidR="00A912D3">
          <w:rPr>
            <w:rFonts w:asciiTheme="minorHAnsi" w:eastAsiaTheme="minorEastAsia" w:hAnsiTheme="minorHAnsi" w:cstheme="minorBidi"/>
            <w:b w:val="0"/>
            <w:bCs w:val="0"/>
            <w:caps w:val="0"/>
            <w:noProof/>
            <w:kern w:val="2"/>
            <w:lang w:val="de-GB" w:eastAsia="de-DE"/>
            <w14:ligatures w14:val="standardContextual"/>
          </w:rPr>
          <w:tab/>
        </w:r>
        <w:r w:rsidR="00A912D3" w:rsidRPr="00893B6B">
          <w:rPr>
            <w:rStyle w:val="Hyperlink"/>
            <w:rFonts w:cs="Arial"/>
            <w:noProof/>
          </w:rPr>
          <w:t>Hintergrund</w:t>
        </w:r>
        <w:r w:rsidR="00A912D3">
          <w:rPr>
            <w:noProof/>
            <w:webHidden/>
          </w:rPr>
          <w:tab/>
        </w:r>
        <w:r w:rsidR="00A912D3">
          <w:rPr>
            <w:noProof/>
            <w:webHidden/>
          </w:rPr>
          <w:fldChar w:fldCharType="begin"/>
        </w:r>
        <w:r w:rsidR="00A912D3">
          <w:rPr>
            <w:noProof/>
            <w:webHidden/>
          </w:rPr>
          <w:instrText xml:space="preserve"> PAGEREF _Toc190104019 \h </w:instrText>
        </w:r>
        <w:r w:rsidR="00A912D3">
          <w:rPr>
            <w:noProof/>
            <w:webHidden/>
          </w:rPr>
        </w:r>
        <w:r w:rsidR="00A912D3">
          <w:rPr>
            <w:noProof/>
            <w:webHidden/>
          </w:rPr>
          <w:fldChar w:fldCharType="separate"/>
        </w:r>
        <w:r w:rsidR="00A912D3">
          <w:rPr>
            <w:noProof/>
            <w:webHidden/>
          </w:rPr>
          <w:t>- 6 -</w:t>
        </w:r>
        <w:r w:rsidR="00A912D3">
          <w:rPr>
            <w:noProof/>
            <w:webHidden/>
          </w:rPr>
          <w:fldChar w:fldCharType="end"/>
        </w:r>
      </w:hyperlink>
    </w:p>
    <w:p w14:paraId="1CD6B2FF" w14:textId="09D5D8D1" w:rsidR="00A912D3" w:rsidRDefault="00A912D3">
      <w:pPr>
        <w:pStyle w:val="Verzeichnis2"/>
        <w:tabs>
          <w:tab w:val="left" w:pos="720"/>
          <w:tab w:val="right" w:pos="9060"/>
        </w:tabs>
        <w:rPr>
          <w:rFonts w:eastAsiaTheme="minorEastAsia" w:cstheme="minorBidi"/>
          <w:b w:val="0"/>
          <w:bCs w:val="0"/>
          <w:noProof/>
          <w:kern w:val="2"/>
          <w:sz w:val="24"/>
          <w:szCs w:val="24"/>
          <w:lang w:val="de-GB" w:eastAsia="de-DE"/>
          <w14:ligatures w14:val="standardContextual"/>
        </w:rPr>
      </w:pPr>
      <w:hyperlink w:anchor="_Toc190104020" w:history="1">
        <w:r w:rsidRPr="00893B6B">
          <w:rPr>
            <w:rStyle w:val="Hyperlink"/>
            <w:noProof/>
          </w:rPr>
          <w:t>1.1</w:t>
        </w:r>
        <w:r>
          <w:rPr>
            <w:rFonts w:eastAsiaTheme="minorEastAsia" w:cstheme="minorBidi"/>
            <w:b w:val="0"/>
            <w:bCs w:val="0"/>
            <w:noProof/>
            <w:kern w:val="2"/>
            <w:sz w:val="24"/>
            <w:szCs w:val="24"/>
            <w:lang w:val="de-GB" w:eastAsia="de-DE"/>
            <w14:ligatures w14:val="standardContextual"/>
          </w:rPr>
          <w:tab/>
        </w:r>
        <w:r w:rsidRPr="00893B6B">
          <w:rPr>
            <w:rStyle w:val="Hyperlink"/>
            <w:rFonts w:cs="Arial"/>
            <w:noProof/>
          </w:rPr>
          <w:t>Kopf-Hals-Plattenepithelkarzinom</w:t>
        </w:r>
        <w:r>
          <w:rPr>
            <w:noProof/>
            <w:webHidden/>
          </w:rPr>
          <w:tab/>
        </w:r>
        <w:r>
          <w:rPr>
            <w:noProof/>
            <w:webHidden/>
          </w:rPr>
          <w:fldChar w:fldCharType="begin"/>
        </w:r>
        <w:r>
          <w:rPr>
            <w:noProof/>
            <w:webHidden/>
          </w:rPr>
          <w:instrText xml:space="preserve"> PAGEREF _Toc190104020 \h </w:instrText>
        </w:r>
        <w:r>
          <w:rPr>
            <w:noProof/>
            <w:webHidden/>
          </w:rPr>
        </w:r>
        <w:r>
          <w:rPr>
            <w:noProof/>
            <w:webHidden/>
          </w:rPr>
          <w:fldChar w:fldCharType="separate"/>
        </w:r>
        <w:r>
          <w:rPr>
            <w:noProof/>
            <w:webHidden/>
          </w:rPr>
          <w:t>- 6 -</w:t>
        </w:r>
        <w:r>
          <w:rPr>
            <w:noProof/>
            <w:webHidden/>
          </w:rPr>
          <w:fldChar w:fldCharType="end"/>
        </w:r>
      </w:hyperlink>
    </w:p>
    <w:p w14:paraId="739DB3A8" w14:textId="6ABFCC9D"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1" w:history="1">
        <w:r w:rsidRPr="00893B6B">
          <w:rPr>
            <w:rStyle w:val="Hyperlink"/>
            <w:noProof/>
          </w:rPr>
          <w:t>1.1.1</w:t>
        </w:r>
        <w:r>
          <w:rPr>
            <w:rFonts w:eastAsiaTheme="minorEastAsia" w:cstheme="minorBidi"/>
            <w:noProof/>
            <w:kern w:val="2"/>
            <w:sz w:val="24"/>
            <w:szCs w:val="24"/>
            <w:lang w:val="de-GB" w:eastAsia="de-DE"/>
            <w14:ligatures w14:val="standardContextual"/>
          </w:rPr>
          <w:tab/>
        </w:r>
        <w:r w:rsidRPr="00893B6B">
          <w:rPr>
            <w:rStyle w:val="Hyperlink"/>
            <w:noProof/>
          </w:rPr>
          <w:t>Epidemiologie</w:t>
        </w:r>
        <w:r>
          <w:rPr>
            <w:noProof/>
            <w:webHidden/>
          </w:rPr>
          <w:tab/>
        </w:r>
        <w:r>
          <w:rPr>
            <w:noProof/>
            <w:webHidden/>
          </w:rPr>
          <w:fldChar w:fldCharType="begin"/>
        </w:r>
        <w:r>
          <w:rPr>
            <w:noProof/>
            <w:webHidden/>
          </w:rPr>
          <w:instrText xml:space="preserve"> PAGEREF _Toc190104021 \h </w:instrText>
        </w:r>
        <w:r>
          <w:rPr>
            <w:noProof/>
            <w:webHidden/>
          </w:rPr>
        </w:r>
        <w:r>
          <w:rPr>
            <w:noProof/>
            <w:webHidden/>
          </w:rPr>
          <w:fldChar w:fldCharType="separate"/>
        </w:r>
        <w:r>
          <w:rPr>
            <w:noProof/>
            <w:webHidden/>
          </w:rPr>
          <w:t>- 6 -</w:t>
        </w:r>
        <w:r>
          <w:rPr>
            <w:noProof/>
            <w:webHidden/>
          </w:rPr>
          <w:fldChar w:fldCharType="end"/>
        </w:r>
      </w:hyperlink>
    </w:p>
    <w:p w14:paraId="040217C4" w14:textId="23252616"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2" w:history="1">
        <w:r w:rsidRPr="00893B6B">
          <w:rPr>
            <w:rStyle w:val="Hyperlink"/>
            <w:noProof/>
          </w:rPr>
          <w:t>1.1.2</w:t>
        </w:r>
        <w:r>
          <w:rPr>
            <w:rFonts w:eastAsiaTheme="minorEastAsia" w:cstheme="minorBidi"/>
            <w:noProof/>
            <w:kern w:val="2"/>
            <w:sz w:val="24"/>
            <w:szCs w:val="24"/>
            <w:lang w:val="de-GB" w:eastAsia="de-DE"/>
            <w14:ligatures w14:val="standardContextual"/>
          </w:rPr>
          <w:tab/>
        </w:r>
        <w:r w:rsidRPr="00893B6B">
          <w:rPr>
            <w:rStyle w:val="Hyperlink"/>
            <w:noProof/>
          </w:rPr>
          <w:t>Ätiologie und Risikofaktore</w:t>
        </w:r>
        <w:r>
          <w:rPr>
            <w:noProof/>
            <w:webHidden/>
          </w:rPr>
          <w:tab/>
        </w:r>
        <w:r>
          <w:rPr>
            <w:noProof/>
            <w:webHidden/>
          </w:rPr>
          <w:fldChar w:fldCharType="begin"/>
        </w:r>
        <w:r>
          <w:rPr>
            <w:noProof/>
            <w:webHidden/>
          </w:rPr>
          <w:instrText xml:space="preserve"> PAGEREF _Toc190104022 \h </w:instrText>
        </w:r>
        <w:r>
          <w:rPr>
            <w:noProof/>
            <w:webHidden/>
          </w:rPr>
        </w:r>
        <w:r>
          <w:rPr>
            <w:noProof/>
            <w:webHidden/>
          </w:rPr>
          <w:fldChar w:fldCharType="separate"/>
        </w:r>
        <w:r>
          <w:rPr>
            <w:noProof/>
            <w:webHidden/>
          </w:rPr>
          <w:t>- 8 -</w:t>
        </w:r>
        <w:r>
          <w:rPr>
            <w:noProof/>
            <w:webHidden/>
          </w:rPr>
          <w:fldChar w:fldCharType="end"/>
        </w:r>
      </w:hyperlink>
    </w:p>
    <w:p w14:paraId="5F5664B0" w14:textId="1F6875B3"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3" w:history="1">
        <w:r w:rsidRPr="00893B6B">
          <w:rPr>
            <w:rStyle w:val="Hyperlink"/>
            <w:noProof/>
          </w:rPr>
          <w:t>1.1.3</w:t>
        </w:r>
        <w:r>
          <w:rPr>
            <w:rFonts w:eastAsiaTheme="minorEastAsia" w:cstheme="minorBidi"/>
            <w:noProof/>
            <w:kern w:val="2"/>
            <w:sz w:val="24"/>
            <w:szCs w:val="24"/>
            <w:lang w:val="de-GB" w:eastAsia="de-DE"/>
            <w14:ligatures w14:val="standardContextual"/>
          </w:rPr>
          <w:tab/>
        </w:r>
        <w:r w:rsidRPr="00893B6B">
          <w:rPr>
            <w:rStyle w:val="Hyperlink"/>
            <w:noProof/>
          </w:rPr>
          <w:t>Pathogenese</w:t>
        </w:r>
        <w:r>
          <w:rPr>
            <w:noProof/>
            <w:webHidden/>
          </w:rPr>
          <w:tab/>
        </w:r>
        <w:r>
          <w:rPr>
            <w:noProof/>
            <w:webHidden/>
          </w:rPr>
          <w:fldChar w:fldCharType="begin"/>
        </w:r>
        <w:r>
          <w:rPr>
            <w:noProof/>
            <w:webHidden/>
          </w:rPr>
          <w:instrText xml:space="preserve"> PAGEREF _Toc190104023 \h </w:instrText>
        </w:r>
        <w:r>
          <w:rPr>
            <w:noProof/>
            <w:webHidden/>
          </w:rPr>
        </w:r>
        <w:r>
          <w:rPr>
            <w:noProof/>
            <w:webHidden/>
          </w:rPr>
          <w:fldChar w:fldCharType="separate"/>
        </w:r>
        <w:r>
          <w:rPr>
            <w:noProof/>
            <w:webHidden/>
          </w:rPr>
          <w:t>- 11 -</w:t>
        </w:r>
        <w:r>
          <w:rPr>
            <w:noProof/>
            <w:webHidden/>
          </w:rPr>
          <w:fldChar w:fldCharType="end"/>
        </w:r>
      </w:hyperlink>
    </w:p>
    <w:p w14:paraId="10618D68" w14:textId="40E4F517"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4" w:history="1">
        <w:r w:rsidRPr="00893B6B">
          <w:rPr>
            <w:rStyle w:val="Hyperlink"/>
            <w:noProof/>
          </w:rPr>
          <w:t>1.1.4</w:t>
        </w:r>
        <w:r>
          <w:rPr>
            <w:rFonts w:eastAsiaTheme="minorEastAsia" w:cstheme="minorBidi"/>
            <w:noProof/>
            <w:kern w:val="2"/>
            <w:sz w:val="24"/>
            <w:szCs w:val="24"/>
            <w:lang w:val="de-GB" w:eastAsia="de-DE"/>
            <w14:ligatures w14:val="standardContextual"/>
          </w:rPr>
          <w:tab/>
        </w:r>
        <w:r w:rsidRPr="00893B6B">
          <w:rPr>
            <w:rStyle w:val="Hyperlink"/>
            <w:noProof/>
          </w:rPr>
          <w:t>Anatomie, Histopathologie und Tumorklassifikation</w:t>
        </w:r>
        <w:r>
          <w:rPr>
            <w:noProof/>
            <w:webHidden/>
          </w:rPr>
          <w:tab/>
        </w:r>
        <w:r>
          <w:rPr>
            <w:noProof/>
            <w:webHidden/>
          </w:rPr>
          <w:fldChar w:fldCharType="begin"/>
        </w:r>
        <w:r>
          <w:rPr>
            <w:noProof/>
            <w:webHidden/>
          </w:rPr>
          <w:instrText xml:space="preserve"> PAGEREF _Toc190104024 \h </w:instrText>
        </w:r>
        <w:r>
          <w:rPr>
            <w:noProof/>
            <w:webHidden/>
          </w:rPr>
        </w:r>
        <w:r>
          <w:rPr>
            <w:noProof/>
            <w:webHidden/>
          </w:rPr>
          <w:fldChar w:fldCharType="separate"/>
        </w:r>
        <w:r>
          <w:rPr>
            <w:noProof/>
            <w:webHidden/>
          </w:rPr>
          <w:t>- 12 -</w:t>
        </w:r>
        <w:r>
          <w:rPr>
            <w:noProof/>
            <w:webHidden/>
          </w:rPr>
          <w:fldChar w:fldCharType="end"/>
        </w:r>
      </w:hyperlink>
    </w:p>
    <w:p w14:paraId="097A7D9D" w14:textId="19F4C8B1"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5" w:history="1">
        <w:r w:rsidRPr="00893B6B">
          <w:rPr>
            <w:rStyle w:val="Hyperlink"/>
            <w:noProof/>
          </w:rPr>
          <w:t>1.1.5</w:t>
        </w:r>
        <w:r>
          <w:rPr>
            <w:rFonts w:eastAsiaTheme="minorEastAsia" w:cstheme="minorBidi"/>
            <w:noProof/>
            <w:kern w:val="2"/>
            <w:sz w:val="24"/>
            <w:szCs w:val="24"/>
            <w:lang w:val="de-GB" w:eastAsia="de-DE"/>
            <w14:ligatures w14:val="standardContextual"/>
          </w:rPr>
          <w:tab/>
        </w:r>
        <w:r w:rsidRPr="00893B6B">
          <w:rPr>
            <w:rStyle w:val="Hyperlink"/>
            <w:noProof/>
          </w:rPr>
          <w:t>Klassifikation und Stadien nach AJCC</w:t>
        </w:r>
        <w:r>
          <w:rPr>
            <w:noProof/>
            <w:webHidden/>
          </w:rPr>
          <w:tab/>
        </w:r>
        <w:r>
          <w:rPr>
            <w:noProof/>
            <w:webHidden/>
          </w:rPr>
          <w:fldChar w:fldCharType="begin"/>
        </w:r>
        <w:r>
          <w:rPr>
            <w:noProof/>
            <w:webHidden/>
          </w:rPr>
          <w:instrText xml:space="preserve"> PAGEREF _Toc190104025 \h </w:instrText>
        </w:r>
        <w:r>
          <w:rPr>
            <w:noProof/>
            <w:webHidden/>
          </w:rPr>
        </w:r>
        <w:r>
          <w:rPr>
            <w:noProof/>
            <w:webHidden/>
          </w:rPr>
          <w:fldChar w:fldCharType="separate"/>
        </w:r>
        <w:r>
          <w:rPr>
            <w:noProof/>
            <w:webHidden/>
          </w:rPr>
          <w:t>- 20 -</w:t>
        </w:r>
        <w:r>
          <w:rPr>
            <w:noProof/>
            <w:webHidden/>
          </w:rPr>
          <w:fldChar w:fldCharType="end"/>
        </w:r>
      </w:hyperlink>
    </w:p>
    <w:p w14:paraId="3B31B7AB" w14:textId="7446BBE4"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6" w:history="1">
        <w:r w:rsidRPr="00893B6B">
          <w:rPr>
            <w:rStyle w:val="Hyperlink"/>
            <w:noProof/>
          </w:rPr>
          <w:t>1.1.6</w:t>
        </w:r>
        <w:r>
          <w:rPr>
            <w:rFonts w:eastAsiaTheme="minorEastAsia" w:cstheme="minorBidi"/>
            <w:noProof/>
            <w:kern w:val="2"/>
            <w:sz w:val="24"/>
            <w:szCs w:val="24"/>
            <w:lang w:val="de-GB" w:eastAsia="de-DE"/>
            <w14:ligatures w14:val="standardContextual"/>
          </w:rPr>
          <w:tab/>
        </w:r>
        <w:r w:rsidRPr="00893B6B">
          <w:rPr>
            <w:rStyle w:val="Hyperlink"/>
            <w:noProof/>
          </w:rPr>
          <w:t>Diagnostik &amp; Staging</w:t>
        </w:r>
        <w:r>
          <w:rPr>
            <w:noProof/>
            <w:webHidden/>
          </w:rPr>
          <w:tab/>
        </w:r>
        <w:r>
          <w:rPr>
            <w:noProof/>
            <w:webHidden/>
          </w:rPr>
          <w:fldChar w:fldCharType="begin"/>
        </w:r>
        <w:r>
          <w:rPr>
            <w:noProof/>
            <w:webHidden/>
          </w:rPr>
          <w:instrText xml:space="preserve"> PAGEREF _Toc190104026 \h </w:instrText>
        </w:r>
        <w:r>
          <w:rPr>
            <w:noProof/>
            <w:webHidden/>
          </w:rPr>
        </w:r>
        <w:r>
          <w:rPr>
            <w:noProof/>
            <w:webHidden/>
          </w:rPr>
          <w:fldChar w:fldCharType="separate"/>
        </w:r>
        <w:r>
          <w:rPr>
            <w:noProof/>
            <w:webHidden/>
          </w:rPr>
          <w:t>- 20 -</w:t>
        </w:r>
        <w:r>
          <w:rPr>
            <w:noProof/>
            <w:webHidden/>
          </w:rPr>
          <w:fldChar w:fldCharType="end"/>
        </w:r>
      </w:hyperlink>
    </w:p>
    <w:p w14:paraId="7D5FE778" w14:textId="5A3E11CF"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7" w:history="1">
        <w:r w:rsidRPr="00893B6B">
          <w:rPr>
            <w:rStyle w:val="Hyperlink"/>
            <w:noProof/>
          </w:rPr>
          <w:t>1.1.7</w:t>
        </w:r>
        <w:r>
          <w:rPr>
            <w:rFonts w:eastAsiaTheme="minorEastAsia" w:cstheme="minorBidi"/>
            <w:noProof/>
            <w:kern w:val="2"/>
            <w:sz w:val="24"/>
            <w:szCs w:val="24"/>
            <w:lang w:val="de-GB" w:eastAsia="de-DE"/>
            <w14:ligatures w14:val="standardContextual"/>
          </w:rPr>
          <w:tab/>
        </w:r>
        <w:r w:rsidRPr="00893B6B">
          <w:rPr>
            <w:rStyle w:val="Hyperlink"/>
            <w:noProof/>
          </w:rPr>
          <w:t>Therapie</w:t>
        </w:r>
        <w:r>
          <w:rPr>
            <w:noProof/>
            <w:webHidden/>
          </w:rPr>
          <w:tab/>
        </w:r>
        <w:r>
          <w:rPr>
            <w:noProof/>
            <w:webHidden/>
          </w:rPr>
          <w:fldChar w:fldCharType="begin"/>
        </w:r>
        <w:r>
          <w:rPr>
            <w:noProof/>
            <w:webHidden/>
          </w:rPr>
          <w:instrText xml:space="preserve"> PAGEREF _Toc190104027 \h </w:instrText>
        </w:r>
        <w:r>
          <w:rPr>
            <w:noProof/>
            <w:webHidden/>
          </w:rPr>
        </w:r>
        <w:r>
          <w:rPr>
            <w:noProof/>
            <w:webHidden/>
          </w:rPr>
          <w:fldChar w:fldCharType="separate"/>
        </w:r>
        <w:r>
          <w:rPr>
            <w:noProof/>
            <w:webHidden/>
          </w:rPr>
          <w:t>- 20 -</w:t>
        </w:r>
        <w:r>
          <w:rPr>
            <w:noProof/>
            <w:webHidden/>
          </w:rPr>
          <w:fldChar w:fldCharType="end"/>
        </w:r>
      </w:hyperlink>
    </w:p>
    <w:p w14:paraId="633FEA51" w14:textId="1DE7059B"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28" w:history="1">
        <w:r w:rsidRPr="00893B6B">
          <w:rPr>
            <w:rStyle w:val="Hyperlink"/>
            <w:noProof/>
          </w:rPr>
          <w:t>1.1.8</w:t>
        </w:r>
        <w:r>
          <w:rPr>
            <w:rFonts w:eastAsiaTheme="minorEastAsia" w:cstheme="minorBidi"/>
            <w:noProof/>
            <w:kern w:val="2"/>
            <w:sz w:val="24"/>
            <w:szCs w:val="24"/>
            <w:lang w:val="de-GB" w:eastAsia="de-DE"/>
            <w14:ligatures w14:val="standardContextual"/>
          </w:rPr>
          <w:tab/>
        </w:r>
        <w:r w:rsidRPr="00893B6B">
          <w:rPr>
            <w:rStyle w:val="Hyperlink"/>
            <w:noProof/>
          </w:rPr>
          <w:t>Prognose</w:t>
        </w:r>
        <w:r>
          <w:rPr>
            <w:noProof/>
            <w:webHidden/>
          </w:rPr>
          <w:tab/>
        </w:r>
        <w:r>
          <w:rPr>
            <w:noProof/>
            <w:webHidden/>
          </w:rPr>
          <w:fldChar w:fldCharType="begin"/>
        </w:r>
        <w:r>
          <w:rPr>
            <w:noProof/>
            <w:webHidden/>
          </w:rPr>
          <w:instrText xml:space="preserve"> PAGEREF _Toc190104028 \h </w:instrText>
        </w:r>
        <w:r>
          <w:rPr>
            <w:noProof/>
            <w:webHidden/>
          </w:rPr>
        </w:r>
        <w:r>
          <w:rPr>
            <w:noProof/>
            <w:webHidden/>
          </w:rPr>
          <w:fldChar w:fldCharType="separate"/>
        </w:r>
        <w:r>
          <w:rPr>
            <w:noProof/>
            <w:webHidden/>
          </w:rPr>
          <w:t>- 24 -</w:t>
        </w:r>
        <w:r>
          <w:rPr>
            <w:noProof/>
            <w:webHidden/>
          </w:rPr>
          <w:fldChar w:fldCharType="end"/>
        </w:r>
      </w:hyperlink>
    </w:p>
    <w:p w14:paraId="260D0BB4" w14:textId="625FCF09" w:rsidR="00A912D3" w:rsidRDefault="00A912D3">
      <w:pPr>
        <w:pStyle w:val="Verzeichnis2"/>
        <w:tabs>
          <w:tab w:val="left" w:pos="720"/>
          <w:tab w:val="right" w:pos="9060"/>
        </w:tabs>
        <w:rPr>
          <w:rFonts w:eastAsiaTheme="minorEastAsia" w:cstheme="minorBidi"/>
          <w:b w:val="0"/>
          <w:bCs w:val="0"/>
          <w:noProof/>
          <w:kern w:val="2"/>
          <w:sz w:val="24"/>
          <w:szCs w:val="24"/>
          <w:lang w:val="de-GB" w:eastAsia="de-DE"/>
          <w14:ligatures w14:val="standardContextual"/>
        </w:rPr>
      </w:pPr>
      <w:hyperlink w:anchor="_Toc190104029" w:history="1">
        <w:r w:rsidRPr="00893B6B">
          <w:rPr>
            <w:rStyle w:val="Hyperlink"/>
            <w:noProof/>
          </w:rPr>
          <w:t>1.2</w:t>
        </w:r>
        <w:r>
          <w:rPr>
            <w:rFonts w:eastAsiaTheme="minorEastAsia" w:cstheme="minorBidi"/>
            <w:b w:val="0"/>
            <w:bCs w:val="0"/>
            <w:noProof/>
            <w:kern w:val="2"/>
            <w:sz w:val="24"/>
            <w:szCs w:val="24"/>
            <w:lang w:val="de-GB" w:eastAsia="de-DE"/>
            <w14:ligatures w14:val="standardContextual"/>
          </w:rPr>
          <w:tab/>
        </w:r>
        <w:r w:rsidRPr="00893B6B">
          <w:rPr>
            <w:rStyle w:val="Hyperlink"/>
            <w:rFonts w:cs="Arial"/>
            <w:noProof/>
          </w:rPr>
          <w:t>Tumorstammzellen &amp; Tumorstammzelltheorie</w:t>
        </w:r>
        <w:r>
          <w:rPr>
            <w:noProof/>
            <w:webHidden/>
          </w:rPr>
          <w:tab/>
        </w:r>
        <w:r>
          <w:rPr>
            <w:noProof/>
            <w:webHidden/>
          </w:rPr>
          <w:fldChar w:fldCharType="begin"/>
        </w:r>
        <w:r>
          <w:rPr>
            <w:noProof/>
            <w:webHidden/>
          </w:rPr>
          <w:instrText xml:space="preserve"> PAGEREF _Toc190104029 \h </w:instrText>
        </w:r>
        <w:r>
          <w:rPr>
            <w:noProof/>
            <w:webHidden/>
          </w:rPr>
        </w:r>
        <w:r>
          <w:rPr>
            <w:noProof/>
            <w:webHidden/>
          </w:rPr>
          <w:fldChar w:fldCharType="separate"/>
        </w:r>
        <w:r>
          <w:rPr>
            <w:noProof/>
            <w:webHidden/>
          </w:rPr>
          <w:t>- 30 -</w:t>
        </w:r>
        <w:r>
          <w:rPr>
            <w:noProof/>
            <w:webHidden/>
          </w:rPr>
          <w:fldChar w:fldCharType="end"/>
        </w:r>
      </w:hyperlink>
    </w:p>
    <w:p w14:paraId="5D86CFE8" w14:textId="1A3E7E75" w:rsidR="00A912D3" w:rsidRDefault="00A912D3">
      <w:pPr>
        <w:pStyle w:val="Verzeichnis2"/>
        <w:tabs>
          <w:tab w:val="left" w:pos="720"/>
          <w:tab w:val="right" w:pos="9060"/>
        </w:tabs>
        <w:rPr>
          <w:rFonts w:eastAsiaTheme="minorEastAsia" w:cstheme="minorBidi"/>
          <w:b w:val="0"/>
          <w:bCs w:val="0"/>
          <w:noProof/>
          <w:kern w:val="2"/>
          <w:sz w:val="24"/>
          <w:szCs w:val="24"/>
          <w:lang w:val="de-GB" w:eastAsia="de-DE"/>
          <w14:ligatures w14:val="standardContextual"/>
        </w:rPr>
      </w:pPr>
      <w:hyperlink w:anchor="_Toc190104030" w:history="1">
        <w:r w:rsidRPr="00893B6B">
          <w:rPr>
            <w:rStyle w:val="Hyperlink"/>
            <w:noProof/>
          </w:rPr>
          <w:t>1.3</w:t>
        </w:r>
        <w:r>
          <w:rPr>
            <w:rFonts w:eastAsiaTheme="minorEastAsia" w:cstheme="minorBidi"/>
            <w:b w:val="0"/>
            <w:bCs w:val="0"/>
            <w:noProof/>
            <w:kern w:val="2"/>
            <w:sz w:val="24"/>
            <w:szCs w:val="24"/>
            <w:lang w:val="de-GB" w:eastAsia="de-DE"/>
            <w14:ligatures w14:val="standardContextual"/>
          </w:rPr>
          <w:tab/>
        </w:r>
        <w:r w:rsidRPr="00893B6B">
          <w:rPr>
            <w:rStyle w:val="Hyperlink"/>
            <w:rFonts w:cs="Arial"/>
            <w:noProof/>
          </w:rPr>
          <w:t>Tumorstammzellen als Biomarker für die Individualisierung in der Strahlentherapie</w:t>
        </w:r>
        <w:r>
          <w:rPr>
            <w:noProof/>
            <w:webHidden/>
          </w:rPr>
          <w:tab/>
        </w:r>
        <w:r>
          <w:rPr>
            <w:noProof/>
            <w:webHidden/>
          </w:rPr>
          <w:fldChar w:fldCharType="begin"/>
        </w:r>
        <w:r>
          <w:rPr>
            <w:noProof/>
            <w:webHidden/>
          </w:rPr>
          <w:instrText xml:space="preserve"> PAGEREF _Toc190104030 \h </w:instrText>
        </w:r>
        <w:r>
          <w:rPr>
            <w:noProof/>
            <w:webHidden/>
          </w:rPr>
        </w:r>
        <w:r>
          <w:rPr>
            <w:noProof/>
            <w:webHidden/>
          </w:rPr>
          <w:fldChar w:fldCharType="separate"/>
        </w:r>
        <w:r>
          <w:rPr>
            <w:noProof/>
            <w:webHidden/>
          </w:rPr>
          <w:t>- 31 -</w:t>
        </w:r>
        <w:r>
          <w:rPr>
            <w:noProof/>
            <w:webHidden/>
          </w:rPr>
          <w:fldChar w:fldCharType="end"/>
        </w:r>
      </w:hyperlink>
    </w:p>
    <w:p w14:paraId="17E2D71E" w14:textId="55AD36C2" w:rsidR="00A912D3" w:rsidRDefault="00A912D3">
      <w:pPr>
        <w:pStyle w:val="Verzeichnis2"/>
        <w:tabs>
          <w:tab w:val="left" w:pos="720"/>
          <w:tab w:val="right" w:pos="9060"/>
        </w:tabs>
        <w:rPr>
          <w:rFonts w:eastAsiaTheme="minorEastAsia" w:cstheme="minorBidi"/>
          <w:b w:val="0"/>
          <w:bCs w:val="0"/>
          <w:noProof/>
          <w:kern w:val="2"/>
          <w:sz w:val="24"/>
          <w:szCs w:val="24"/>
          <w:lang w:val="de-GB" w:eastAsia="de-DE"/>
          <w14:ligatures w14:val="standardContextual"/>
        </w:rPr>
      </w:pPr>
      <w:hyperlink w:anchor="_Toc190104031" w:history="1">
        <w:r w:rsidRPr="00893B6B">
          <w:rPr>
            <w:rStyle w:val="Hyperlink"/>
            <w:noProof/>
          </w:rPr>
          <w:t>1.4</w:t>
        </w:r>
        <w:r>
          <w:rPr>
            <w:rFonts w:eastAsiaTheme="minorEastAsia" w:cstheme="minorBidi"/>
            <w:b w:val="0"/>
            <w:bCs w:val="0"/>
            <w:noProof/>
            <w:kern w:val="2"/>
            <w:sz w:val="24"/>
            <w:szCs w:val="24"/>
            <w:lang w:val="de-GB" w:eastAsia="de-DE"/>
            <w14:ligatures w14:val="standardContextual"/>
          </w:rPr>
          <w:tab/>
        </w:r>
        <w:r w:rsidRPr="00893B6B">
          <w:rPr>
            <w:rStyle w:val="Hyperlink"/>
            <w:noProof/>
            <w:shd w:val="clear" w:color="auto" w:fill="242424"/>
          </w:rPr>
          <w:t>Forschungsstand und Forschungslücken</w:t>
        </w:r>
        <w:r>
          <w:rPr>
            <w:noProof/>
            <w:webHidden/>
          </w:rPr>
          <w:tab/>
        </w:r>
        <w:r>
          <w:rPr>
            <w:noProof/>
            <w:webHidden/>
          </w:rPr>
          <w:fldChar w:fldCharType="begin"/>
        </w:r>
        <w:r>
          <w:rPr>
            <w:noProof/>
            <w:webHidden/>
          </w:rPr>
          <w:instrText xml:space="preserve"> PAGEREF _Toc190104031 \h </w:instrText>
        </w:r>
        <w:r>
          <w:rPr>
            <w:noProof/>
            <w:webHidden/>
          </w:rPr>
        </w:r>
        <w:r>
          <w:rPr>
            <w:noProof/>
            <w:webHidden/>
          </w:rPr>
          <w:fldChar w:fldCharType="separate"/>
        </w:r>
        <w:r>
          <w:rPr>
            <w:noProof/>
            <w:webHidden/>
          </w:rPr>
          <w:t>- 33 -</w:t>
        </w:r>
        <w:r>
          <w:rPr>
            <w:noProof/>
            <w:webHidden/>
          </w:rPr>
          <w:fldChar w:fldCharType="end"/>
        </w:r>
      </w:hyperlink>
    </w:p>
    <w:p w14:paraId="74635996" w14:textId="06E69E92"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32" w:history="1">
        <w:r w:rsidRPr="00893B6B">
          <w:rPr>
            <w:rStyle w:val="Hyperlink"/>
            <w:noProof/>
          </w:rPr>
          <w:t>1.4.1</w:t>
        </w:r>
        <w:r>
          <w:rPr>
            <w:rFonts w:eastAsiaTheme="minorEastAsia" w:cstheme="minorBidi"/>
            <w:noProof/>
            <w:kern w:val="2"/>
            <w:sz w:val="24"/>
            <w:szCs w:val="24"/>
            <w:lang w:val="de-GB" w:eastAsia="de-DE"/>
            <w14:ligatures w14:val="standardContextual"/>
          </w:rPr>
          <w:tab/>
        </w:r>
        <w:r w:rsidRPr="00893B6B">
          <w:rPr>
            <w:rStyle w:val="Hyperlink"/>
            <w:noProof/>
          </w:rPr>
          <w:t>Aktuelle Erkenntnisse zur Rolle von CD44 in HNSCC</w:t>
        </w:r>
        <w:r>
          <w:rPr>
            <w:noProof/>
            <w:webHidden/>
          </w:rPr>
          <w:tab/>
        </w:r>
        <w:r>
          <w:rPr>
            <w:noProof/>
            <w:webHidden/>
          </w:rPr>
          <w:fldChar w:fldCharType="begin"/>
        </w:r>
        <w:r>
          <w:rPr>
            <w:noProof/>
            <w:webHidden/>
          </w:rPr>
          <w:instrText xml:space="preserve"> PAGEREF _Toc190104032 \h </w:instrText>
        </w:r>
        <w:r>
          <w:rPr>
            <w:noProof/>
            <w:webHidden/>
          </w:rPr>
        </w:r>
        <w:r>
          <w:rPr>
            <w:noProof/>
            <w:webHidden/>
          </w:rPr>
          <w:fldChar w:fldCharType="separate"/>
        </w:r>
        <w:r>
          <w:rPr>
            <w:noProof/>
            <w:webHidden/>
          </w:rPr>
          <w:t>- 33 -</w:t>
        </w:r>
        <w:r>
          <w:rPr>
            <w:noProof/>
            <w:webHidden/>
          </w:rPr>
          <w:fldChar w:fldCharType="end"/>
        </w:r>
      </w:hyperlink>
    </w:p>
    <w:p w14:paraId="2270B878" w14:textId="66959C60"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33" w:history="1">
        <w:r w:rsidRPr="00893B6B">
          <w:rPr>
            <w:rStyle w:val="Hyperlink"/>
            <w:noProof/>
          </w:rPr>
          <w:t>1.4.2</w:t>
        </w:r>
        <w:r>
          <w:rPr>
            <w:rFonts w:eastAsiaTheme="minorEastAsia" w:cstheme="minorBidi"/>
            <w:noProof/>
            <w:kern w:val="2"/>
            <w:sz w:val="24"/>
            <w:szCs w:val="24"/>
            <w:lang w:val="de-GB" w:eastAsia="de-DE"/>
            <w14:ligatures w14:val="standardContextual"/>
          </w:rPr>
          <w:tab/>
        </w:r>
        <w:r w:rsidRPr="00893B6B">
          <w:rPr>
            <w:rStyle w:val="Hyperlink"/>
            <w:noProof/>
            <w:shd w:val="clear" w:color="auto" w:fill="242424"/>
          </w:rPr>
          <w:t>Vorhandene Studien zur CD44-Expression und klinischen Endpunkten bei HNSCC</w:t>
        </w:r>
        <w:r>
          <w:rPr>
            <w:noProof/>
            <w:webHidden/>
          </w:rPr>
          <w:tab/>
        </w:r>
        <w:r>
          <w:rPr>
            <w:noProof/>
            <w:webHidden/>
          </w:rPr>
          <w:fldChar w:fldCharType="begin"/>
        </w:r>
        <w:r>
          <w:rPr>
            <w:noProof/>
            <w:webHidden/>
          </w:rPr>
          <w:instrText xml:space="preserve"> PAGEREF _Toc190104033 \h </w:instrText>
        </w:r>
        <w:r>
          <w:rPr>
            <w:noProof/>
            <w:webHidden/>
          </w:rPr>
        </w:r>
        <w:r>
          <w:rPr>
            <w:noProof/>
            <w:webHidden/>
          </w:rPr>
          <w:fldChar w:fldCharType="separate"/>
        </w:r>
        <w:r>
          <w:rPr>
            <w:noProof/>
            <w:webHidden/>
          </w:rPr>
          <w:t>- 34 -</w:t>
        </w:r>
        <w:r>
          <w:rPr>
            <w:noProof/>
            <w:webHidden/>
          </w:rPr>
          <w:fldChar w:fldCharType="end"/>
        </w:r>
      </w:hyperlink>
    </w:p>
    <w:p w14:paraId="59619980" w14:textId="5E64D3D2" w:rsidR="00A912D3" w:rsidRDefault="00A912D3">
      <w:pPr>
        <w:pStyle w:val="Verzeichnis3"/>
        <w:tabs>
          <w:tab w:val="left" w:pos="960"/>
          <w:tab w:val="right" w:pos="9060"/>
        </w:tabs>
        <w:rPr>
          <w:rFonts w:eastAsiaTheme="minorEastAsia" w:cstheme="minorBidi"/>
          <w:noProof/>
          <w:kern w:val="2"/>
          <w:sz w:val="24"/>
          <w:szCs w:val="24"/>
          <w:lang w:val="de-GB" w:eastAsia="de-DE"/>
          <w14:ligatures w14:val="standardContextual"/>
        </w:rPr>
      </w:pPr>
      <w:hyperlink w:anchor="_Toc190104034" w:history="1">
        <w:r w:rsidRPr="00893B6B">
          <w:rPr>
            <w:rStyle w:val="Hyperlink"/>
            <w:noProof/>
          </w:rPr>
          <w:t>1.4.3</w:t>
        </w:r>
        <w:r>
          <w:rPr>
            <w:rFonts w:eastAsiaTheme="minorEastAsia" w:cstheme="minorBidi"/>
            <w:noProof/>
            <w:kern w:val="2"/>
            <w:sz w:val="24"/>
            <w:szCs w:val="24"/>
            <w:lang w:val="de-GB" w:eastAsia="de-DE"/>
            <w14:ligatures w14:val="standardContextual"/>
          </w:rPr>
          <w:tab/>
        </w:r>
        <w:r w:rsidRPr="00893B6B">
          <w:rPr>
            <w:rStyle w:val="Hyperlink"/>
            <w:noProof/>
            <w:shd w:val="clear" w:color="auto" w:fill="242424"/>
          </w:rPr>
          <w:t>Forschungslücken</w:t>
        </w:r>
        <w:r>
          <w:rPr>
            <w:noProof/>
            <w:webHidden/>
          </w:rPr>
          <w:tab/>
        </w:r>
        <w:r>
          <w:rPr>
            <w:noProof/>
            <w:webHidden/>
          </w:rPr>
          <w:fldChar w:fldCharType="begin"/>
        </w:r>
        <w:r>
          <w:rPr>
            <w:noProof/>
            <w:webHidden/>
          </w:rPr>
          <w:instrText xml:space="preserve"> PAGEREF _Toc190104034 \h </w:instrText>
        </w:r>
        <w:r>
          <w:rPr>
            <w:noProof/>
            <w:webHidden/>
          </w:rPr>
        </w:r>
        <w:r>
          <w:rPr>
            <w:noProof/>
            <w:webHidden/>
          </w:rPr>
          <w:fldChar w:fldCharType="separate"/>
        </w:r>
        <w:r>
          <w:rPr>
            <w:noProof/>
            <w:webHidden/>
          </w:rPr>
          <w:t>- 38 -</w:t>
        </w:r>
        <w:r>
          <w:rPr>
            <w:noProof/>
            <w:webHidden/>
          </w:rPr>
          <w:fldChar w:fldCharType="end"/>
        </w:r>
      </w:hyperlink>
    </w:p>
    <w:p w14:paraId="55EC659B" w14:textId="104AAF66" w:rsidR="002A38B5" w:rsidRPr="00812C16" w:rsidRDefault="000718CD" w:rsidP="00E85A65">
      <w:pPr>
        <w:rPr>
          <w:rFonts w:cs="Arial"/>
          <w:b/>
          <w:bCs/>
          <w:caps/>
          <w:sz w:val="20"/>
          <w:szCs w:val="20"/>
        </w:rPr>
        <w:sectPr w:rsidR="002A38B5" w:rsidRPr="00812C16" w:rsidSect="00AB18EC">
          <w:headerReference w:type="default" r:id="rId8"/>
          <w:type w:val="continuous"/>
          <w:pgSz w:w="11906" w:h="16838"/>
          <w:pgMar w:top="1418" w:right="1418" w:bottom="1134" w:left="1418" w:header="709" w:footer="709" w:gutter="0"/>
          <w:cols w:space="708"/>
          <w:docGrid w:linePitch="360"/>
        </w:sectPr>
      </w:pPr>
      <w:r w:rsidRPr="001466B2">
        <w:rPr>
          <w:rFonts w:asciiTheme="minorHAnsi" w:hAnsiTheme="minorHAnsi" w:cs="Arial"/>
          <w:b/>
          <w:bCs/>
          <w:caps/>
          <w:sz w:val="20"/>
          <w:szCs w:val="20"/>
          <w:u w:val="single"/>
        </w:rPr>
        <w:fldChar w:fldCharType="end"/>
      </w:r>
    </w:p>
    <w:p w14:paraId="29E53564" w14:textId="25278A04" w:rsidR="006C46DC" w:rsidRDefault="006C46DC">
      <w:pPr>
        <w:spacing w:after="0"/>
        <w:jc w:val="left"/>
        <w:rPr>
          <w:rFonts w:cs="Arial"/>
          <w:lang w:val="en-US" w:eastAsia="de-DE"/>
        </w:rPr>
      </w:pPr>
      <w:r>
        <w:rPr>
          <w:rFonts w:cs="Arial"/>
          <w:lang w:val="en-US" w:eastAsia="de-DE"/>
        </w:rPr>
        <w:br w:type="page"/>
      </w:r>
    </w:p>
    <w:p w14:paraId="78E67EA9" w14:textId="77777777" w:rsidR="00A90AB4" w:rsidRPr="00812C16" w:rsidRDefault="00A90AB4" w:rsidP="00BE67F7">
      <w:pPr>
        <w:rPr>
          <w:rFonts w:cs="Arial"/>
          <w:lang w:val="en-US" w:eastAsia="de-DE"/>
        </w:rPr>
        <w:sectPr w:rsidR="00A90AB4" w:rsidRPr="00812C16" w:rsidSect="00AB18EC">
          <w:headerReference w:type="default" r:id="rId9"/>
          <w:type w:val="continuous"/>
          <w:pgSz w:w="11906" w:h="16838"/>
          <w:pgMar w:top="1418" w:right="1418" w:bottom="1134" w:left="1418" w:header="709" w:footer="709" w:gutter="0"/>
          <w:pgNumType w:fmt="numberInDash"/>
          <w:cols w:space="708"/>
          <w:titlePg/>
          <w:docGrid w:linePitch="360"/>
        </w:sectPr>
      </w:pPr>
    </w:p>
    <w:p w14:paraId="593DFB98" w14:textId="77777777" w:rsidR="00845C92" w:rsidRPr="00812C16" w:rsidRDefault="00EA57D9" w:rsidP="00C95E90">
      <w:pPr>
        <w:pStyle w:val="berschrift1"/>
        <w:ind w:left="709" w:hanging="709"/>
        <w:rPr>
          <w:rFonts w:cs="Arial"/>
        </w:rPr>
      </w:pPr>
      <w:bookmarkStart w:id="3" w:name="_Hlk188417066"/>
      <w:bookmarkStart w:id="4" w:name="_Toc190104019"/>
      <w:r w:rsidRPr="00812C16">
        <w:rPr>
          <w:rFonts w:cs="Arial"/>
        </w:rPr>
        <w:lastRenderedPageBreak/>
        <w:t>Hintergrund</w:t>
      </w:r>
      <w:bookmarkEnd w:id="4"/>
    </w:p>
    <w:p w14:paraId="39E9CDE3" w14:textId="77777777" w:rsidR="00E73B40" w:rsidRPr="00812C16" w:rsidRDefault="00845C92" w:rsidP="00DE288C">
      <w:pPr>
        <w:pStyle w:val="berschrift2"/>
        <w:spacing w:after="0"/>
        <w:ind w:left="357" w:hanging="357"/>
        <w:rPr>
          <w:rFonts w:cs="Arial"/>
        </w:rPr>
      </w:pPr>
      <w:bookmarkStart w:id="5" w:name="_Toc190104020"/>
      <w:r w:rsidRPr="00812C16">
        <w:rPr>
          <w:rFonts w:cs="Arial"/>
        </w:rPr>
        <w:t>Kopf-Hals-</w:t>
      </w:r>
      <w:r w:rsidR="00E77011" w:rsidRPr="00812C16">
        <w:rPr>
          <w:rFonts w:cs="Arial"/>
        </w:rPr>
        <w:t>Plattenepithelkarzinom</w:t>
      </w:r>
      <w:bookmarkEnd w:id="5"/>
    </w:p>
    <w:p w14:paraId="598C44DF" w14:textId="458D46DA" w:rsidR="00845C92" w:rsidRPr="00812C16" w:rsidRDefault="00E73B40" w:rsidP="00E77011">
      <w:pPr>
        <w:pStyle w:val="StandardWeb"/>
        <w:rPr>
          <w:rFonts w:ascii="Arial" w:hAnsi="Arial" w:cs="Arial"/>
        </w:rPr>
      </w:pPr>
      <w:r w:rsidRPr="00812C16">
        <w:rPr>
          <w:rFonts w:ascii="Arial" w:hAnsi="Arial" w:cs="Arial"/>
        </w:rPr>
        <w:t xml:space="preserve">Die Plattenepithelkarzinome des Kopf-Hals-Bereiches (HNSCC: Head and neck </w:t>
      </w:r>
      <w:proofErr w:type="spellStart"/>
      <w:r w:rsidRPr="00812C16">
        <w:rPr>
          <w:rFonts w:ascii="Arial" w:hAnsi="Arial" w:cs="Arial"/>
        </w:rPr>
        <w:t>squamosa</w:t>
      </w:r>
      <w:proofErr w:type="spellEnd"/>
      <w:r w:rsidRPr="00812C16">
        <w:rPr>
          <w:rFonts w:ascii="Arial" w:hAnsi="Arial" w:cs="Arial"/>
        </w:rPr>
        <w:t xml:space="preserve"> </w:t>
      </w:r>
      <w:proofErr w:type="spellStart"/>
      <w:r w:rsidRPr="00812C16">
        <w:rPr>
          <w:rFonts w:ascii="Arial" w:hAnsi="Arial" w:cs="Arial"/>
        </w:rPr>
        <w:t>cell</w:t>
      </w:r>
      <w:proofErr w:type="spellEnd"/>
      <w:r w:rsidRPr="00812C16">
        <w:rPr>
          <w:rFonts w:ascii="Arial" w:hAnsi="Arial" w:cs="Arial"/>
        </w:rPr>
        <w:t xml:space="preserve"> </w:t>
      </w:r>
      <w:proofErr w:type="spellStart"/>
      <w:r w:rsidRPr="00812C16">
        <w:rPr>
          <w:rFonts w:ascii="Arial" w:hAnsi="Arial" w:cs="Arial"/>
        </w:rPr>
        <w:t>carcinoma</w:t>
      </w:r>
      <w:proofErr w:type="spellEnd"/>
      <w:r w:rsidRPr="00812C16">
        <w:rPr>
          <w:rFonts w:ascii="Arial" w:hAnsi="Arial" w:cs="Arial"/>
        </w:rPr>
        <w:t xml:space="preserve">) machen den Großteil aller Krebserkrankungen im Kopf-Hals-Bereich aus. Sie treten in den unterschiedlichen Etagen des oberen Aerodigestivtraktes auf. Man kann sie hinsichtlich ihrer anatomischen Lokalisation in Tumoren der </w:t>
      </w:r>
      <w:r w:rsidR="00F43C49" w:rsidRPr="00812C16">
        <w:rPr>
          <w:rFonts w:ascii="Arial" w:hAnsi="Arial" w:cs="Arial"/>
        </w:rPr>
        <w:t>Mundhöhle</w:t>
      </w:r>
      <w:r w:rsidRPr="00812C16">
        <w:rPr>
          <w:rFonts w:ascii="Arial" w:hAnsi="Arial" w:cs="Arial"/>
        </w:rPr>
        <w:t>, des Pharynx (</w:t>
      </w:r>
      <w:proofErr w:type="spellStart"/>
      <w:r w:rsidRPr="00812C16">
        <w:rPr>
          <w:rFonts w:ascii="Arial" w:hAnsi="Arial" w:cs="Arial"/>
        </w:rPr>
        <w:t>Naso</w:t>
      </w:r>
      <w:proofErr w:type="spellEnd"/>
      <w:r w:rsidRPr="00812C16">
        <w:rPr>
          <w:rFonts w:ascii="Arial" w:hAnsi="Arial" w:cs="Arial"/>
        </w:rPr>
        <w:t xml:space="preserve">-, Oro- und Hypopharynx) sowie des Larynx untergliedern. Klinisch zeigt sich folgendes anatomisches Verteilungsmuster: </w:t>
      </w:r>
      <w:proofErr w:type="spellStart"/>
      <w:r w:rsidRPr="00812C16">
        <w:rPr>
          <w:rFonts w:ascii="Arial" w:hAnsi="Arial" w:cs="Arial"/>
        </w:rPr>
        <w:t>Mundhöhle</w:t>
      </w:r>
      <w:proofErr w:type="spellEnd"/>
      <w:r w:rsidRPr="00812C16">
        <w:rPr>
          <w:rFonts w:ascii="Arial" w:hAnsi="Arial" w:cs="Arial"/>
        </w:rPr>
        <w:t xml:space="preserve"> 50%</w:t>
      </w:r>
      <w:r w:rsidR="00F37CB6" w:rsidRPr="00812C16">
        <w:rPr>
          <w:rFonts w:ascii="Arial" w:hAnsi="Arial" w:cs="Arial"/>
        </w:rPr>
        <w:t xml:space="preserve">, </w:t>
      </w:r>
      <w:r w:rsidRPr="00812C16">
        <w:rPr>
          <w:rFonts w:ascii="Arial" w:hAnsi="Arial" w:cs="Arial"/>
        </w:rPr>
        <w:t>Pharynx 25%</w:t>
      </w:r>
      <w:r w:rsidR="00F37CB6" w:rsidRPr="00812C16">
        <w:rPr>
          <w:rFonts w:ascii="Arial" w:hAnsi="Arial" w:cs="Arial"/>
        </w:rPr>
        <w:t xml:space="preserve">, </w:t>
      </w:r>
      <w:r w:rsidRPr="00812C16">
        <w:rPr>
          <w:rFonts w:ascii="Arial" w:hAnsi="Arial" w:cs="Arial"/>
        </w:rPr>
        <w:t>Larynx 25%</w:t>
      </w:r>
      <w:r w:rsidR="00E77011" w:rsidRPr="00812C16">
        <w:rPr>
          <w:rFonts w:ascii="Arial" w:hAnsi="Arial" w:cs="Arial"/>
        </w:rPr>
        <w:t xml:space="preserve"> </w:t>
      </w:r>
      <w:r w:rsidR="000112D9">
        <w:rPr>
          <w:rFonts w:ascii="Arial" w:hAnsi="Arial" w:cs="Arial"/>
        </w:rPr>
        <w:fldChar w:fldCharType="begin">
          <w:fldData xml:space="preserve">PEVuZE5vdGU+PENpdGU+PEF1dGhvcj5XaXR0ZWtpbmQ8L0F1dGhvcj48WWVhcj4yMDEzPC9ZZWFy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</w:fldData>
        </w:fldChar>
      </w:r>
      <w:r w:rsidR="000112D9">
        <w:rPr>
          <w:rFonts w:ascii="Arial" w:hAnsi="Arial" w:cs="Arial"/>
        </w:rPr>
        <w:instrText xml:space="preserve"> ADDIN EN.JS.CITE </w:instrText>
      </w:r>
      <w:r w:rsidR="000112D9">
        <w:rPr>
          <w:rFonts w:ascii="Arial" w:hAnsi="Arial" w:cs="Arial"/>
        </w:rPr>
      </w:r>
      <w:r w:rsidR="000112D9">
        <w:rPr>
          <w:rFonts w:ascii="Arial" w:hAnsi="Arial" w:cs="Arial"/>
        </w:rPr>
        <w:fldChar w:fldCharType="separate"/>
      </w:r>
      <w:r w:rsidR="000112D9">
        <w:rPr>
          <w:rFonts w:ascii="Arial" w:hAnsi="Arial" w:cs="Arial"/>
          <w:noProof/>
        </w:rPr>
        <w:t>(</w:t>
      </w:r>
      <w:hyperlink w:anchor="_ENREF_68" w:tooltip="Wittekind, 2013 #683" w:history="1">
        <w:r w:rsidR="00A912D3" w:rsidRPr="00A912D3">
          <w:rPr>
            <w:rStyle w:val="Hyperlink"/>
            <w:rFonts w:ascii="Arial" w:hAnsi="Arial"/>
            <w:lang w:eastAsia="en-US"/>
          </w:rPr>
          <w:t>Wittekind, 2013</w:t>
        </w:r>
      </w:hyperlink>
      <w:r w:rsidR="000112D9">
        <w:rPr>
          <w:rFonts w:ascii="Arial" w:hAnsi="Arial" w:cs="Arial"/>
          <w:noProof/>
        </w:rPr>
        <w:t>)</w:t>
      </w:r>
      <w:r w:rsidR="000112D9">
        <w:rPr>
          <w:rFonts w:ascii="Arial" w:hAnsi="Arial" w:cs="Arial"/>
        </w:rPr>
        <w:fldChar w:fldCharType="end"/>
      </w:r>
      <w:r w:rsidR="00E77011" w:rsidRPr="00812C16">
        <w:rPr>
          <w:rFonts w:ascii="Arial" w:hAnsi="Arial" w:cs="Arial"/>
        </w:rPr>
        <w:t>.</w:t>
      </w:r>
    </w:p>
    <w:p w14:paraId="753AFCD2" w14:textId="77777777" w:rsidR="002F01F1" w:rsidRPr="00812C16" w:rsidRDefault="002F01F1" w:rsidP="005547D3">
      <w:pPr>
        <w:pStyle w:val="berschrift3"/>
      </w:pPr>
      <w:bookmarkStart w:id="6" w:name="_Toc190104021"/>
      <w:r w:rsidRPr="00812C16">
        <w:t>Epidemiologie</w:t>
      </w:r>
      <w:bookmarkEnd w:id="6"/>
    </w:p>
    <w:p w14:paraId="7301EE03" w14:textId="72490489" w:rsidR="00F26011" w:rsidRPr="00812C16" w:rsidRDefault="00D62667" w:rsidP="004B6541">
      <w:pPr>
        <w:rPr>
          <w:rFonts w:cs="Arial"/>
        </w:rPr>
      </w:pPr>
      <w:r w:rsidRPr="00812C16">
        <w:rPr>
          <w:rFonts w:cs="Arial"/>
        </w:rPr>
        <w:t>Nach Schätzungen der WHO erkrankten im Jahre 20</w:t>
      </w:r>
      <w:r w:rsidR="007B6C4E" w:rsidRPr="00812C16">
        <w:rPr>
          <w:rFonts w:cs="Arial"/>
        </w:rPr>
        <w:t>20</w:t>
      </w:r>
      <w:r w:rsidRPr="00812C16">
        <w:rPr>
          <w:rFonts w:cs="Arial"/>
        </w:rPr>
        <w:t xml:space="preserve"> weltweit etwa</w:t>
      </w:r>
      <w:r w:rsidR="007B6C4E" w:rsidRPr="00812C16">
        <w:rPr>
          <w:rFonts w:cs="Arial"/>
        </w:rPr>
        <w:t xml:space="preserve"> 509.900</w:t>
      </w:r>
      <w:r w:rsidRPr="00812C16">
        <w:rPr>
          <w:rFonts w:cs="Arial"/>
        </w:rPr>
        <w:t xml:space="preserve"> Männer und </w:t>
      </w:r>
      <w:r w:rsidR="007B6C4E" w:rsidRPr="00812C16">
        <w:rPr>
          <w:rFonts w:cs="Arial"/>
        </w:rPr>
        <w:t>183.900</w:t>
      </w:r>
      <w:r w:rsidRPr="00812C16">
        <w:rPr>
          <w:rFonts w:cs="Arial"/>
        </w:rPr>
        <w:t xml:space="preserve"> Frauen an einem Karzinom von Lippe, Mundhöhle oder Pharynx</w:t>
      </w:r>
      <w:r w:rsidR="00B2352D" w:rsidRPr="00812C16">
        <w:rPr>
          <w:rFonts w:cs="Arial"/>
        </w:rPr>
        <w:t xml:space="preserve"> (ohne Speicheldrüse)</w:t>
      </w:r>
      <w:r w:rsidRPr="00812C16">
        <w:rPr>
          <w:rFonts w:cs="Arial"/>
        </w:rPr>
        <w:t xml:space="preserve">. </w:t>
      </w:r>
      <w:r w:rsidR="00016550" w:rsidRPr="00812C16">
        <w:rPr>
          <w:rFonts w:cs="Arial"/>
        </w:rPr>
        <w:t>Tumore des Kopf-Hals</w:t>
      </w:r>
      <w:r w:rsidR="00D0520F" w:rsidRPr="00812C16">
        <w:rPr>
          <w:rFonts w:cs="Arial"/>
        </w:rPr>
        <w:t>-</w:t>
      </w:r>
      <w:r w:rsidR="00016550" w:rsidRPr="00812C16">
        <w:rPr>
          <w:rFonts w:cs="Arial"/>
        </w:rPr>
        <w:t>Bereichs</w:t>
      </w:r>
      <w:r w:rsidRPr="00812C16">
        <w:rPr>
          <w:rFonts w:cs="Arial"/>
        </w:rPr>
        <w:t xml:space="preserve"> machen somit bei Männern </w:t>
      </w:r>
      <w:r w:rsidR="00B2352D" w:rsidRPr="00812C16">
        <w:rPr>
          <w:rFonts w:cs="Arial"/>
        </w:rPr>
        <w:t>11,6</w:t>
      </w:r>
      <w:r w:rsidRPr="00812C16">
        <w:rPr>
          <w:rFonts w:cs="Arial"/>
        </w:rPr>
        <w:t xml:space="preserve">% und bei Frauen </w:t>
      </w:r>
      <w:r w:rsidR="00B2352D" w:rsidRPr="00812C16">
        <w:rPr>
          <w:rFonts w:cs="Arial"/>
        </w:rPr>
        <w:t>3,8</w:t>
      </w:r>
      <w:r w:rsidRPr="00812C16">
        <w:rPr>
          <w:rFonts w:cs="Arial"/>
        </w:rPr>
        <w:t>% aller bösartigen Tumorerkrankungen aus</w:t>
      </w:r>
      <w:r w:rsidR="00016550" w:rsidRPr="00812C16">
        <w:rPr>
          <w:rFonts w:cs="Arial"/>
        </w:rPr>
        <w:t>.</w:t>
      </w:r>
      <w:r w:rsidR="00B2352D" w:rsidRPr="00812C16">
        <w:rPr>
          <w:rFonts w:cs="Arial"/>
        </w:rPr>
        <w:t xml:space="preserve"> </w:t>
      </w:r>
      <w:r w:rsidR="00F26011" w:rsidRPr="00812C16">
        <w:rPr>
          <w:rFonts w:cs="Arial"/>
        </w:rPr>
        <w:t xml:space="preserve">Damit rangiert diese Krebserkrankung auf den sechsten Platz der weltweit häufigsten Malignome.  </w:t>
      </w:r>
      <w:r w:rsidR="00A15417" w:rsidRPr="00812C16">
        <w:rPr>
          <w:rFonts w:cs="Arial"/>
        </w:rPr>
        <w:t xml:space="preserve">Von den Krebserkrankten verstarben 325.000 Menschen, auch davon waren rund drei Viertel </w:t>
      </w:r>
      <w:r w:rsidR="00F91849" w:rsidRPr="00812C16">
        <w:rPr>
          <w:rFonts w:cs="Arial"/>
        </w:rPr>
        <w:t>m</w:t>
      </w:r>
      <w:r w:rsidR="00A15417" w:rsidRPr="00812C16">
        <w:rPr>
          <w:rFonts w:cs="Arial"/>
        </w:rPr>
        <w:t>ännlich</w:t>
      </w:r>
      <w:r w:rsidR="00016550" w:rsidRPr="00812C16">
        <w:rPr>
          <w:rFonts w:cs="Arial"/>
        </w:rPr>
        <w:t xml:space="preserve"> </w:t>
      </w:r>
      <w:r w:rsidR="000112D9">
        <w:rPr>
          <w:rFonts w:cs="Arial"/>
        </w:rPr>
        <w:fldChar w:fldCharType="begin">
          <w:fldData xml:space="preserve">PEVuZE5vdGU+PENpdGU+PEF1dGhvcj5GZXJsYXk8L0F1dGhvcj48WWVhcj4yMDIxPC9ZZWFyPjxS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9" w:tooltip="Ferlay, 2021 #744" w:history="1">
        <w:r w:rsidR="00A912D3" w:rsidRPr="00A912D3">
          <w:rPr>
            <w:rStyle w:val="Hyperlink"/>
          </w:rPr>
          <w:t>Ferlay et al., 2021</w:t>
        </w:r>
      </w:hyperlink>
      <w:r w:rsidR="000112D9">
        <w:rPr>
          <w:rFonts w:cs="Arial"/>
          <w:noProof/>
        </w:rPr>
        <w:t>)</w:t>
      </w:r>
      <w:r w:rsidR="000112D9">
        <w:rPr>
          <w:rFonts w:cs="Arial"/>
        </w:rPr>
        <w:fldChar w:fldCharType="end"/>
      </w:r>
      <w:r w:rsidR="00016550" w:rsidRPr="00812C16">
        <w:rPr>
          <w:rFonts w:cs="Arial"/>
        </w:rPr>
        <w:t>.</w:t>
      </w:r>
    </w:p>
    <w:p w14:paraId="2C14CE52" w14:textId="77777777" w:rsidR="00D92D5E" w:rsidRPr="00812C16" w:rsidRDefault="00B2352D" w:rsidP="00D92D5E">
      <w:pPr>
        <w:spacing w:after="360"/>
        <w:rPr>
          <w:rFonts w:cs="Arial"/>
        </w:rPr>
      </w:pPr>
      <w:r w:rsidRPr="00812C16">
        <w:rPr>
          <w:rFonts w:cs="Arial"/>
        </w:rPr>
        <w:t>I</w:t>
      </w:r>
      <w:r w:rsidR="002F01F1" w:rsidRPr="00812C16">
        <w:rPr>
          <w:rFonts w:cs="Arial"/>
        </w:rPr>
        <w:t>n der Bundesrepublik Deutschland erkrankten im Jahr 201</w:t>
      </w:r>
      <w:r w:rsidR="003D2037" w:rsidRPr="00812C16">
        <w:rPr>
          <w:rFonts w:cs="Arial"/>
        </w:rPr>
        <w:t>8</w:t>
      </w:r>
      <w:r w:rsidR="002F01F1" w:rsidRPr="00812C16">
        <w:rPr>
          <w:rFonts w:cs="Arial"/>
        </w:rPr>
        <w:t xml:space="preserve"> nach Angaben des Robert-Koch-Instituts 1</w:t>
      </w:r>
      <w:r w:rsidR="004B6541" w:rsidRPr="00812C16">
        <w:rPr>
          <w:rFonts w:cs="Arial"/>
        </w:rPr>
        <w:t>4.310</w:t>
      </w:r>
      <w:r w:rsidR="002F01F1" w:rsidRPr="00812C16">
        <w:rPr>
          <w:rFonts w:cs="Arial"/>
        </w:rPr>
        <w:t xml:space="preserve"> Bürger an einem Karzinom der Kopf</w:t>
      </w:r>
      <w:r w:rsidR="003325E6" w:rsidRPr="00812C16">
        <w:rPr>
          <w:rFonts w:cs="Arial"/>
        </w:rPr>
        <w:t>- /Hals-</w:t>
      </w:r>
      <w:r w:rsidR="002F01F1" w:rsidRPr="00812C16">
        <w:rPr>
          <w:rFonts w:cs="Arial"/>
        </w:rPr>
        <w:t>Region.</w:t>
      </w:r>
      <w:r w:rsidR="00E00FF6" w:rsidRPr="00812C16">
        <w:rPr>
          <w:rFonts w:cs="Arial"/>
        </w:rPr>
        <w:t xml:space="preserve"> </w:t>
      </w:r>
      <w:r w:rsidR="009A75B5" w:rsidRPr="00812C16">
        <w:rPr>
          <w:rFonts w:cs="Arial"/>
        </w:rPr>
        <w:t xml:space="preserve">Mit einem Anteil von 68,6% erkrankten </w:t>
      </w:r>
      <w:r w:rsidR="00610131" w:rsidRPr="00812C16">
        <w:rPr>
          <w:rFonts w:cs="Arial"/>
        </w:rPr>
        <w:t>Männer</w:t>
      </w:r>
      <w:r w:rsidR="00E00FF6" w:rsidRPr="00812C16">
        <w:rPr>
          <w:rFonts w:cs="Arial"/>
        </w:rPr>
        <w:t xml:space="preserve"> </w:t>
      </w:r>
      <w:r w:rsidR="00610131" w:rsidRPr="00812C16">
        <w:rPr>
          <w:rFonts w:cs="Arial"/>
        </w:rPr>
        <w:t>häufiger</w:t>
      </w:r>
      <w:r w:rsidR="00E00FF6" w:rsidRPr="00812C16">
        <w:rPr>
          <w:rFonts w:cs="Arial"/>
        </w:rPr>
        <w:t xml:space="preserve"> und </w:t>
      </w:r>
      <w:r w:rsidR="00A64B87" w:rsidRPr="00812C16">
        <w:rPr>
          <w:rFonts w:cs="Arial"/>
        </w:rPr>
        <w:t>bei einem medianen Erk</w:t>
      </w:r>
      <w:r w:rsidR="00610131" w:rsidRPr="00812C16">
        <w:rPr>
          <w:rFonts w:cs="Arial"/>
        </w:rPr>
        <w:t>r</w:t>
      </w:r>
      <w:r w:rsidR="00A64B87" w:rsidRPr="00812C16">
        <w:rPr>
          <w:rFonts w:cs="Arial"/>
        </w:rPr>
        <w:t>a</w:t>
      </w:r>
      <w:r w:rsidR="00610131" w:rsidRPr="00812C16">
        <w:rPr>
          <w:rFonts w:cs="Arial"/>
        </w:rPr>
        <w:t>nkungsalter</w:t>
      </w:r>
      <w:r w:rsidR="00A64B87" w:rsidRPr="00812C16">
        <w:rPr>
          <w:rFonts w:cs="Arial"/>
        </w:rPr>
        <w:t xml:space="preserve"> von 6</w:t>
      </w:r>
      <w:r w:rsidR="00A65CA5" w:rsidRPr="00812C16">
        <w:rPr>
          <w:rFonts w:cs="Arial"/>
        </w:rPr>
        <w:t>4</w:t>
      </w:r>
      <w:r w:rsidR="00A64B87" w:rsidRPr="00812C16">
        <w:rPr>
          <w:rFonts w:cs="Arial"/>
        </w:rPr>
        <w:t xml:space="preserve"> Jahren </w:t>
      </w:r>
      <w:r w:rsidR="00E00FF6" w:rsidRPr="00812C16">
        <w:rPr>
          <w:rFonts w:cs="Arial"/>
        </w:rPr>
        <w:t xml:space="preserve">zwei bis drei Jahre </w:t>
      </w:r>
      <w:r w:rsidR="00610131" w:rsidRPr="00812C16">
        <w:rPr>
          <w:rFonts w:cs="Arial"/>
        </w:rPr>
        <w:t>früher</w:t>
      </w:r>
      <w:r w:rsidR="00E00FF6" w:rsidRPr="00812C16">
        <w:rPr>
          <w:rFonts w:cs="Arial"/>
        </w:rPr>
        <w:t xml:space="preserve"> als Frauen</w:t>
      </w:r>
      <w:r w:rsidR="009A75B5" w:rsidRPr="00812C16">
        <w:rPr>
          <w:rFonts w:cs="Arial"/>
        </w:rPr>
        <w:t>.</w:t>
      </w:r>
      <w:r w:rsidR="0005187F" w:rsidRPr="00812C16">
        <w:rPr>
          <w:rFonts w:cs="Arial"/>
        </w:rPr>
        <w:t xml:space="preserve"> Damit ordnet sich die</w:t>
      </w:r>
      <w:r w:rsidR="001E5CB7" w:rsidRPr="00812C16">
        <w:rPr>
          <w:rFonts w:cs="Arial"/>
        </w:rPr>
        <w:t>se Krebserkrankung bei den männlichen Erkrankten mit einem Anteil von 3,7% an neunter Stelle (Inzidenz 17/100.000) und bei den Frauen mit einem Anteil von 1,6% an 15. Stelle (Inzidenz 4/100.000) der gesamten Krebsneuerkrankungen in Deutschland ein.</w:t>
      </w:r>
      <w:r w:rsidR="00DB2734" w:rsidRPr="00812C16">
        <w:rPr>
          <w:rFonts w:cs="Arial"/>
        </w:rPr>
        <w:t xml:space="preserve"> Seit einigen Jahren verlaufen die</w:t>
      </w:r>
      <w:r w:rsidR="00D92D5E" w:rsidRPr="00812C16">
        <w:rPr>
          <w:rFonts w:cs="Arial"/>
        </w:rPr>
        <w:t xml:space="preserve"> altersstandardisierten</w:t>
      </w:r>
      <w:r w:rsidR="00DB2734" w:rsidRPr="00812C16">
        <w:rPr>
          <w:rFonts w:cs="Arial"/>
        </w:rPr>
        <w:t xml:space="preserve"> Neuerkrankungsraten in Deutschland bei den Frauen annä</w:t>
      </w:r>
      <w:r w:rsidR="00B16418" w:rsidRPr="00812C16">
        <w:rPr>
          <w:rFonts w:cs="Arial"/>
        </w:rPr>
        <w:t xml:space="preserve">hrend </w:t>
      </w:r>
      <w:r w:rsidR="00D92D5E" w:rsidRPr="00812C16">
        <w:rPr>
          <w:rFonts w:cs="Arial"/>
        </w:rPr>
        <w:t>konstant</w:t>
      </w:r>
      <w:r w:rsidR="00B16418" w:rsidRPr="00812C16">
        <w:rPr>
          <w:rFonts w:cs="Arial"/>
        </w:rPr>
        <w:t xml:space="preserve">, bei den Männern ist sogar ein leichter Rückgang zu beobachten. </w:t>
      </w:r>
    </w:p>
    <w:p w14:paraId="353BE28D" w14:textId="77777777" w:rsidR="00D92D5E" w:rsidRPr="00812C16" w:rsidRDefault="00B71E93" w:rsidP="00F91849">
      <w:pPr>
        <w:keepNext/>
        <w:spacing w:after="0"/>
        <w:ind w:right="-2"/>
      </w:pPr>
      <w:r w:rsidRPr="00812C16">
        <w:rPr>
          <w:rFonts w:cs="Arial"/>
          <w:noProof/>
        </w:rPr>
        <w:lastRenderedPageBreak/>
        <w:drawing>
          <wp:inline distT="0" distB="0" distL="0" distR="0" wp14:anchorId="63DECEDF" wp14:editId="75B3275C">
            <wp:extent cx="5772785" cy="2236470"/>
            <wp:effectExtent l="0" t="0" r="0" b="0"/>
            <wp:docPr id="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2785" cy="2236470"/>
                    </a:xfrm>
                    <a:prstGeom prst="rect">
                      <a:avLst/>
                    </a:prstGeom>
                    <a:noFill/>
                    <a:ln>
                      <a:noFill/>
                    </a:ln>
                  </pic:spPr>
                </pic:pic>
              </a:graphicData>
            </a:graphic>
          </wp:inline>
        </w:drawing>
      </w:r>
    </w:p>
    <w:p w14:paraId="556F0EFE" w14:textId="61F8ED3B" w:rsidR="004458CC" w:rsidRPr="00812C16" w:rsidRDefault="00D92D5E" w:rsidP="00D92D5E">
      <w:pPr>
        <w:pStyle w:val="Beschriftung"/>
        <w:spacing w:after="360" w:line="240" w:lineRule="auto"/>
        <w:rPr>
          <w:rFonts w:cs="Arial"/>
          <w:b/>
          <w:bCs/>
          <w:i w:val="0"/>
          <w:iCs w:val="0"/>
          <w:color w:val="000000" w:themeColor="text1"/>
          <w:sz w:val="20"/>
          <w:szCs w:val="20"/>
        </w:rPr>
      </w:pPr>
      <w:bookmarkStart w:id="7" w:name="_Toc190103661"/>
      <w:r w:rsidRPr="00812C16">
        <w:rPr>
          <w:b/>
          <w:bCs/>
          <w:i w:val="0"/>
          <w:iCs w:val="0"/>
          <w:color w:val="000000" w:themeColor="text1"/>
          <w:sz w:val="20"/>
          <w:szCs w:val="20"/>
        </w:rPr>
        <w:t xml:space="preserve">Abbildung </w:t>
      </w:r>
      <w:r w:rsidR="00BF08D6" w:rsidRPr="00812C16">
        <w:rPr>
          <w:b/>
          <w:bCs/>
          <w:i w:val="0"/>
          <w:iCs w:val="0"/>
          <w:color w:val="000000" w:themeColor="text1"/>
          <w:sz w:val="20"/>
          <w:szCs w:val="20"/>
        </w:rPr>
        <w:fldChar w:fldCharType="begin"/>
      </w:r>
      <w:r w:rsidR="00BF08D6" w:rsidRPr="00812C16">
        <w:rPr>
          <w:b/>
          <w:bCs/>
          <w:i w:val="0"/>
          <w:iCs w:val="0"/>
          <w:color w:val="000000" w:themeColor="text1"/>
          <w:sz w:val="20"/>
          <w:szCs w:val="20"/>
        </w:rPr>
        <w:instrText xml:space="preserve"> STYLEREF 1 \s </w:instrText>
      </w:r>
      <w:r w:rsidR="00BF08D6"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00BF08D6" w:rsidRPr="00812C16">
        <w:rPr>
          <w:b/>
          <w:bCs/>
          <w:i w:val="0"/>
          <w:iCs w:val="0"/>
          <w:color w:val="000000" w:themeColor="text1"/>
          <w:sz w:val="20"/>
          <w:szCs w:val="20"/>
        </w:rPr>
        <w:fldChar w:fldCharType="end"/>
      </w:r>
      <w:r w:rsidR="00BF08D6" w:rsidRPr="00812C16">
        <w:rPr>
          <w:b/>
          <w:bCs/>
          <w:i w:val="0"/>
          <w:iCs w:val="0"/>
          <w:color w:val="000000" w:themeColor="text1"/>
          <w:sz w:val="20"/>
          <w:szCs w:val="20"/>
        </w:rPr>
        <w:noBreakHyphen/>
      </w:r>
      <w:r w:rsidR="00BF08D6" w:rsidRPr="00812C16">
        <w:rPr>
          <w:b/>
          <w:bCs/>
          <w:i w:val="0"/>
          <w:iCs w:val="0"/>
          <w:color w:val="000000" w:themeColor="text1"/>
          <w:sz w:val="20"/>
          <w:szCs w:val="20"/>
        </w:rPr>
        <w:fldChar w:fldCharType="begin"/>
      </w:r>
      <w:r w:rsidR="00BF08D6" w:rsidRPr="00812C16">
        <w:rPr>
          <w:b/>
          <w:bCs/>
          <w:i w:val="0"/>
          <w:iCs w:val="0"/>
          <w:color w:val="000000" w:themeColor="text1"/>
          <w:sz w:val="20"/>
          <w:szCs w:val="20"/>
        </w:rPr>
        <w:instrText xml:space="preserve"> SEQ Abbildung \* ARABIC \s 1 </w:instrText>
      </w:r>
      <w:r w:rsidR="00BF08D6"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00BF08D6" w:rsidRPr="00812C16">
        <w:rPr>
          <w:b/>
          <w:bCs/>
          <w:i w:val="0"/>
          <w:iCs w:val="0"/>
          <w:color w:val="000000" w:themeColor="text1"/>
          <w:sz w:val="20"/>
          <w:szCs w:val="20"/>
        </w:rPr>
        <w:fldChar w:fldCharType="end"/>
      </w:r>
      <w:r w:rsidRPr="00812C16">
        <w:rPr>
          <w:b/>
          <w:bCs/>
          <w:i w:val="0"/>
          <w:iCs w:val="0"/>
          <w:color w:val="000000" w:themeColor="text1"/>
          <w:sz w:val="20"/>
          <w:szCs w:val="20"/>
        </w:rPr>
        <w:t>: Altersstandardisierte Neuerkrankungs- und Sterberaten (Europastandard) nach Geschlecht, ICD-10 C00 – C14, Deutschland 1999 – 2018/2019, Prognose (Inzidenz) bis 2022</w:t>
      </w:r>
      <w:r w:rsidR="00BB3AB7" w:rsidRPr="00812C16">
        <w:rPr>
          <w:b/>
          <w:bCs/>
          <w:i w:val="0"/>
          <w:iCs w:val="0"/>
          <w:color w:val="000000" w:themeColor="text1"/>
          <w:sz w:val="20"/>
          <w:szCs w:val="20"/>
        </w:rPr>
        <w:t xml:space="preserve"> (Quelle: Zentrum f. Krebsregisterdaten 2021)</w:t>
      </w:r>
      <w:bookmarkEnd w:id="7"/>
    </w:p>
    <w:p w14:paraId="209F02F6" w14:textId="50837A43" w:rsidR="00EF6FA1" w:rsidRPr="00812C16" w:rsidRDefault="00610131" w:rsidP="004B6541">
      <w:pPr>
        <w:rPr>
          <w:rFonts w:cs="Arial"/>
        </w:rPr>
      </w:pPr>
      <w:r w:rsidRPr="00812C16">
        <w:rPr>
          <w:rFonts w:cs="Arial"/>
        </w:rPr>
        <w:t xml:space="preserve">Die entsprechenden </w:t>
      </w:r>
      <w:proofErr w:type="spellStart"/>
      <w:r w:rsidRPr="00812C16">
        <w:rPr>
          <w:rFonts w:cs="Arial"/>
        </w:rPr>
        <w:t>Mortalitätsraten</w:t>
      </w:r>
      <w:proofErr w:type="spellEnd"/>
      <w:r w:rsidR="00BB3AB7" w:rsidRPr="00812C16">
        <w:rPr>
          <w:rFonts w:cs="Arial"/>
        </w:rPr>
        <w:t xml:space="preserve"> verhalten sich für Männer und Frauen ähnlich.</w:t>
      </w:r>
      <w:r w:rsidRPr="00812C16">
        <w:rPr>
          <w:rFonts w:cs="Arial"/>
        </w:rPr>
        <w:t xml:space="preserve"> </w:t>
      </w:r>
      <w:r w:rsidR="00505206" w:rsidRPr="00812C16">
        <w:rPr>
          <w:rFonts w:cs="Arial"/>
        </w:rPr>
        <w:t xml:space="preserve">Im Jahre 2018 </w:t>
      </w:r>
      <w:r w:rsidR="002F01F1" w:rsidRPr="00812C16">
        <w:rPr>
          <w:rFonts w:cs="Arial"/>
        </w:rPr>
        <w:t xml:space="preserve">verstarben insgesamt </w:t>
      </w:r>
      <w:r w:rsidR="004B6541" w:rsidRPr="00812C16">
        <w:rPr>
          <w:rFonts w:cs="Arial"/>
        </w:rPr>
        <w:t>5.412</w:t>
      </w:r>
      <w:r w:rsidR="002F01F1" w:rsidRPr="00812C16">
        <w:rPr>
          <w:rFonts w:cs="Arial"/>
        </w:rPr>
        <w:t xml:space="preserve"> Patienten (davon 7</w:t>
      </w:r>
      <w:r w:rsidR="004B6541" w:rsidRPr="00812C16">
        <w:rPr>
          <w:rFonts w:cs="Arial"/>
        </w:rPr>
        <w:t>3</w:t>
      </w:r>
      <w:r w:rsidR="002F01F1" w:rsidRPr="00812C16">
        <w:rPr>
          <w:rFonts w:cs="Arial"/>
        </w:rPr>
        <w:t>,4% Männer)</w:t>
      </w:r>
      <w:r w:rsidR="00505206" w:rsidRPr="00812C16">
        <w:rPr>
          <w:rFonts w:cs="Arial"/>
        </w:rPr>
        <w:t>. Männer</w:t>
      </w:r>
      <w:r w:rsidR="002F01F1" w:rsidRPr="00812C16">
        <w:rPr>
          <w:rFonts w:cs="Arial"/>
        </w:rPr>
        <w:t xml:space="preserve"> nahmen mit einem Anteil von 3,4% an den Krebssterbefällen den neunten Platz </w:t>
      </w:r>
      <w:r w:rsidR="00505206" w:rsidRPr="00812C16">
        <w:rPr>
          <w:rFonts w:cs="Arial"/>
        </w:rPr>
        <w:t xml:space="preserve">(Inzidenz: 9,7/100.000) </w:t>
      </w:r>
      <w:r w:rsidR="002F01F1" w:rsidRPr="00812C16">
        <w:rPr>
          <w:rFonts w:cs="Arial"/>
        </w:rPr>
        <w:t>und Frauen mit 1,2% den 17. Platz</w:t>
      </w:r>
      <w:r w:rsidR="00505206" w:rsidRPr="00812C16">
        <w:rPr>
          <w:rFonts w:cs="Arial"/>
        </w:rPr>
        <w:t xml:space="preserve"> (3,4/100.000)</w:t>
      </w:r>
      <w:r w:rsidR="002F01F1" w:rsidRPr="00812C16">
        <w:rPr>
          <w:rFonts w:cs="Arial"/>
        </w:rPr>
        <w:t xml:space="preserve"> ein</w:t>
      </w:r>
      <w:r w:rsidR="007559C4" w:rsidRPr="00812C16">
        <w:rPr>
          <w:rFonts w:cs="Arial"/>
        </w:rPr>
        <w:t xml:space="preserve"> </w:t>
      </w:r>
      <w:r w:rsidR="000112D9">
        <w:rPr>
          <w:rFonts w:cs="Arial"/>
        </w:rPr>
        <w:fldChar w:fldCharType="begin">
          <w:fldData xml:space="preserve">PEVuZE5vdGU+PENpdGU+PEF1dGhvcj5SS0k8L0F1dGhvcj48WWVhcj4yMDIxPC9ZZWFyPjxSZWNO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53" w:tooltip="RKI, 2021 #672" w:history="1">
        <w:r w:rsidR="00A912D3" w:rsidRPr="00A912D3">
          <w:rPr>
            <w:rStyle w:val="Hyperlink"/>
          </w:rPr>
          <w:t>RKI, 2021</w:t>
        </w:r>
      </w:hyperlink>
      <w:r w:rsidR="000112D9">
        <w:rPr>
          <w:rFonts w:cs="Arial"/>
          <w:noProof/>
        </w:rPr>
        <w:t>)</w:t>
      </w:r>
      <w:r w:rsidR="000112D9">
        <w:rPr>
          <w:rFonts w:cs="Arial"/>
        </w:rPr>
        <w:fldChar w:fldCharType="end"/>
      </w:r>
      <w:r w:rsidR="002872FD" w:rsidRPr="00812C16">
        <w:rPr>
          <w:rFonts w:cs="Arial"/>
        </w:rPr>
        <w:t>.</w:t>
      </w:r>
      <w:r w:rsidR="00C42C10" w:rsidRPr="00812C16">
        <w:rPr>
          <w:rFonts w:cs="Arial"/>
        </w:rPr>
        <w:t xml:space="preserve"> </w:t>
      </w:r>
      <w:r w:rsidR="00081198" w:rsidRPr="00812C16">
        <w:rPr>
          <w:rFonts w:cs="Arial"/>
        </w:rPr>
        <w:t xml:space="preserve">An klassischen Karzinomen des Kopf-Hals-Bereiches erkranken überwiegend Personen mit einem niedrigen Bildungsstand aus sozial benachteiligten Schichten </w:t>
      </w:r>
      <w:r w:rsidR="000112D9">
        <w:rPr>
          <w:rFonts w:cs="Arial"/>
        </w:rPr>
        <w:fldChar w:fldCharType="begin">
          <w:fldData xml:space="preserve">PEVuZE5vdGU+PENpdGU+PEF1dGhvcj5DdXJhZG88L0F1dGhvcj48WWVhcj4yMDEzPC9ZZWFyPjxS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3" w:tooltip="Curado, 2013 #688" w:history="1">
        <w:r w:rsidR="00A912D3" w:rsidRPr="00A912D3">
          <w:rPr>
            <w:rStyle w:val="Hyperlink"/>
          </w:rPr>
          <w:t>Curado &amp; Boyle, 2013</w:t>
        </w:r>
      </w:hyperlink>
      <w:r w:rsidR="000112D9">
        <w:rPr>
          <w:rFonts w:cs="Arial"/>
          <w:noProof/>
        </w:rPr>
        <w:t>)</w:t>
      </w:r>
      <w:r w:rsidR="000112D9">
        <w:rPr>
          <w:rFonts w:cs="Arial"/>
        </w:rPr>
        <w:fldChar w:fldCharType="end"/>
      </w:r>
      <w:r w:rsidR="00081198" w:rsidRPr="00812C16">
        <w:rPr>
          <w:rFonts w:cs="Arial"/>
        </w:rPr>
        <w:t xml:space="preserve">. </w:t>
      </w:r>
    </w:p>
    <w:p w14:paraId="42C80B43" w14:textId="1670488B" w:rsidR="00EB5548" w:rsidRDefault="00EB5548" w:rsidP="00A50A7A">
      <w:pPr>
        <w:jc w:val="left"/>
        <w:rPr>
          <w:rFonts w:asciiTheme="minorHAnsi" w:hAnsiTheme="minorHAnsi" w:cstheme="minorHAnsi"/>
        </w:rPr>
      </w:pPr>
      <w:r>
        <w:rPr>
          <w:rFonts w:asciiTheme="minorHAnsi" w:hAnsiTheme="minorHAnsi" w:cstheme="minorHAnsi"/>
        </w:rPr>
        <w:t>Zusammenfassung</w:t>
      </w:r>
      <w:r>
        <w:rPr>
          <w:rFonts w:asciiTheme="minorHAnsi" w:hAnsiTheme="minorHAnsi" w:cstheme="minorHAnsi"/>
        </w:rPr>
        <w:cr/>
      </w:r>
      <w:r>
        <w:rPr>
          <w:rFonts w:asciiTheme="minorHAnsi" w:hAnsiTheme="minorHAnsi" w:cstheme="minorHAnsi"/>
        </w:rPr>
        <w:cr/>
        <w:t>Plattenepithelkarzinom im Kopf-Hals-Bereich</w:t>
      </w:r>
      <w:r>
        <w:rPr>
          <w:rFonts w:asciiTheme="minorHAnsi" w:hAnsiTheme="minorHAnsi" w:cstheme="minorHAnsi"/>
        </w:rPr>
        <w:cr/>
      </w:r>
      <w:r>
        <w:rPr>
          <w:rFonts w:asciiTheme="minorHAnsi" w:hAnsiTheme="minorHAnsi" w:cstheme="minorHAnsi"/>
        </w:rPr>
        <w:cr/>
        <w:t>Im oberen Spalt zwischen Mund und Luftröhre können verschiedenartige Karzinome (HNSCC) entstehen, die man nach den genauen Orten unterscheidet. Die meisten Betroffenen sind Männer mit geringer Bildung aus armen Verhältnissen. Diese Krebsart gehört zu den häufigsten weltweit, ist in Deutschland aber rückläufig.</w:t>
      </w:r>
      <w:r>
        <w:rPr>
          <w:rFonts w:asciiTheme="minorHAnsi" w:hAnsiTheme="minorHAnsi" w:cstheme="minorHAnsi"/>
        </w:rPr>
        <w:cr/>
      </w:r>
      <w:r>
        <w:rPr>
          <w:rFonts w:asciiTheme="minorHAnsi" w:hAnsiTheme="minorHAnsi" w:cstheme="minorHAnsi"/>
        </w:rPr>
        <w:cr/>
        <w:t>Statistik</w:t>
      </w:r>
      <w:r>
        <w:rPr>
          <w:rFonts w:asciiTheme="minorHAnsi" w:hAnsiTheme="minorHAnsi" w:cstheme="minorHAnsi"/>
        </w:rPr>
        <w:cr/>
      </w:r>
      <w:r>
        <w:rPr>
          <w:rFonts w:asciiTheme="minorHAnsi" w:hAnsiTheme="minorHAnsi" w:cstheme="minorHAnsi"/>
        </w:rPr>
        <w:cr/>
        <w:t xml:space="preserve">Weltweit gab es 2020 laut WHO etwa 694.000 Neuerkrankungen und 325.000 Tote durch HNSCC. Davon waren jeweils rund drei Viertel Männer </w:t>
      </w:r>
      <w:r w:rsidR="000112D9">
        <w:rPr>
          <w:rFonts w:asciiTheme="minorHAnsi" w:hAnsiTheme="minorHAnsi" w:cstheme="minorHAnsi"/>
        </w:rPr>
        <w:fldChar w:fldCharType="begin">
          <w:fldData xml:space="preserve">PEVuZE5vdGU+PENpdGU+PEF1dGhvcj5GZXJsYXk8L0F1dGhvcj48WWVhcj4yMDIxPC9ZZWFyPjxS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</w:fldData>
        </w:fldChar>
      </w:r>
      <w:r w:rsidR="000112D9">
        <w:rPr>
          <w:rFonts w:asciiTheme="minorHAnsi" w:hAnsiTheme="minorHAnsi" w:cstheme="minorHAnsi"/>
        </w:rPr>
        <w:instrText xml:space="preserve"> ADDIN EN.JS.CITE </w:instrText>
      </w:r>
      <w:r w:rsidR="000112D9">
        <w:rPr>
          <w:rFonts w:asciiTheme="minorHAnsi" w:hAnsiTheme="minorHAnsi" w:cstheme="minorHAnsi"/>
        </w:rPr>
      </w:r>
      <w:r w:rsidR="000112D9">
        <w:rPr>
          <w:rFonts w:asciiTheme="minorHAnsi" w:hAnsiTheme="minorHAnsi" w:cstheme="minorHAnsi"/>
        </w:rPr>
        <w:fldChar w:fldCharType="separate"/>
      </w:r>
      <w:r w:rsidR="000112D9">
        <w:rPr>
          <w:rFonts w:asciiTheme="minorHAnsi" w:hAnsiTheme="minorHAnsi" w:cstheme="minorHAnsi"/>
          <w:noProof/>
        </w:rPr>
        <w:t>(</w:t>
      </w:r>
      <w:hyperlink w:anchor="_ENREF_29" w:tooltip="Ferlay, 2021 #744" w:history="1">
        <w:r w:rsidR="00A912D3" w:rsidRPr="00A912D3">
          <w:rPr>
            <w:rStyle w:val="Hyperlink"/>
          </w:rPr>
          <w:t>Ferlay et al., 2021</w:t>
        </w:r>
      </w:hyperlink>
      <w:r w:rsidR="000112D9">
        <w:rPr>
          <w:rFonts w:asciiTheme="minorHAnsi" w:hAnsiTheme="minorHAnsi" w:cstheme="minorHAnsi"/>
          <w:noProof/>
        </w:rPr>
        <w:t>)</w:t>
      </w:r>
      <w:r w:rsidR="000112D9">
        <w:rPr>
          <w:rFonts w:asciiTheme="minorHAnsi" w:hAnsiTheme="minorHAnsi" w:cstheme="minorHAnsi"/>
        </w:rPr>
        <w:fldChar w:fldCharType="end"/>
      </w:r>
      <w:r>
        <w:rPr>
          <w:rFonts w:asciiTheme="minorHAnsi" w:hAnsiTheme="minorHAnsi" w:cstheme="minorHAnsi"/>
        </w:rPr>
        <w:t xml:space="preserve">. In Deutschland erkrankten 2018 laut Robert-Koch-Institut 14.310 Menschen an HNSCC (69% Männer). Das mittlere Erkrankungsalter war für Männer 64 Jahre und für Frauen zwei bis drei Jahre höher. </w:t>
      </w:r>
      <w:r>
        <w:rPr>
          <w:rFonts w:asciiTheme="minorHAnsi" w:hAnsiTheme="minorHAnsi" w:cstheme="minorHAnsi"/>
        </w:rPr>
        <w:lastRenderedPageBreak/>
        <w:t>Männer kamen mit HNSCC auf den 9. Platz (3,7%) und Frauen auf den 15. Platz (1,6%) aller Krebsneuerkrankungen. Die altersbereinigten Neuerkrankungs- und Sterberaten zeigen einen leichten Rückgang bei Männern und eine Stagnation bei Frauen.</w:t>
      </w:r>
      <w:r>
        <w:rPr>
          <w:rFonts w:asciiTheme="minorHAnsi" w:hAnsiTheme="minorHAnsi" w:cstheme="minorHAnsi"/>
        </w:rPr>
        <w:cr/>
      </w:r>
      <w:r>
        <w:rPr>
          <w:rFonts w:asciiTheme="minorHAnsi" w:hAnsiTheme="minorHAnsi" w:cstheme="minorHAnsi"/>
        </w:rPr>
        <w:cr/>
        <w:t xml:space="preserve">Abbildung                  2 </w:t>
      </w:r>
      <w:r>
        <w:rPr>
          <w:rFonts w:ascii="Cambria Math" w:hAnsi="Cambria Math" w:cs="Cambria Math"/>
        </w:rPr>
        <w:t>‑</w:t>
      </w:r>
      <w:r>
        <w:rPr>
          <w:rFonts w:asciiTheme="minorHAnsi" w:hAnsiTheme="minorHAnsi" w:cstheme="minorHAnsi"/>
        </w:rPr>
        <w:t xml:space="preserve">                                </w:t>
      </w:r>
      <w:proofErr w:type="gramStart"/>
      <w:r>
        <w:rPr>
          <w:rFonts w:asciiTheme="minorHAnsi" w:hAnsiTheme="minorHAnsi" w:cstheme="minorHAnsi"/>
        </w:rPr>
        <w:t>1 :</w:t>
      </w:r>
      <w:proofErr w:type="gramEnd"/>
      <w:r>
        <w:rPr>
          <w:rFonts w:asciiTheme="minorHAnsi" w:hAnsiTheme="minorHAnsi" w:cstheme="minorHAnsi"/>
        </w:rPr>
        <w:t xml:space="preserve"> Altersstandardisierte Neuerkrankungs- und Sterberaten (Europastandard) nach Geschlecht, ICD-10 C00 – C14, Deutschland 1999 – 2018/2019, Prognose (Inzidenz) bis 2022 (Quelle: Zentrum f. Krebsregisterdaten 2021)</w:t>
      </w:r>
      <w:r>
        <w:rPr>
          <w:rFonts w:asciiTheme="minorHAnsi" w:hAnsiTheme="minorHAnsi" w:cstheme="minorHAnsi"/>
        </w:rPr>
        <w:cr/>
      </w:r>
      <w:r>
        <w:rPr>
          <w:rFonts w:asciiTheme="minorHAnsi" w:hAnsiTheme="minorHAnsi" w:cstheme="minorHAnsi"/>
        </w:rPr>
        <w:cr/>
        <w:t xml:space="preserve">2018 starben in Deutschland 5.412 Patienten an HNSCC (73% Männer). Männer lagen mit HNSCC auf dem 9. Platz (3,4%) und Frauen auf dem 17. Platz (1,2%) aller Krebstodesfälle </w:t>
      </w:r>
      <w:r w:rsidR="000112D9">
        <w:rPr>
          <w:rFonts w:asciiTheme="minorHAnsi" w:hAnsiTheme="minorHAnsi" w:cstheme="minorHAnsi"/>
        </w:rPr>
        <w:fldChar w:fldCharType="begin">
          <w:fldData xml:space="preserve">PEVuZE5vdGU+PENpdGU+PEF1dGhvcj5SS0k8L0F1dGhvcj48WWVhcj4yMDIxPC9ZZWFyPjxSZWNO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</w:fldData>
        </w:fldChar>
      </w:r>
      <w:r w:rsidR="000112D9">
        <w:rPr>
          <w:rFonts w:asciiTheme="minorHAnsi" w:hAnsiTheme="minorHAnsi" w:cstheme="minorHAnsi"/>
        </w:rPr>
        <w:instrText xml:space="preserve"> ADDIN EN.JS.CITE </w:instrText>
      </w:r>
      <w:r w:rsidR="000112D9">
        <w:rPr>
          <w:rFonts w:asciiTheme="minorHAnsi" w:hAnsiTheme="minorHAnsi" w:cstheme="minorHAnsi"/>
        </w:rPr>
      </w:r>
      <w:r w:rsidR="000112D9">
        <w:rPr>
          <w:rFonts w:asciiTheme="minorHAnsi" w:hAnsiTheme="minorHAnsi" w:cstheme="minorHAnsi"/>
        </w:rPr>
        <w:fldChar w:fldCharType="separate"/>
      </w:r>
      <w:r w:rsidR="000112D9">
        <w:rPr>
          <w:rFonts w:asciiTheme="minorHAnsi" w:hAnsiTheme="minorHAnsi" w:cstheme="minorHAnsi"/>
          <w:noProof/>
        </w:rPr>
        <w:t>(</w:t>
      </w:r>
      <w:hyperlink w:anchor="_ENREF_53" w:tooltip="RKI, 2021 #672" w:history="1">
        <w:r w:rsidR="00A912D3" w:rsidRPr="00A912D3">
          <w:rPr>
            <w:rStyle w:val="Hyperlink"/>
          </w:rPr>
          <w:t>RKI, 2021</w:t>
        </w:r>
      </w:hyperlink>
      <w:r w:rsidR="000112D9">
        <w:rPr>
          <w:rFonts w:asciiTheme="minorHAnsi" w:hAnsiTheme="minorHAnsi" w:cstheme="minorHAnsi"/>
          <w:noProof/>
        </w:rPr>
        <w:t>)</w:t>
      </w:r>
      <w:r w:rsidR="000112D9">
        <w:rPr>
          <w:rFonts w:asciiTheme="minorHAnsi" w:hAnsiTheme="minorHAnsi" w:cstheme="minorHAnsi"/>
        </w:rPr>
        <w:fldChar w:fldCharType="end"/>
      </w:r>
      <w:r>
        <w:rPr>
          <w:rFonts w:asciiTheme="minorHAnsi" w:hAnsiTheme="minorHAnsi" w:cstheme="minorHAnsi"/>
        </w:rPr>
        <w:t>.</w:t>
      </w:r>
    </w:p>
    <w:p w14:paraId="2299CBE0" w14:textId="34F554EE" w:rsidR="00081198" w:rsidRPr="00A03861" w:rsidRDefault="005C1C9C" w:rsidP="00A03861">
      <w:pPr>
        <w:pStyle w:val="berschrift3"/>
      </w:pPr>
      <w:bookmarkStart w:id="8" w:name="_Toc190104022"/>
      <w:r w:rsidRPr="00812C16">
        <w:t xml:space="preserve">Ätiologie und </w:t>
      </w:r>
      <w:proofErr w:type="spellStart"/>
      <w:r w:rsidR="002F01F1" w:rsidRPr="00812C16">
        <w:t>Risikofaktore</w:t>
      </w:r>
      <w:bookmarkEnd w:id="8"/>
      <w:proofErr w:type="spellEnd"/>
    </w:p>
    <w:p w14:paraId="012F0966" w14:textId="77777777" w:rsidR="002F01F1" w:rsidRPr="00812C16" w:rsidRDefault="002F01F1" w:rsidP="00887DA1">
      <w:pPr>
        <w:spacing w:before="240" w:after="0"/>
        <w:rPr>
          <w:rFonts w:cs="Arial"/>
          <w:i/>
          <w:iCs/>
        </w:rPr>
      </w:pPr>
      <w:r w:rsidRPr="00812C16">
        <w:rPr>
          <w:rFonts w:cs="Arial"/>
          <w:i/>
          <w:iCs/>
        </w:rPr>
        <w:t>Tabak- und Alkoholkonsum</w:t>
      </w:r>
    </w:p>
    <w:p w14:paraId="04884A4D" w14:textId="77777777" w:rsidR="002F01F1" w:rsidRPr="00812C16" w:rsidRDefault="002F01F1" w:rsidP="002F01F1">
      <w:pPr>
        <w:rPr>
          <w:rFonts w:cs="Arial"/>
        </w:rPr>
      </w:pPr>
      <w:r w:rsidRPr="00812C16">
        <w:rPr>
          <w:rFonts w:cs="Arial"/>
        </w:rPr>
        <w:t>Die Hauptrisikofaktoren der Karzinogenese eines Plattenepithelkarzinoms im Kopf-Hals-Bereich stellen Tabak- und Alkoholkonsum dar. Mindestens 75% der Krebserkrankungen im Kopf-Hals-Bereich können auf diese beiden Noxen zurückgeführt werden. Unabhängig voneinander erhöhen sie das Risiko, an einem Karzinom des Kopf-Hals-Bereiches zu erkranken, werden jedoch in den meisten Fällen kombiniert konsumiert. [5, 6]</w:t>
      </w:r>
    </w:p>
    <w:p w14:paraId="7B9720F2" w14:textId="77777777" w:rsidR="002F01F1" w:rsidRPr="00812C16" w:rsidRDefault="002F01F1" w:rsidP="002F01F1">
      <w:pPr>
        <w:rPr>
          <w:rFonts w:cs="Arial"/>
        </w:rPr>
      </w:pPr>
      <w:r w:rsidRPr="00812C16">
        <w:rPr>
          <w:rFonts w:cs="Arial"/>
        </w:rPr>
        <w:t>Daraus ergibt sich nicht nur ein additiver, sondern ein multiplikativer Effekt auf das Erkrankungsrisiko [7, 8]. Eine Risikoerhöhung bis auf das 15-fache wird bei kombiniertem, starken Alkohol- und Tabakkonsum angegeben [9].</w:t>
      </w:r>
    </w:p>
    <w:p w14:paraId="6FD7D95B" w14:textId="77777777" w:rsidR="002F01F1" w:rsidRPr="00812C16" w:rsidRDefault="002F01F1" w:rsidP="00887DA1">
      <w:pPr>
        <w:rPr>
          <w:rFonts w:cs="Arial"/>
        </w:rPr>
      </w:pPr>
      <w:r w:rsidRPr="00812C16">
        <w:rPr>
          <w:rFonts w:cs="Arial"/>
        </w:rPr>
        <w:t>Das Erkrankungsrisiko unter den Rauchern steigt mit der Anzahl der täglich gerauchten Zigaretten sowie früherem Beginn und der Dauer des Konsumverhaltens [6, 8, 10]. Auch beim Alkoholkonsum zeigt sich eine dosisabhängige Risikosteigerung, je mehr alkoholische Getränke täglich konsumiert werden, desto höher ist das Erkrankungsrisiko [10].</w:t>
      </w:r>
    </w:p>
    <w:p w14:paraId="46BA7929" w14:textId="77777777" w:rsidR="002F01F1" w:rsidRPr="00812C16" w:rsidRDefault="002F01F1" w:rsidP="00887DA1">
      <w:pPr>
        <w:spacing w:before="240" w:after="0"/>
        <w:rPr>
          <w:rFonts w:cs="Arial"/>
          <w:i/>
          <w:iCs/>
        </w:rPr>
      </w:pPr>
      <w:r w:rsidRPr="00812C16">
        <w:rPr>
          <w:rFonts w:cs="Arial"/>
          <w:i/>
          <w:iCs/>
        </w:rPr>
        <w:t>Humanes Papillomavirus</w:t>
      </w:r>
    </w:p>
    <w:p w14:paraId="7AC6F288" w14:textId="65DCDBC4" w:rsidR="00DB3659" w:rsidRPr="00812C16" w:rsidRDefault="00EF2CCD" w:rsidP="00EF2CCD">
      <w:pPr>
        <w:rPr>
          <w:rFonts w:cs="Arial"/>
        </w:rPr>
      </w:pPr>
      <w:r w:rsidRPr="00812C16">
        <w:rPr>
          <w:rFonts w:cs="Arial"/>
        </w:rPr>
        <w:t>Erste Anhaltspunkte für eine Beteil</w:t>
      </w:r>
      <w:r w:rsidR="00D018CF" w:rsidRPr="00812C16">
        <w:rPr>
          <w:rFonts w:cs="Arial"/>
        </w:rPr>
        <w:t>ig</w:t>
      </w:r>
      <w:r w:rsidRPr="00812C16">
        <w:rPr>
          <w:rFonts w:cs="Arial"/>
        </w:rPr>
        <w:t xml:space="preserve">ung von humanen Papillomaviren bei der Ätiologie von </w:t>
      </w:r>
      <w:r w:rsidR="00D018CF" w:rsidRPr="00812C16">
        <w:rPr>
          <w:rFonts w:cs="Arial"/>
        </w:rPr>
        <w:t>Kopf-Hals-Plattenepit</w:t>
      </w:r>
      <w:r w:rsidR="0083394D" w:rsidRPr="00812C16">
        <w:rPr>
          <w:rFonts w:cs="Arial"/>
        </w:rPr>
        <w:t>h</w:t>
      </w:r>
      <w:r w:rsidR="00D018CF" w:rsidRPr="00812C16">
        <w:rPr>
          <w:rFonts w:cs="Arial"/>
        </w:rPr>
        <w:t>elkarzinomen</w:t>
      </w:r>
      <w:r w:rsidRPr="00812C16">
        <w:rPr>
          <w:rFonts w:cs="Arial"/>
        </w:rPr>
        <w:t xml:space="preserve"> gab es schon in den frühen 80-er Jahren </w:t>
      </w:r>
      <w:r w:rsidR="000112D9">
        <w:rPr>
          <w:rFonts w:cs="Arial"/>
        </w:rPr>
        <w:fldChar w:fldCharType="begin">
          <w:fldData xml:space="preserve">PEVuZE5vdGU+PENpdGU+PEF1dGhvcj5TeXJqYW5lbjwvQXV0aG9yPjxZZWFyPjE5ODI8L1llYXI+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60" w:tooltip="Syrjanen, 1982 #734" w:history="1">
        <w:r w:rsidR="00A912D3" w:rsidRPr="00A912D3">
          <w:rPr>
            <w:rStyle w:val="Hyperlink"/>
          </w:rPr>
          <w:t>Syrjanen et al., 1982</w:t>
        </w:r>
      </w:hyperlink>
      <w:r w:rsidR="000112D9">
        <w:rPr>
          <w:rFonts w:cs="Arial"/>
          <w:noProof/>
        </w:rPr>
        <w:t>)</w:t>
      </w:r>
      <w:r w:rsidR="000112D9">
        <w:rPr>
          <w:rFonts w:cs="Arial"/>
        </w:rPr>
        <w:fldChar w:fldCharType="end"/>
      </w:r>
      <w:r w:rsidRPr="00812C16">
        <w:rPr>
          <w:rFonts w:cs="Arial"/>
        </w:rPr>
        <w:t xml:space="preserve">. In den 90-er Jahren wurden erste Arbeiten publiziert, in denen </w:t>
      </w:r>
      <w:r w:rsidRPr="00812C16">
        <w:rPr>
          <w:rFonts w:cs="Arial"/>
        </w:rPr>
        <w:lastRenderedPageBreak/>
        <w:t xml:space="preserve">eine spezifische Assoziation zwischen HPV und den Tumoren des </w:t>
      </w:r>
      <w:proofErr w:type="spellStart"/>
      <w:r w:rsidRPr="00812C16">
        <w:rPr>
          <w:rFonts w:cs="Arial"/>
        </w:rPr>
        <w:t>Waldeyer’schen</w:t>
      </w:r>
      <w:proofErr w:type="spellEnd"/>
      <w:r w:rsidRPr="00812C16">
        <w:rPr>
          <w:rFonts w:cs="Arial"/>
        </w:rPr>
        <w:t xml:space="preserve"> Rachenrings gefunden wurden, welcher die Rachen-, Gaumen- und Zungengrundtonsillen einschließt </w:t>
      </w:r>
      <w:r w:rsidR="000112D9">
        <w:rPr>
          <w:rFonts w:cs="Arial"/>
        </w:rPr>
        <w:fldChar w:fldCharType="begin">
          <w:fldData xml:space="preserve">PEVuZE5vdGU+PENpdGU+PEF1dGhvcj5BbmRsPC9BdXRob3I+PFllYXI+MTk5ODwvWWVhcj48UmVj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=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4" w:tooltip="Andl, 1998 #433" w:history="1">
        <w:r w:rsidR="00A912D3" w:rsidRPr="00A912D3">
          <w:rPr>
            <w:rStyle w:val="Hyperlink"/>
          </w:rPr>
          <w:t>Andl et al., 1998</w:t>
        </w:r>
      </w:hyperlink>
      <w:r w:rsidR="000112D9">
        <w:rPr>
          <w:rFonts w:cs="Arial"/>
          <w:noProof/>
        </w:rPr>
        <w:t xml:space="preserve">; </w:t>
      </w:r>
      <w:hyperlink w:anchor="_ENREF_49" w:tooltip="Paz, 1997 #698" w:history="1">
        <w:r w:rsidR="00A912D3" w:rsidRPr="00A912D3">
          <w:rPr>
            <w:rStyle w:val="Hyperlink"/>
          </w:rPr>
          <w:t>Paz et al., 1997</w:t>
        </w:r>
      </w:hyperlink>
      <w:r w:rsidR="000112D9">
        <w:rPr>
          <w:rFonts w:cs="Arial"/>
          <w:noProof/>
        </w:rPr>
        <w:t xml:space="preserve">; </w:t>
      </w:r>
      <w:hyperlink w:anchor="_ENREF_58" w:tooltip="Snijders, 1992 #758" w:history="1">
        <w:r w:rsidR="00A912D3" w:rsidRPr="00A912D3">
          <w:rPr>
            <w:rStyle w:val="Hyperlink"/>
          </w:rPr>
          <w:t>Snijders et al., 1992</w:t>
        </w:r>
      </w:hyperlink>
      <w:r w:rsidR="000112D9">
        <w:rPr>
          <w:rFonts w:cs="Arial"/>
          <w:noProof/>
        </w:rPr>
        <w:t>)</w:t>
      </w:r>
      <w:r w:rsidR="000112D9">
        <w:rPr>
          <w:rFonts w:cs="Arial"/>
        </w:rPr>
        <w:fldChar w:fldCharType="end"/>
      </w:r>
      <w:r w:rsidRPr="00812C16">
        <w:rPr>
          <w:rFonts w:cs="Arial"/>
        </w:rPr>
        <w:t xml:space="preserve">. Zudem fanden </w:t>
      </w:r>
      <w:proofErr w:type="spellStart"/>
      <w:r w:rsidRPr="00812C16">
        <w:rPr>
          <w:rFonts w:cs="Arial"/>
        </w:rPr>
        <w:t>Andl</w:t>
      </w:r>
      <w:proofErr w:type="spellEnd"/>
      <w:r w:rsidRPr="00812C16">
        <w:rPr>
          <w:rFonts w:cs="Arial"/>
        </w:rPr>
        <w:t xml:space="preserve"> et al.</w:t>
      </w:r>
      <w:r w:rsidR="0019376E" w:rsidRPr="00812C16">
        <w:rPr>
          <w:rFonts w:cs="Arial"/>
        </w:rPr>
        <w:t xml:space="preserve"> </w:t>
      </w:r>
      <w:r w:rsidR="000112D9">
        <w:rPr>
          <w:rFonts w:cs="Arial"/>
        </w:rPr>
        <w:fldChar w:fldCharType="begin">
          <w:fldData xml:space="preserve">PEVuZE5vdGU+PENpdGU+PEF1dGhvcj5BbmRsPC9BdXRob3I+PFllYXI+MTk5ODwvWWVhcj48UmVj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4" w:tooltip="Andl, 1998 #433" w:history="1">
        <w:r w:rsidR="00A912D3" w:rsidRPr="00A912D3">
          <w:rPr>
            <w:rStyle w:val="Hyperlink"/>
          </w:rPr>
          <w:t>Andl et al., 1998</w:t>
        </w:r>
      </w:hyperlink>
      <w:r w:rsidR="000112D9">
        <w:rPr>
          <w:rFonts w:cs="Arial"/>
          <w:noProof/>
        </w:rPr>
        <w:t>)</w:t>
      </w:r>
      <w:r w:rsidR="000112D9">
        <w:rPr>
          <w:rFonts w:cs="Arial"/>
        </w:rPr>
        <w:fldChar w:fldCharType="end"/>
      </w:r>
      <w:r w:rsidRPr="00812C16">
        <w:rPr>
          <w:rFonts w:cs="Arial"/>
        </w:rPr>
        <w:t xml:space="preserve">zum ersten Mal ein besseres Gesamt- und progressionsfreies Überleben für die Patienten mit HPV-positiven </w:t>
      </w:r>
      <w:proofErr w:type="spellStart"/>
      <w:r w:rsidRPr="00812C16">
        <w:rPr>
          <w:rFonts w:cs="Arial"/>
        </w:rPr>
        <w:t>Tonsillenkarzinomen</w:t>
      </w:r>
      <w:proofErr w:type="spellEnd"/>
      <w:r w:rsidRPr="00812C16">
        <w:rPr>
          <w:rFonts w:cs="Arial"/>
        </w:rPr>
        <w:t>, obwohl diese Tumoren im Vergleich zu den HPV-negativen Tumoren durch eine schlechte Differenzierung charakterisiert waren und die Patienten fortgeschrittenere Tumorstadien aufwiesen als die Patienten mit HPV-negativen Tumoren. Seit dem Jahr 2000 erschienen mehrere große Studien (n&gt;90 Fälle), die eine kausale Assoziation vor allem zwischen dem HPV-Typ 16 und den Oropharynxkarzinomen (</w:t>
      </w:r>
      <w:proofErr w:type="spellStart"/>
      <w:r w:rsidRPr="00812C16">
        <w:rPr>
          <w:rFonts w:cs="Arial"/>
        </w:rPr>
        <w:t>oropharyngeal</w:t>
      </w:r>
      <w:proofErr w:type="spellEnd"/>
      <w:r w:rsidRPr="00812C16">
        <w:rPr>
          <w:rFonts w:cs="Arial"/>
        </w:rPr>
        <w:t xml:space="preserve"> </w:t>
      </w:r>
      <w:proofErr w:type="spellStart"/>
      <w:r w:rsidRPr="00812C16">
        <w:rPr>
          <w:rFonts w:cs="Arial"/>
        </w:rPr>
        <w:t>squamous</w:t>
      </w:r>
      <w:proofErr w:type="spellEnd"/>
      <w:r w:rsidRPr="00812C16">
        <w:rPr>
          <w:rFonts w:cs="Arial"/>
        </w:rPr>
        <w:t xml:space="preserve"> </w:t>
      </w:r>
      <w:proofErr w:type="spellStart"/>
      <w:r w:rsidRPr="00812C16">
        <w:rPr>
          <w:rFonts w:cs="Arial"/>
        </w:rPr>
        <w:t>cell</w:t>
      </w:r>
      <w:proofErr w:type="spellEnd"/>
      <w:r w:rsidRPr="00812C16">
        <w:rPr>
          <w:rFonts w:cs="Arial"/>
        </w:rPr>
        <w:t xml:space="preserve"> </w:t>
      </w:r>
      <w:proofErr w:type="spellStart"/>
      <w:r w:rsidRPr="00812C16">
        <w:rPr>
          <w:rFonts w:cs="Arial"/>
        </w:rPr>
        <w:t>carcinomas</w:t>
      </w:r>
      <w:proofErr w:type="spellEnd"/>
      <w:r w:rsidRPr="00812C16">
        <w:rPr>
          <w:rFonts w:cs="Arial"/>
        </w:rPr>
        <w:t>, OPSCC) bestätigten</w:t>
      </w:r>
      <w:r w:rsidR="0019376E" w:rsidRPr="00812C16">
        <w:rPr>
          <w:rFonts w:cs="Arial"/>
        </w:rPr>
        <w:t xml:space="preserve"> </w:t>
      </w:r>
      <w:r w:rsidR="000112D9">
        <w:rPr>
          <w:rFonts w:cs="Arial"/>
        </w:rPr>
        <w:fldChar w:fldCharType="begin">
          <w:fldData xml:space="preserve">PEVuZE5vdGU+PENpdGU+PEF1dGhvcj5Bbmc8L0F1dGhvcj48WWVhcj4yMDEwPC9ZZWFyPjxSZWNO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5" w:tooltip="Ang, 2010 #473" w:history="1">
        <w:r w:rsidR="00A912D3" w:rsidRPr="00A912D3">
          <w:rPr>
            <w:rStyle w:val="Hyperlink"/>
          </w:rPr>
          <w:t>Ang et al., 2010</w:t>
        </w:r>
      </w:hyperlink>
      <w:r w:rsidR="000112D9">
        <w:rPr>
          <w:rFonts w:cs="Arial"/>
          <w:noProof/>
        </w:rPr>
        <w:t xml:space="preserve">; </w:t>
      </w:r>
      <w:hyperlink w:anchor="_ENREF_20" w:tooltip="Chung, 2009 #767" w:history="1">
        <w:r w:rsidR="00A912D3" w:rsidRPr="00A912D3">
          <w:rPr>
            <w:rStyle w:val="Hyperlink"/>
          </w:rPr>
          <w:t>Chung &amp; Gillison, 2009</w:t>
        </w:r>
      </w:hyperlink>
      <w:r w:rsidR="000112D9">
        <w:rPr>
          <w:rFonts w:cs="Arial"/>
          <w:noProof/>
        </w:rPr>
        <w:t xml:space="preserve">; </w:t>
      </w:r>
      <w:hyperlink w:anchor="_ENREF_31" w:tooltip="Gillison, 2000 #829" w:history="1">
        <w:r w:rsidR="00A912D3" w:rsidRPr="00A912D3">
          <w:rPr>
            <w:rStyle w:val="Hyperlink"/>
          </w:rPr>
          <w:t>Gillison et al., 2000</w:t>
        </w:r>
      </w:hyperlink>
      <w:r w:rsidR="000112D9">
        <w:rPr>
          <w:rFonts w:cs="Arial"/>
          <w:noProof/>
        </w:rPr>
        <w:t xml:space="preserve">; </w:t>
      </w:r>
      <w:hyperlink w:anchor="_ENREF_37" w:tooltip="Klussmann, 2003 #735" w:history="1">
        <w:r w:rsidR="00A912D3" w:rsidRPr="00A912D3">
          <w:rPr>
            <w:rStyle w:val="Hyperlink"/>
          </w:rPr>
          <w:t>Klussmann et al., 2003</w:t>
        </w:r>
      </w:hyperlink>
      <w:r w:rsidR="000112D9">
        <w:rPr>
          <w:rFonts w:cs="Arial"/>
          <w:noProof/>
        </w:rPr>
        <w:t xml:space="preserve">; </w:t>
      </w:r>
      <w:hyperlink w:anchor="_ENREF_38" w:tooltip="Klussmann, 2001 #685" w:history="1">
        <w:r w:rsidR="00A912D3" w:rsidRPr="00A912D3">
          <w:rPr>
            <w:rStyle w:val="Hyperlink"/>
          </w:rPr>
          <w:t>Klussmann et al., 2001</w:t>
        </w:r>
      </w:hyperlink>
      <w:r w:rsidR="000112D9">
        <w:rPr>
          <w:rFonts w:cs="Arial"/>
          <w:noProof/>
        </w:rPr>
        <w:t xml:space="preserve">; </w:t>
      </w:r>
      <w:hyperlink w:anchor="_ENREF_41" w:tooltip="Lindel, 2001 #689" w:history="1">
        <w:r w:rsidR="00A912D3" w:rsidRPr="00A912D3">
          <w:rPr>
            <w:rStyle w:val="Hyperlink"/>
          </w:rPr>
          <w:t>Lindel et al., 2001</w:t>
        </w:r>
      </w:hyperlink>
      <w:r w:rsidR="000112D9">
        <w:rPr>
          <w:rFonts w:cs="Arial"/>
          <w:noProof/>
        </w:rPr>
        <w:t xml:space="preserve">; </w:t>
      </w:r>
      <w:hyperlink w:anchor="_ENREF_52" w:tooltip="Ritchie, 2003 #743" w:history="1">
        <w:r w:rsidR="00A912D3" w:rsidRPr="00A912D3">
          <w:rPr>
            <w:rStyle w:val="Hyperlink"/>
          </w:rPr>
          <w:t>Ritchie et al., 2003</w:t>
        </w:r>
      </w:hyperlink>
      <w:r w:rsidR="000112D9">
        <w:rPr>
          <w:rFonts w:cs="Arial"/>
          <w:noProof/>
        </w:rPr>
        <w:t>)</w:t>
      </w:r>
      <w:r w:rsidR="000112D9">
        <w:rPr>
          <w:rFonts w:cs="Arial"/>
        </w:rPr>
        <w:fldChar w:fldCharType="end"/>
      </w:r>
      <w:r w:rsidRPr="00812C16">
        <w:rPr>
          <w:rFonts w:cs="Arial"/>
        </w:rPr>
        <w:t>. In diesen Studien wurden zusätzlich mehr oder weniger gemeinsame Unterschiede zwischen den HPV-negativen und HPV-positiven OPSCC aufgezeigt. So waren Patienten mit HPV-positiven OPSCC in einigen Studien vor allem jünger</w:t>
      </w:r>
      <w:r w:rsidR="008E044A" w:rsidRPr="00812C16">
        <w:rPr>
          <w:rFonts w:cs="Arial"/>
        </w:rPr>
        <w:t xml:space="preserve"> </w:t>
      </w:r>
      <w:r w:rsidR="000112D9">
        <w:rPr>
          <w:rFonts w:cs="Arial"/>
        </w:rPr>
        <w:fldChar w:fldCharType="begin">
          <w:fldData xml:space="preserve">PEVuZE5vdGU+PENpdGU+PEF1dGhvcj5HaWxsaXNvbjwvQXV0aG9yPjxZZWFyPjIwMDA8L1llYXI+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==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31" w:tooltip="Gillison, 2000 #829" w:history="1">
        <w:r w:rsidR="00A912D3" w:rsidRPr="00A912D3">
          <w:rPr>
            <w:rStyle w:val="Hyperlink"/>
          </w:rPr>
          <w:t>Gillison et al., 2000</w:t>
        </w:r>
      </w:hyperlink>
      <w:r w:rsidR="000112D9">
        <w:rPr>
          <w:rFonts w:cs="Arial"/>
          <w:noProof/>
        </w:rPr>
        <w:t xml:space="preserve">; </w:t>
      </w:r>
      <w:hyperlink w:anchor="_ENREF_57" w:tooltip="Smith, 2004 #759" w:history="1">
        <w:r w:rsidR="00A912D3" w:rsidRPr="00A912D3">
          <w:rPr>
            <w:rStyle w:val="Hyperlink"/>
          </w:rPr>
          <w:t>Smith et al., 2004</w:t>
        </w:r>
      </w:hyperlink>
      <w:r w:rsidR="000112D9">
        <w:rPr>
          <w:rFonts w:cs="Arial"/>
          <w:noProof/>
        </w:rPr>
        <w:t>)</w:t>
      </w:r>
      <w:r w:rsidR="000112D9">
        <w:rPr>
          <w:rFonts w:cs="Arial"/>
        </w:rPr>
        <w:fldChar w:fldCharType="end"/>
      </w:r>
      <w:r w:rsidR="008E044A" w:rsidRPr="00812C16">
        <w:rPr>
          <w:rFonts w:cs="Arial"/>
        </w:rPr>
        <w:t xml:space="preserve"> </w:t>
      </w:r>
      <w:r w:rsidRPr="00812C16">
        <w:rPr>
          <w:rFonts w:cs="Arial"/>
        </w:rPr>
        <w:t>und weiblichen Geschlechts</w:t>
      </w:r>
      <w:r w:rsidR="00F14C21" w:rsidRPr="00812C16">
        <w:rPr>
          <w:rFonts w:cs="Arial"/>
        </w:rPr>
        <w:t xml:space="preserve"> </w:t>
      </w:r>
      <w:r w:rsidR="000112D9">
        <w:rPr>
          <w:rFonts w:cs="Arial"/>
        </w:rPr>
        <w:fldChar w:fldCharType="begin">
          <w:fldData xml:space="preserve">PEVuZE5vdGU+PENpdGU+PEF1dGhvcj5MaW5kZWw8L0F1dGhvcj48WWVhcj4yMDAxPC9ZZWFyPjxS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1" w:tooltip="Lindel, 2001 #689" w:history="1">
        <w:r w:rsidR="00A912D3" w:rsidRPr="00A912D3">
          <w:rPr>
            <w:rStyle w:val="Hyperlink"/>
          </w:rPr>
          <w:t>Lindel et al., 2001</w:t>
        </w:r>
      </w:hyperlink>
      <w:r w:rsidR="000112D9">
        <w:rPr>
          <w:rFonts w:cs="Arial"/>
          <w:noProof/>
        </w:rPr>
        <w:t>)</w:t>
      </w:r>
      <w:r w:rsidR="000112D9">
        <w:rPr>
          <w:rFonts w:cs="Arial"/>
        </w:rPr>
        <w:fldChar w:fldCharType="end"/>
      </w:r>
      <w:r w:rsidRPr="00812C16">
        <w:rPr>
          <w:rFonts w:cs="Arial"/>
        </w:rPr>
        <w:t>, während andere Studien eine Assoziation zwischen HPV-positiven Tumoren und einer undifferenzierten Histologie</w:t>
      </w:r>
      <w:r w:rsidR="00455448" w:rsidRPr="00812C16">
        <w:rPr>
          <w:rFonts w:cs="Arial"/>
        </w:rPr>
        <w:t xml:space="preserve"> </w:t>
      </w:r>
      <w:r w:rsidR="000112D9">
        <w:rPr>
          <w:rFonts w:cs="Arial"/>
        </w:rPr>
        <w:fldChar w:fldCharType="begin">
          <w:fldData xml:space="preserve">PEVuZE5vdGU+PENpdGU+PEF1dGhvcj5LbHVzc21hbm48L0F1dGhvcj48WWVhcj4yMDAzPC9ZZWFy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37" w:tooltip="Klussmann, 2003 #735" w:history="1">
        <w:r w:rsidR="00A912D3" w:rsidRPr="00A912D3">
          <w:rPr>
            <w:rStyle w:val="Hyperlink"/>
          </w:rPr>
          <w:t>Klussmann et al., 2003</w:t>
        </w:r>
      </w:hyperlink>
      <w:r w:rsidR="000112D9">
        <w:rPr>
          <w:rFonts w:cs="Arial"/>
          <w:noProof/>
        </w:rPr>
        <w:t xml:space="preserve">; </w:t>
      </w:r>
      <w:hyperlink w:anchor="_ENREF_57" w:tooltip="Smith, 2004 #759" w:history="1">
        <w:r w:rsidR="00A912D3" w:rsidRPr="00A912D3">
          <w:rPr>
            <w:rStyle w:val="Hyperlink"/>
          </w:rPr>
          <w:t>Smith et al., 2004</w:t>
        </w:r>
      </w:hyperlink>
      <w:r w:rsidR="000112D9">
        <w:rPr>
          <w:rFonts w:cs="Arial"/>
          <w:noProof/>
        </w:rPr>
        <w:t>)</w:t>
      </w:r>
      <w:r w:rsidR="000112D9">
        <w:rPr>
          <w:rFonts w:cs="Arial"/>
        </w:rPr>
        <w:fldChar w:fldCharType="end"/>
      </w:r>
      <w:r w:rsidRPr="00812C16">
        <w:rPr>
          <w:rFonts w:cs="Arial"/>
        </w:rPr>
        <w:t xml:space="preserve">, einer kleinen Tumorgröße </w:t>
      </w:r>
      <w:r w:rsidR="000112D9">
        <w:rPr>
          <w:rFonts w:cs="Arial"/>
        </w:rPr>
        <w:fldChar w:fldCharType="begin">
          <w:fldData xml:space="preserve">PEVuZE5vdGU+PENpdGU+PEF1dGhvcj5IYWZrYW1wPC9BdXRob3I+PFllYXI+MjAwODwvWWVhcj48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==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33" w:tooltip="Hafkamp, 2008 #740" w:history="1">
        <w:r w:rsidR="00A912D3" w:rsidRPr="00A912D3">
          <w:rPr>
            <w:rStyle w:val="Hyperlink"/>
          </w:rPr>
          <w:t>Hafkamp et al., 2008</w:t>
        </w:r>
      </w:hyperlink>
      <w:r w:rsidR="000112D9">
        <w:rPr>
          <w:rFonts w:cs="Arial"/>
          <w:noProof/>
        </w:rPr>
        <w:t>)</w:t>
      </w:r>
      <w:r w:rsidR="000112D9">
        <w:rPr>
          <w:rFonts w:cs="Arial"/>
        </w:rPr>
        <w:fldChar w:fldCharType="end"/>
      </w:r>
      <w:r w:rsidRPr="00812C16">
        <w:rPr>
          <w:rFonts w:cs="Arial"/>
        </w:rPr>
        <w:t xml:space="preserve"> und häufig das Vorhandensein regionaler Lymphknotenmetastasen zum Zeitpunkt der Primärdiagnose aufzeigten</w:t>
      </w:r>
      <w:r w:rsidR="001E56BD" w:rsidRPr="00812C16">
        <w:rPr>
          <w:rFonts w:cs="Arial"/>
        </w:rPr>
        <w:t xml:space="preserve"> </w:t>
      </w:r>
      <w:r w:rsidR="000112D9">
        <w:rPr>
          <w:rFonts w:cs="Arial"/>
        </w:rPr>
        <w:fldChar w:fldCharType="begin">
          <w:fldData xml:space="preserve">PEVuZE5vdGU+PENpdGU+PEF1dGhvcj5MaW5kcXVpc3Q8L0F1dGhvcj48WWVhcj4yMDA3PC9ZZWFy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2" w:tooltip="Lindquist, 2007 #830" w:history="1">
        <w:r w:rsidR="00A912D3" w:rsidRPr="00A912D3">
          <w:rPr>
            <w:rStyle w:val="Hyperlink"/>
          </w:rPr>
          <w:t>Lindquist et al., 2007</w:t>
        </w:r>
      </w:hyperlink>
      <w:r w:rsidR="000112D9">
        <w:rPr>
          <w:rFonts w:cs="Arial"/>
          <w:noProof/>
        </w:rPr>
        <w:t xml:space="preserve">; </w:t>
      </w:r>
      <w:hyperlink w:anchor="_ENREF_57" w:tooltip="Smith, 2004 #759" w:history="1">
        <w:r w:rsidR="00A912D3" w:rsidRPr="00A912D3">
          <w:rPr>
            <w:rStyle w:val="Hyperlink"/>
          </w:rPr>
          <w:t>Smith et al., 2004</w:t>
        </w:r>
      </w:hyperlink>
      <w:r w:rsidR="000112D9">
        <w:rPr>
          <w:rFonts w:cs="Arial"/>
          <w:noProof/>
        </w:rPr>
        <w:t>)</w:t>
      </w:r>
      <w:r w:rsidR="000112D9">
        <w:rPr>
          <w:rFonts w:cs="Arial"/>
        </w:rPr>
        <w:fldChar w:fldCharType="end"/>
      </w:r>
      <w:r w:rsidRPr="00812C16">
        <w:rPr>
          <w:rFonts w:cs="Arial"/>
        </w:rPr>
        <w:t>. Des Weiteren waren Patienten mit HPV-positiven Tumoren durch einen geringeren Tabak- und Alkoholkonsum</w:t>
      </w:r>
      <w:r w:rsidR="00920ABE" w:rsidRPr="00812C16">
        <w:rPr>
          <w:rFonts w:cs="Arial"/>
        </w:rPr>
        <w:t xml:space="preserve"> </w:t>
      </w:r>
      <w:r w:rsidR="000112D9">
        <w:rPr>
          <w:rFonts w:cs="Arial"/>
        </w:rPr>
        <w:fldChar w:fldCharType="begin">
          <w:fldData xml:space="preserve">PEVuZE5vdGU+PENpdGU+PEF1dGhvcj5IYWZrYW1wPC9BdXRob3I+PFllYXI+MjAwODwvWWVhcj48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=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4" w:tooltip="Andl, 1998 #433" w:history="1">
        <w:r w:rsidR="00A912D3" w:rsidRPr="00A912D3">
          <w:rPr>
            <w:rStyle w:val="Hyperlink"/>
          </w:rPr>
          <w:t>Andl et al., 1998</w:t>
        </w:r>
      </w:hyperlink>
      <w:r w:rsidR="000112D9">
        <w:rPr>
          <w:rFonts w:cs="Arial"/>
          <w:noProof/>
        </w:rPr>
        <w:t xml:space="preserve">; </w:t>
      </w:r>
      <w:hyperlink w:anchor="_ENREF_30" w:tooltip="Gillison, 2008 #764" w:history="1">
        <w:r w:rsidR="00A912D3" w:rsidRPr="00A912D3">
          <w:rPr>
            <w:rStyle w:val="Hyperlink"/>
          </w:rPr>
          <w:t>Gillison et al., 2008</w:t>
        </w:r>
      </w:hyperlink>
      <w:r w:rsidR="000112D9">
        <w:rPr>
          <w:rFonts w:cs="Arial"/>
          <w:noProof/>
        </w:rPr>
        <w:t xml:space="preserve">; </w:t>
      </w:r>
      <w:hyperlink w:anchor="_ENREF_33" w:tooltip="Hafkamp, 2008 #740" w:history="1">
        <w:r w:rsidR="00A912D3" w:rsidRPr="00A912D3">
          <w:rPr>
            <w:rStyle w:val="Hyperlink"/>
          </w:rPr>
          <w:t>Hafkamp et al., 2008</w:t>
        </w:r>
      </w:hyperlink>
      <w:r w:rsidR="000112D9">
        <w:rPr>
          <w:rFonts w:cs="Arial"/>
          <w:noProof/>
        </w:rPr>
        <w:t xml:space="preserve">; </w:t>
      </w:r>
      <w:hyperlink w:anchor="_ENREF_59" w:tooltip="Sturgis, 2007 #831" w:history="1">
        <w:r w:rsidR="00A912D3" w:rsidRPr="00A912D3">
          <w:rPr>
            <w:rStyle w:val="Hyperlink"/>
          </w:rPr>
          <w:t>Sturgis &amp; Cinciripini, 2007</w:t>
        </w:r>
      </w:hyperlink>
      <w:r w:rsidR="000112D9">
        <w:rPr>
          <w:rFonts w:cs="Arial"/>
          <w:noProof/>
        </w:rPr>
        <w:t>)</w:t>
      </w:r>
      <w:r w:rsidR="000112D9">
        <w:rPr>
          <w:rFonts w:cs="Arial"/>
        </w:rPr>
        <w:fldChar w:fldCharType="end"/>
      </w:r>
      <w:r w:rsidRPr="00812C16">
        <w:rPr>
          <w:rFonts w:cs="Arial"/>
        </w:rPr>
        <w:t xml:space="preserve">, sowie einer erhöhten Anzahl von Sexualpartnern und von oral-genitalen oder oral-analen Kontakten charakterisiert </w:t>
      </w:r>
      <w:r w:rsidR="000112D9">
        <w:rPr>
          <w:rFonts w:cs="Arial"/>
        </w:rPr>
        <w:fldChar w:fldCharType="begin">
          <w:fldData xml:space="preserve">PEVuZE5vdGU+PENpdGU+PEF1dGhvcj5TbWl0aDwvQXV0aG9yPjxZZWFyPjIwMDQ8L1llYXI+PFJl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4" w:tooltip="D'Souza, 2009 #833" w:history="1">
        <w:r w:rsidR="00A912D3" w:rsidRPr="00A912D3">
          <w:rPr>
            <w:rStyle w:val="Hyperlink"/>
          </w:rPr>
          <w:t>D'Souza et al., 2009</w:t>
        </w:r>
      </w:hyperlink>
      <w:r w:rsidR="000112D9">
        <w:rPr>
          <w:rFonts w:cs="Arial"/>
          <w:noProof/>
        </w:rPr>
        <w:t xml:space="preserve">; </w:t>
      </w:r>
      <w:hyperlink w:anchor="_ENREF_57" w:tooltip="Smith, 2004 #759" w:history="1">
        <w:r w:rsidR="00A912D3" w:rsidRPr="00A912D3">
          <w:rPr>
            <w:rStyle w:val="Hyperlink"/>
          </w:rPr>
          <w:t>Smith et al., 2004</w:t>
        </w:r>
      </w:hyperlink>
      <w:r w:rsidR="000112D9">
        <w:rPr>
          <w:rFonts w:cs="Arial"/>
          <w:noProof/>
        </w:rPr>
        <w:t>)</w:t>
      </w:r>
      <w:r w:rsidR="000112D9">
        <w:rPr>
          <w:rFonts w:cs="Arial"/>
        </w:rPr>
        <w:fldChar w:fldCharType="end"/>
      </w:r>
      <w:r w:rsidRPr="00812C16">
        <w:rPr>
          <w:rFonts w:cs="Arial"/>
        </w:rPr>
        <w:t>.</w:t>
      </w:r>
      <w:r w:rsidR="00487684" w:rsidRPr="00812C16">
        <w:rPr>
          <w:rFonts w:cs="Arial"/>
        </w:rPr>
        <w:t xml:space="preserve"> </w:t>
      </w:r>
      <w:r w:rsidRPr="00812C16">
        <w:rPr>
          <w:rFonts w:cs="Arial"/>
        </w:rPr>
        <w:t xml:space="preserve">Vor allem aber wurde ein verbessertes Überleben für die Patienten mit HPV-positiven OPSCC in annähernd allen Studien belegt </w:t>
      </w:r>
      <w:r w:rsidR="000112D9">
        <w:rPr>
          <w:rFonts w:cs="Arial"/>
        </w:rPr>
        <w:fldChar w:fldCharType="begin">
          <w:fldData xml:space="preserve">PEVuZE5vdGU+PENpdGU+PEF1dGhvcj5Bbmc8L0F1dGhvcj48WWVhcj4yMDEwPC9ZZWFyPjxSZWNO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5" w:tooltip="Ang, 2010 #473" w:history="1">
        <w:r w:rsidR="00A912D3" w:rsidRPr="00A912D3">
          <w:rPr>
            <w:rStyle w:val="Hyperlink"/>
          </w:rPr>
          <w:t>Ang et al., 2010</w:t>
        </w:r>
      </w:hyperlink>
      <w:r w:rsidR="000112D9">
        <w:rPr>
          <w:rFonts w:cs="Arial"/>
          <w:noProof/>
        </w:rPr>
        <w:t xml:space="preserve">; </w:t>
      </w:r>
      <w:hyperlink w:anchor="_ENREF_28" w:tooltip="Fakhry, 2008 #834" w:history="1">
        <w:r w:rsidR="00A912D3" w:rsidRPr="00A912D3">
          <w:rPr>
            <w:rStyle w:val="Hyperlink"/>
          </w:rPr>
          <w:t>Fakhry et al., 2008</w:t>
        </w:r>
      </w:hyperlink>
      <w:r w:rsidR="000112D9">
        <w:rPr>
          <w:rFonts w:cs="Arial"/>
          <w:noProof/>
        </w:rPr>
        <w:t xml:space="preserve">; </w:t>
      </w:r>
      <w:hyperlink w:anchor="_ENREF_31" w:tooltip="Gillison, 2000 #829" w:history="1">
        <w:r w:rsidR="00A912D3" w:rsidRPr="00A912D3">
          <w:rPr>
            <w:rStyle w:val="Hyperlink"/>
          </w:rPr>
          <w:t>Gillison et al., 2000</w:t>
        </w:r>
      </w:hyperlink>
      <w:r w:rsidR="000112D9">
        <w:rPr>
          <w:rFonts w:cs="Arial"/>
          <w:noProof/>
        </w:rPr>
        <w:t xml:space="preserve">; </w:t>
      </w:r>
      <w:hyperlink w:anchor="_ENREF_41" w:tooltip="Lindel, 2001 #689" w:history="1">
        <w:r w:rsidR="00A912D3" w:rsidRPr="00A912D3">
          <w:rPr>
            <w:rStyle w:val="Hyperlink"/>
          </w:rPr>
          <w:t>Lindel et al., 2001</w:t>
        </w:r>
      </w:hyperlink>
      <w:r w:rsidR="000112D9">
        <w:rPr>
          <w:rFonts w:cs="Arial"/>
          <w:noProof/>
        </w:rPr>
        <w:t xml:space="preserve">; </w:t>
      </w:r>
      <w:hyperlink w:anchor="_ENREF_56" w:tooltip="Shi, 2009 #696" w:history="1">
        <w:r w:rsidR="00A912D3" w:rsidRPr="00A912D3">
          <w:rPr>
            <w:rStyle w:val="Hyperlink"/>
          </w:rPr>
          <w:t>Shi et al., 2009</w:t>
        </w:r>
      </w:hyperlink>
      <w:r w:rsidR="000112D9">
        <w:rPr>
          <w:rFonts w:cs="Arial"/>
          <w:noProof/>
        </w:rPr>
        <w:t xml:space="preserve">; </w:t>
      </w:r>
      <w:hyperlink w:anchor="_ENREF_66" w:tooltip="Weinberger, 2006 #701" w:history="1">
        <w:r w:rsidR="00A912D3" w:rsidRPr="00A912D3">
          <w:rPr>
            <w:rStyle w:val="Hyperlink"/>
          </w:rPr>
          <w:t>Weinberger et al., 2006</w:t>
        </w:r>
      </w:hyperlink>
      <w:r w:rsidR="000112D9">
        <w:rPr>
          <w:rFonts w:cs="Arial"/>
          <w:noProof/>
        </w:rPr>
        <w:t>)</w:t>
      </w:r>
      <w:r w:rsidR="000112D9">
        <w:rPr>
          <w:rFonts w:cs="Arial"/>
        </w:rPr>
        <w:fldChar w:fldCharType="end"/>
      </w:r>
      <w:r w:rsidRPr="00812C16">
        <w:rPr>
          <w:rFonts w:cs="Arial"/>
        </w:rPr>
        <w:t>. Eine Zusammenfassung der Unterschiede zwischen HPV-negativen und HPV-positiven Tumoren ist in</w:t>
      </w:r>
      <w:r w:rsidR="00920ABE" w:rsidRPr="00812C16">
        <w:rPr>
          <w:rFonts w:cs="Arial"/>
        </w:rPr>
        <w:t xml:space="preserve"> </w:t>
      </w:r>
      <w:r w:rsidR="00920ABE" w:rsidRPr="00812C16">
        <w:rPr>
          <w:rFonts w:cs="Arial"/>
        </w:rPr>
        <w:fldChar w:fldCharType="begin"/>
      </w:r>
      <w:r w:rsidR="00920ABE" w:rsidRPr="00812C16">
        <w:rPr>
          <w:rFonts w:cs="Arial"/>
        </w:rPr>
        <w:instrText xml:space="preserve"> REF _Ref92196794 \h  \* MERGEFORMAT </w:instrText>
      </w:r>
      <w:r w:rsidR="00920ABE" w:rsidRPr="00812C16">
        <w:rPr>
          <w:rFonts w:cs="Arial"/>
        </w:rPr>
      </w:r>
      <w:r w:rsidR="00920ABE" w:rsidRPr="00812C16">
        <w:rPr>
          <w:rFonts w:cs="Arial"/>
        </w:rPr>
        <w:fldChar w:fldCharType="separate"/>
      </w:r>
      <w:r w:rsidR="00F67803" w:rsidRPr="00F67803">
        <w:rPr>
          <w:color w:val="000000" w:themeColor="text1"/>
        </w:rPr>
        <w:t xml:space="preserve">Tabelle </w:t>
      </w:r>
      <w:r w:rsidR="00F67803" w:rsidRPr="00F67803">
        <w:rPr>
          <w:noProof/>
          <w:color w:val="000000" w:themeColor="text1"/>
        </w:rPr>
        <w:t>1</w:t>
      </w:r>
      <w:r w:rsidR="00F67803" w:rsidRPr="00F67803">
        <w:rPr>
          <w:noProof/>
          <w:color w:val="000000" w:themeColor="text1"/>
        </w:rPr>
        <w:noBreakHyphen/>
        <w:t>1</w:t>
      </w:r>
      <w:r w:rsidR="00920ABE" w:rsidRPr="00812C16">
        <w:rPr>
          <w:rFonts w:cs="Arial"/>
        </w:rPr>
        <w:fldChar w:fldCharType="end"/>
      </w:r>
      <w:r w:rsidRPr="00812C16">
        <w:rPr>
          <w:rFonts w:cs="Arial"/>
        </w:rPr>
        <w:t xml:space="preserve"> dargestellt. </w:t>
      </w:r>
    </w:p>
    <w:p w14:paraId="3D53470A" w14:textId="18774A6B" w:rsidR="006A157F" w:rsidRPr="00812C16" w:rsidRDefault="006A157F" w:rsidP="006A157F">
      <w:pPr>
        <w:pStyle w:val="Beschriftung"/>
        <w:keepNext/>
        <w:spacing w:before="360" w:after="0"/>
        <w:rPr>
          <w:b/>
          <w:bCs/>
          <w:i w:val="0"/>
          <w:iCs w:val="0"/>
          <w:color w:val="000000" w:themeColor="text1"/>
          <w:sz w:val="20"/>
          <w:szCs w:val="20"/>
        </w:rPr>
      </w:pPr>
      <w:bookmarkStart w:id="9" w:name="_Ref92196794"/>
      <w:bookmarkStart w:id="10" w:name="_Toc190103673"/>
      <w:r w:rsidRPr="00812C16">
        <w:rPr>
          <w:b/>
          <w:bCs/>
          <w:i w:val="0"/>
          <w:iCs w:val="0"/>
          <w:color w:val="000000" w:themeColor="text1"/>
          <w:sz w:val="20"/>
          <w:szCs w:val="20"/>
        </w:rPr>
        <w:t xml:space="preserve">Tabelle </w:t>
      </w:r>
      <w:r w:rsidR="00A126D9" w:rsidRPr="00812C16">
        <w:rPr>
          <w:b/>
          <w:bCs/>
          <w:i w:val="0"/>
          <w:iCs w:val="0"/>
          <w:color w:val="000000" w:themeColor="text1"/>
          <w:sz w:val="20"/>
          <w:szCs w:val="20"/>
        </w:rPr>
        <w:fldChar w:fldCharType="begin"/>
      </w:r>
      <w:r w:rsidR="00A126D9" w:rsidRPr="00812C16">
        <w:rPr>
          <w:b/>
          <w:bCs/>
          <w:i w:val="0"/>
          <w:iCs w:val="0"/>
          <w:color w:val="000000" w:themeColor="text1"/>
          <w:sz w:val="20"/>
          <w:szCs w:val="20"/>
        </w:rPr>
        <w:instrText xml:space="preserve"> STYLEREF 1 \s </w:instrText>
      </w:r>
      <w:r w:rsidR="00A126D9"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00A126D9" w:rsidRPr="00812C16">
        <w:rPr>
          <w:b/>
          <w:bCs/>
          <w:i w:val="0"/>
          <w:iCs w:val="0"/>
          <w:color w:val="000000" w:themeColor="text1"/>
          <w:sz w:val="20"/>
          <w:szCs w:val="20"/>
        </w:rPr>
        <w:fldChar w:fldCharType="end"/>
      </w:r>
      <w:r w:rsidR="00A126D9" w:rsidRPr="00812C16">
        <w:rPr>
          <w:b/>
          <w:bCs/>
          <w:i w:val="0"/>
          <w:iCs w:val="0"/>
          <w:color w:val="000000" w:themeColor="text1"/>
          <w:sz w:val="20"/>
          <w:szCs w:val="20"/>
        </w:rPr>
        <w:noBreakHyphen/>
      </w:r>
      <w:r w:rsidR="00A126D9" w:rsidRPr="00812C16">
        <w:rPr>
          <w:b/>
          <w:bCs/>
          <w:i w:val="0"/>
          <w:iCs w:val="0"/>
          <w:color w:val="000000" w:themeColor="text1"/>
          <w:sz w:val="20"/>
          <w:szCs w:val="20"/>
        </w:rPr>
        <w:fldChar w:fldCharType="begin"/>
      </w:r>
      <w:r w:rsidR="00A126D9" w:rsidRPr="00812C16">
        <w:rPr>
          <w:b/>
          <w:bCs/>
          <w:i w:val="0"/>
          <w:iCs w:val="0"/>
          <w:color w:val="000000" w:themeColor="text1"/>
          <w:sz w:val="20"/>
          <w:szCs w:val="20"/>
        </w:rPr>
        <w:instrText xml:space="preserve"> SEQ Tabelle \* ARABIC \s 1 </w:instrText>
      </w:r>
      <w:r w:rsidR="00A126D9"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00A126D9" w:rsidRPr="00812C16">
        <w:rPr>
          <w:b/>
          <w:bCs/>
          <w:i w:val="0"/>
          <w:iCs w:val="0"/>
          <w:color w:val="000000" w:themeColor="text1"/>
          <w:sz w:val="20"/>
          <w:szCs w:val="20"/>
        </w:rPr>
        <w:fldChar w:fldCharType="end"/>
      </w:r>
      <w:bookmarkEnd w:id="9"/>
      <w:r w:rsidRPr="00812C16">
        <w:rPr>
          <w:b/>
          <w:bCs/>
          <w:i w:val="0"/>
          <w:iCs w:val="0"/>
          <w:color w:val="000000" w:themeColor="text1"/>
          <w:sz w:val="20"/>
          <w:szCs w:val="20"/>
        </w:rPr>
        <w:t>: Unterschiede zwischen HPV-negativen und HPV-positiven Kopf-Hals Tumoren.</w:t>
      </w:r>
      <w:bookmarkEnd w:id="10"/>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260"/>
        <w:gridCol w:w="3395"/>
      </w:tblGrid>
      <w:tr w:rsidR="006A157F" w:rsidRPr="00812C16" w14:paraId="08861BF5" w14:textId="77777777" w:rsidTr="00CD7C64">
        <w:trPr>
          <w:jc w:val="center"/>
        </w:trPr>
        <w:tc>
          <w:tcPr>
            <w:tcW w:w="2405" w:type="dxa"/>
            <w:tcBorders>
              <w:top w:val="single" w:sz="4" w:space="0" w:color="auto"/>
              <w:bottom w:val="single" w:sz="4" w:space="0" w:color="auto"/>
            </w:tcBorders>
          </w:tcPr>
          <w:p w14:paraId="3ED91962" w14:textId="77777777" w:rsidR="006A157F" w:rsidRPr="00812C16" w:rsidRDefault="006A157F" w:rsidP="00CD7C64">
            <w:pPr>
              <w:spacing w:beforeLines="60" w:before="144" w:afterLines="60" w:after="144"/>
              <w:rPr>
                <w:rFonts w:cs="Arial"/>
                <w:sz w:val="20"/>
                <w:szCs w:val="20"/>
              </w:rPr>
            </w:pPr>
          </w:p>
        </w:tc>
        <w:tc>
          <w:tcPr>
            <w:tcW w:w="3260" w:type="dxa"/>
            <w:tcBorders>
              <w:top w:val="single" w:sz="4" w:space="0" w:color="auto"/>
              <w:bottom w:val="single" w:sz="4" w:space="0" w:color="auto"/>
            </w:tcBorders>
          </w:tcPr>
          <w:p w14:paraId="29AF9AC5" w14:textId="77777777" w:rsidR="006A157F" w:rsidRPr="00812C16" w:rsidRDefault="006A157F" w:rsidP="00CD7C64">
            <w:pPr>
              <w:pStyle w:val="StandardWeb"/>
              <w:spacing w:beforeLines="60" w:before="144" w:beforeAutospacing="0" w:afterLines="60" w:after="144" w:afterAutospacing="0"/>
              <w:jc w:val="center"/>
              <w:rPr>
                <w:b/>
                <w:bCs/>
                <w:sz w:val="20"/>
                <w:szCs w:val="20"/>
              </w:rPr>
            </w:pPr>
            <w:r w:rsidRPr="00812C16">
              <w:rPr>
                <w:rFonts w:ascii="Arial" w:hAnsi="Arial" w:cs="Arial"/>
                <w:b/>
                <w:bCs/>
                <w:sz w:val="20"/>
                <w:szCs w:val="20"/>
              </w:rPr>
              <w:t>HPV-positive HNSCC</w:t>
            </w:r>
          </w:p>
        </w:tc>
        <w:tc>
          <w:tcPr>
            <w:tcW w:w="3395" w:type="dxa"/>
            <w:tcBorders>
              <w:top w:val="single" w:sz="4" w:space="0" w:color="auto"/>
              <w:bottom w:val="single" w:sz="4" w:space="0" w:color="auto"/>
            </w:tcBorders>
          </w:tcPr>
          <w:p w14:paraId="50D14D0F" w14:textId="77777777" w:rsidR="006A157F" w:rsidRPr="00812C16" w:rsidRDefault="006A157F" w:rsidP="00CD7C64">
            <w:pPr>
              <w:pStyle w:val="StandardWeb"/>
              <w:spacing w:beforeLines="60" w:before="144" w:beforeAutospacing="0" w:afterLines="60" w:after="144" w:afterAutospacing="0"/>
              <w:jc w:val="center"/>
              <w:rPr>
                <w:b/>
                <w:bCs/>
                <w:sz w:val="20"/>
                <w:szCs w:val="20"/>
              </w:rPr>
            </w:pPr>
            <w:r w:rsidRPr="00812C16">
              <w:rPr>
                <w:rFonts w:ascii="Arial" w:hAnsi="Arial" w:cs="Arial"/>
                <w:b/>
                <w:bCs/>
                <w:sz w:val="20"/>
                <w:szCs w:val="20"/>
              </w:rPr>
              <w:t>HPV-negative HNSCC</w:t>
            </w:r>
          </w:p>
        </w:tc>
      </w:tr>
      <w:tr w:rsidR="006A157F" w:rsidRPr="00812C16" w14:paraId="3C7189B6" w14:textId="77777777" w:rsidTr="00CD7C64">
        <w:trPr>
          <w:jc w:val="center"/>
        </w:trPr>
        <w:tc>
          <w:tcPr>
            <w:tcW w:w="2405" w:type="dxa"/>
            <w:tcBorders>
              <w:top w:val="single" w:sz="4" w:space="0" w:color="auto"/>
              <w:bottom w:val="single" w:sz="4" w:space="0" w:color="D0CECE" w:themeColor="background2" w:themeShade="E6"/>
            </w:tcBorders>
          </w:tcPr>
          <w:p w14:paraId="1BEB41E0" w14:textId="77777777" w:rsidR="006A157F" w:rsidRPr="00812C16" w:rsidRDefault="006A157F" w:rsidP="00CD7C64">
            <w:pPr>
              <w:spacing w:beforeLines="60" w:before="144" w:afterLines="60" w:after="144"/>
              <w:rPr>
                <w:rFonts w:cs="Arial"/>
                <w:sz w:val="20"/>
                <w:szCs w:val="20"/>
              </w:rPr>
            </w:pPr>
            <w:r w:rsidRPr="00812C16">
              <w:rPr>
                <w:rFonts w:cs="Arial"/>
                <w:sz w:val="20"/>
                <w:szCs w:val="20"/>
              </w:rPr>
              <w:lastRenderedPageBreak/>
              <w:t>Patienteneigenschaften</w:t>
            </w:r>
          </w:p>
        </w:tc>
        <w:tc>
          <w:tcPr>
            <w:tcW w:w="3260" w:type="dxa"/>
            <w:tcBorders>
              <w:top w:val="single" w:sz="4" w:space="0" w:color="auto"/>
              <w:bottom w:val="single" w:sz="4" w:space="0" w:color="D0CECE" w:themeColor="background2" w:themeShade="E6"/>
            </w:tcBorders>
          </w:tcPr>
          <w:p w14:paraId="2B4AE6DF" w14:textId="77777777" w:rsidR="006A157F" w:rsidRPr="00812C16" w:rsidRDefault="006A157F" w:rsidP="00CD7C64">
            <w:pPr>
              <w:spacing w:beforeLines="60" w:before="144" w:afterLines="60" w:after="144"/>
              <w:jc w:val="center"/>
              <w:rPr>
                <w:rFonts w:cs="Arial"/>
                <w:sz w:val="20"/>
                <w:szCs w:val="20"/>
              </w:rPr>
            </w:pPr>
            <w:r w:rsidRPr="00812C16">
              <w:rPr>
                <w:rFonts w:cs="Arial"/>
                <w:sz w:val="20"/>
                <w:szCs w:val="20"/>
              </w:rPr>
              <w:t>Jünger, weiblich</w:t>
            </w:r>
          </w:p>
        </w:tc>
        <w:tc>
          <w:tcPr>
            <w:tcW w:w="3395" w:type="dxa"/>
            <w:tcBorders>
              <w:top w:val="single" w:sz="4" w:space="0" w:color="auto"/>
              <w:bottom w:val="single" w:sz="4" w:space="0" w:color="D0CECE" w:themeColor="background2" w:themeShade="E6"/>
            </w:tcBorders>
          </w:tcPr>
          <w:p w14:paraId="7387D133" w14:textId="77777777" w:rsidR="006A157F" w:rsidRPr="00812C16" w:rsidRDefault="006A157F" w:rsidP="00CD7C64">
            <w:pPr>
              <w:spacing w:beforeLines="60" w:before="144" w:afterLines="60" w:after="144"/>
              <w:jc w:val="center"/>
              <w:rPr>
                <w:rFonts w:cs="Arial"/>
                <w:sz w:val="20"/>
                <w:szCs w:val="20"/>
              </w:rPr>
            </w:pPr>
            <w:r w:rsidRPr="00812C16">
              <w:rPr>
                <w:rFonts w:cs="Arial"/>
                <w:sz w:val="20"/>
                <w:szCs w:val="20"/>
              </w:rPr>
              <w:t>Älter, männlich</w:t>
            </w:r>
          </w:p>
        </w:tc>
      </w:tr>
      <w:tr w:rsidR="006A157F" w:rsidRPr="00812C16" w14:paraId="025480F6" w14:textId="77777777" w:rsidTr="00CD7C64">
        <w:trPr>
          <w:jc w:val="center"/>
        </w:trPr>
        <w:tc>
          <w:tcPr>
            <w:tcW w:w="2405" w:type="dxa"/>
            <w:tcBorders>
              <w:top w:val="single" w:sz="4" w:space="0" w:color="D0CECE" w:themeColor="background2" w:themeShade="E6"/>
              <w:bottom w:val="single" w:sz="4" w:space="0" w:color="D0CECE" w:themeColor="background2" w:themeShade="E6"/>
            </w:tcBorders>
          </w:tcPr>
          <w:p w14:paraId="6ABCF271" w14:textId="77777777" w:rsidR="006A157F" w:rsidRPr="00812C16" w:rsidRDefault="006A157F" w:rsidP="00CD7C64">
            <w:pPr>
              <w:spacing w:beforeLines="60" w:before="144" w:afterLines="60" w:after="144"/>
              <w:rPr>
                <w:rFonts w:cs="Arial"/>
                <w:sz w:val="20"/>
                <w:szCs w:val="20"/>
              </w:rPr>
            </w:pPr>
            <w:r w:rsidRPr="00812C16">
              <w:rPr>
                <w:rFonts w:cs="Arial"/>
                <w:sz w:val="20"/>
                <w:szCs w:val="20"/>
              </w:rPr>
              <w:t>Risikofaktoren</w:t>
            </w:r>
          </w:p>
        </w:tc>
        <w:tc>
          <w:tcPr>
            <w:tcW w:w="3260" w:type="dxa"/>
            <w:tcBorders>
              <w:top w:val="single" w:sz="4" w:space="0" w:color="D0CECE" w:themeColor="background2" w:themeShade="E6"/>
              <w:bottom w:val="single" w:sz="4" w:space="0" w:color="D0CECE" w:themeColor="background2" w:themeShade="E6"/>
            </w:tcBorders>
          </w:tcPr>
          <w:p w14:paraId="6DADC565" w14:textId="77777777" w:rsidR="006A157F" w:rsidRPr="00812C16" w:rsidRDefault="006A157F" w:rsidP="00CD7C64">
            <w:pPr>
              <w:spacing w:beforeLines="60" w:before="144" w:afterLines="60" w:after="144"/>
              <w:jc w:val="center"/>
              <w:rPr>
                <w:rFonts w:cs="Arial"/>
                <w:sz w:val="20"/>
                <w:szCs w:val="20"/>
              </w:rPr>
            </w:pPr>
            <w:r w:rsidRPr="00812C16">
              <w:rPr>
                <w:rFonts w:cs="Arial"/>
                <w:sz w:val="20"/>
                <w:szCs w:val="20"/>
              </w:rPr>
              <w:t>Promiskuitive Personen; oral-genitale/-anale Kontakte</w:t>
            </w:r>
          </w:p>
        </w:tc>
        <w:tc>
          <w:tcPr>
            <w:tcW w:w="3395" w:type="dxa"/>
            <w:tcBorders>
              <w:top w:val="single" w:sz="4" w:space="0" w:color="D0CECE" w:themeColor="background2" w:themeShade="E6"/>
              <w:bottom w:val="single" w:sz="4" w:space="0" w:color="D0CECE" w:themeColor="background2" w:themeShade="E6"/>
            </w:tcBorders>
          </w:tcPr>
          <w:p w14:paraId="3E7AA68F" w14:textId="77777777" w:rsidR="006A157F" w:rsidRPr="00812C16" w:rsidRDefault="006A157F" w:rsidP="00CD7C64">
            <w:pPr>
              <w:spacing w:beforeLines="60" w:before="144" w:afterLines="60" w:after="144"/>
              <w:jc w:val="center"/>
              <w:rPr>
                <w:rFonts w:cs="Arial"/>
                <w:sz w:val="20"/>
                <w:szCs w:val="20"/>
              </w:rPr>
            </w:pPr>
            <w:r w:rsidRPr="00812C16">
              <w:rPr>
                <w:rFonts w:cs="Arial"/>
                <w:sz w:val="20"/>
                <w:szCs w:val="20"/>
              </w:rPr>
              <w:t>schädlicher Alkohol- und/oder Tabakkonsum</w:t>
            </w:r>
          </w:p>
        </w:tc>
      </w:tr>
      <w:tr w:rsidR="006A157F" w:rsidRPr="00812C16" w14:paraId="6EAF7653" w14:textId="77777777" w:rsidTr="00CD7C64">
        <w:trPr>
          <w:jc w:val="center"/>
        </w:trPr>
        <w:tc>
          <w:tcPr>
            <w:tcW w:w="2405" w:type="dxa"/>
            <w:tcBorders>
              <w:top w:val="single" w:sz="4" w:space="0" w:color="D0CECE" w:themeColor="background2" w:themeShade="E6"/>
              <w:bottom w:val="single" w:sz="4" w:space="0" w:color="D0CECE" w:themeColor="background2" w:themeShade="E6"/>
            </w:tcBorders>
          </w:tcPr>
          <w:p w14:paraId="7EE41C01" w14:textId="77777777" w:rsidR="006A157F" w:rsidRPr="00812C16" w:rsidRDefault="00AB5174" w:rsidP="00CD7C64">
            <w:pPr>
              <w:spacing w:beforeLines="60" w:before="144" w:afterLines="60" w:after="144"/>
              <w:rPr>
                <w:rFonts w:cs="Arial"/>
                <w:sz w:val="20"/>
                <w:szCs w:val="20"/>
              </w:rPr>
            </w:pPr>
            <w:r w:rsidRPr="00812C16">
              <w:rPr>
                <w:rFonts w:cs="Arial"/>
                <w:sz w:val="20"/>
                <w:szCs w:val="20"/>
              </w:rPr>
              <w:t>Tumoreigenschaften</w:t>
            </w:r>
          </w:p>
        </w:tc>
        <w:tc>
          <w:tcPr>
            <w:tcW w:w="3260" w:type="dxa"/>
            <w:tcBorders>
              <w:top w:val="single" w:sz="4" w:space="0" w:color="D0CECE" w:themeColor="background2" w:themeShade="E6"/>
              <w:bottom w:val="single" w:sz="4" w:space="0" w:color="D0CECE" w:themeColor="background2" w:themeShade="E6"/>
            </w:tcBorders>
          </w:tcPr>
          <w:p w14:paraId="10134CE0"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kleine Tumorgröße (T1-T2), häufig Lymphknoten-Metastasen</w:t>
            </w:r>
          </w:p>
        </w:tc>
        <w:tc>
          <w:tcPr>
            <w:tcW w:w="3395" w:type="dxa"/>
            <w:tcBorders>
              <w:top w:val="single" w:sz="4" w:space="0" w:color="D0CECE" w:themeColor="background2" w:themeShade="E6"/>
              <w:bottom w:val="single" w:sz="4" w:space="0" w:color="D0CECE" w:themeColor="background2" w:themeShade="E6"/>
            </w:tcBorders>
          </w:tcPr>
          <w:p w14:paraId="4F78F72E"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große Tumoren (&gt;T2)</w:t>
            </w:r>
          </w:p>
        </w:tc>
      </w:tr>
      <w:tr w:rsidR="006A157F" w:rsidRPr="00812C16" w14:paraId="18E082D6" w14:textId="77777777" w:rsidTr="00CD7C64">
        <w:trPr>
          <w:jc w:val="center"/>
        </w:trPr>
        <w:tc>
          <w:tcPr>
            <w:tcW w:w="2405" w:type="dxa"/>
            <w:tcBorders>
              <w:top w:val="single" w:sz="4" w:space="0" w:color="D0CECE" w:themeColor="background2" w:themeShade="E6"/>
              <w:bottom w:val="single" w:sz="4" w:space="0" w:color="D0CECE" w:themeColor="background2" w:themeShade="E6"/>
            </w:tcBorders>
          </w:tcPr>
          <w:p w14:paraId="5C5B4D74" w14:textId="77777777" w:rsidR="006A157F" w:rsidRPr="00812C16" w:rsidRDefault="00CD7C64" w:rsidP="00CD7C64">
            <w:pPr>
              <w:spacing w:beforeLines="60" w:before="144" w:afterLines="60" w:after="144"/>
              <w:rPr>
                <w:rFonts w:cs="Arial"/>
                <w:sz w:val="20"/>
                <w:szCs w:val="20"/>
              </w:rPr>
            </w:pPr>
            <w:r w:rsidRPr="00812C16">
              <w:rPr>
                <w:rFonts w:cs="Arial"/>
                <w:sz w:val="20"/>
                <w:szCs w:val="20"/>
              </w:rPr>
              <w:t>Tumorlokalisation</w:t>
            </w:r>
          </w:p>
        </w:tc>
        <w:tc>
          <w:tcPr>
            <w:tcW w:w="3260" w:type="dxa"/>
            <w:tcBorders>
              <w:top w:val="single" w:sz="4" w:space="0" w:color="D0CECE" w:themeColor="background2" w:themeShade="E6"/>
              <w:bottom w:val="single" w:sz="4" w:space="0" w:color="D0CECE" w:themeColor="background2" w:themeShade="E6"/>
            </w:tcBorders>
          </w:tcPr>
          <w:p w14:paraId="35B74C5C"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Oropharynx, v.a. Tonsillen</w:t>
            </w:r>
          </w:p>
        </w:tc>
        <w:tc>
          <w:tcPr>
            <w:tcW w:w="3395" w:type="dxa"/>
            <w:tcBorders>
              <w:top w:val="single" w:sz="4" w:space="0" w:color="D0CECE" w:themeColor="background2" w:themeShade="E6"/>
              <w:bottom w:val="single" w:sz="4" w:space="0" w:color="D0CECE" w:themeColor="background2" w:themeShade="E6"/>
            </w:tcBorders>
          </w:tcPr>
          <w:p w14:paraId="53F92A81"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Regionen außerhalb des Oropharynx</w:t>
            </w:r>
          </w:p>
        </w:tc>
      </w:tr>
      <w:tr w:rsidR="006A157F" w:rsidRPr="00812C16" w14:paraId="517734D1" w14:textId="77777777" w:rsidTr="00CD7C64">
        <w:trPr>
          <w:jc w:val="center"/>
        </w:trPr>
        <w:tc>
          <w:tcPr>
            <w:tcW w:w="2405" w:type="dxa"/>
            <w:tcBorders>
              <w:top w:val="single" w:sz="4" w:space="0" w:color="D0CECE" w:themeColor="background2" w:themeShade="E6"/>
              <w:bottom w:val="single" w:sz="4" w:space="0" w:color="D0CECE" w:themeColor="background2" w:themeShade="E6"/>
            </w:tcBorders>
          </w:tcPr>
          <w:p w14:paraId="78081BC3" w14:textId="77777777" w:rsidR="006A157F" w:rsidRPr="00812C16" w:rsidRDefault="00CD7C64" w:rsidP="00CD7C64">
            <w:pPr>
              <w:spacing w:beforeLines="60" w:before="144" w:afterLines="60" w:after="144"/>
              <w:rPr>
                <w:rFonts w:cs="Arial"/>
                <w:sz w:val="20"/>
                <w:szCs w:val="20"/>
              </w:rPr>
            </w:pPr>
            <w:r w:rsidRPr="00812C16">
              <w:rPr>
                <w:rFonts w:cs="Arial"/>
                <w:sz w:val="20"/>
                <w:szCs w:val="20"/>
              </w:rPr>
              <w:t>Histologie/Morphologie</w:t>
            </w:r>
          </w:p>
        </w:tc>
        <w:tc>
          <w:tcPr>
            <w:tcW w:w="3260" w:type="dxa"/>
            <w:tcBorders>
              <w:top w:val="single" w:sz="4" w:space="0" w:color="D0CECE" w:themeColor="background2" w:themeShade="E6"/>
              <w:bottom w:val="single" w:sz="4" w:space="0" w:color="D0CECE" w:themeColor="background2" w:themeShade="E6"/>
            </w:tcBorders>
          </w:tcPr>
          <w:p w14:paraId="6A1E07BD"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 xml:space="preserve">undifferenziert, </w:t>
            </w:r>
            <w:proofErr w:type="spellStart"/>
            <w:r w:rsidRPr="00812C16">
              <w:rPr>
                <w:rFonts w:cs="Arial"/>
                <w:sz w:val="20"/>
                <w:szCs w:val="20"/>
              </w:rPr>
              <w:t>basaloid</w:t>
            </w:r>
            <w:proofErr w:type="spellEnd"/>
          </w:p>
        </w:tc>
        <w:tc>
          <w:tcPr>
            <w:tcW w:w="3395" w:type="dxa"/>
            <w:tcBorders>
              <w:top w:val="single" w:sz="4" w:space="0" w:color="D0CECE" w:themeColor="background2" w:themeShade="E6"/>
              <w:bottom w:val="single" w:sz="4" w:space="0" w:color="D0CECE" w:themeColor="background2" w:themeShade="E6"/>
            </w:tcBorders>
          </w:tcPr>
          <w:p w14:paraId="1D1BE043"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moderat bis gut differenziert</w:t>
            </w:r>
          </w:p>
        </w:tc>
      </w:tr>
      <w:tr w:rsidR="006A157F" w:rsidRPr="00812C16" w14:paraId="3D15039C" w14:textId="77777777" w:rsidTr="00CD7C64">
        <w:trPr>
          <w:jc w:val="center"/>
        </w:trPr>
        <w:tc>
          <w:tcPr>
            <w:tcW w:w="2405" w:type="dxa"/>
            <w:tcBorders>
              <w:top w:val="single" w:sz="4" w:space="0" w:color="D0CECE" w:themeColor="background2" w:themeShade="E6"/>
              <w:bottom w:val="single" w:sz="4" w:space="0" w:color="D0CECE" w:themeColor="background2" w:themeShade="E6"/>
            </w:tcBorders>
          </w:tcPr>
          <w:p w14:paraId="653224E5" w14:textId="77777777" w:rsidR="006A157F" w:rsidRPr="00812C16" w:rsidRDefault="00CD7C64" w:rsidP="00CD7C64">
            <w:pPr>
              <w:spacing w:beforeLines="60" w:before="144" w:afterLines="60" w:after="144"/>
              <w:rPr>
                <w:rFonts w:cs="Arial"/>
                <w:sz w:val="20"/>
                <w:szCs w:val="20"/>
              </w:rPr>
            </w:pPr>
            <w:r w:rsidRPr="00812C16">
              <w:rPr>
                <w:rFonts w:cs="Arial"/>
                <w:sz w:val="20"/>
                <w:szCs w:val="20"/>
              </w:rPr>
              <w:t xml:space="preserve">Ansprechen auf </w:t>
            </w:r>
            <w:proofErr w:type="spellStart"/>
            <w:r w:rsidRPr="00812C16">
              <w:rPr>
                <w:rFonts w:cs="Arial"/>
                <w:sz w:val="20"/>
                <w:szCs w:val="20"/>
              </w:rPr>
              <w:t>Rx</w:t>
            </w:r>
            <w:proofErr w:type="spellEnd"/>
            <w:r w:rsidRPr="00812C16">
              <w:rPr>
                <w:rFonts w:cs="Arial"/>
                <w:sz w:val="20"/>
                <w:szCs w:val="20"/>
              </w:rPr>
              <w:t>/CT*</w:t>
            </w:r>
          </w:p>
        </w:tc>
        <w:tc>
          <w:tcPr>
            <w:tcW w:w="3260" w:type="dxa"/>
            <w:tcBorders>
              <w:top w:val="single" w:sz="4" w:space="0" w:color="D0CECE" w:themeColor="background2" w:themeShade="E6"/>
              <w:bottom w:val="single" w:sz="4" w:space="0" w:color="D0CECE" w:themeColor="background2" w:themeShade="E6"/>
            </w:tcBorders>
          </w:tcPr>
          <w:p w14:paraId="4FBE3F68"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gut</w:t>
            </w:r>
          </w:p>
        </w:tc>
        <w:tc>
          <w:tcPr>
            <w:tcW w:w="3395" w:type="dxa"/>
            <w:tcBorders>
              <w:top w:val="single" w:sz="4" w:space="0" w:color="D0CECE" w:themeColor="background2" w:themeShade="E6"/>
              <w:bottom w:val="single" w:sz="4" w:space="0" w:color="D0CECE" w:themeColor="background2" w:themeShade="E6"/>
            </w:tcBorders>
          </w:tcPr>
          <w:p w14:paraId="509346EE" w14:textId="4A114F10" w:rsidR="006A157F" w:rsidRPr="00812C16" w:rsidRDefault="00E53839" w:rsidP="00CD7C64">
            <w:pPr>
              <w:spacing w:beforeLines="60" w:before="144" w:afterLines="60" w:after="144"/>
              <w:jc w:val="center"/>
              <w:rPr>
                <w:rFonts w:cs="Arial"/>
                <w:sz w:val="20"/>
                <w:szCs w:val="20"/>
              </w:rPr>
            </w:pPr>
            <w:r w:rsidRPr="00812C16">
              <w:rPr>
                <w:rFonts w:cs="Arial"/>
                <w:sz w:val="20"/>
                <w:szCs w:val="20"/>
              </w:rPr>
              <w:t>S</w:t>
            </w:r>
            <w:r w:rsidR="00CD7C64" w:rsidRPr="00812C16">
              <w:rPr>
                <w:rFonts w:cs="Arial"/>
                <w:sz w:val="20"/>
                <w:szCs w:val="20"/>
              </w:rPr>
              <w:t>chlecht</w:t>
            </w:r>
          </w:p>
        </w:tc>
      </w:tr>
      <w:tr w:rsidR="006A157F" w:rsidRPr="00812C16" w14:paraId="0F2D70CD" w14:textId="77777777" w:rsidTr="00CD7C64">
        <w:trPr>
          <w:jc w:val="center"/>
        </w:trPr>
        <w:tc>
          <w:tcPr>
            <w:tcW w:w="2405" w:type="dxa"/>
            <w:tcBorders>
              <w:top w:val="single" w:sz="4" w:space="0" w:color="D0CECE" w:themeColor="background2" w:themeShade="E6"/>
              <w:bottom w:val="single" w:sz="4" w:space="0" w:color="D0CECE" w:themeColor="background2" w:themeShade="E6"/>
            </w:tcBorders>
          </w:tcPr>
          <w:p w14:paraId="6A3847C5" w14:textId="77777777" w:rsidR="006A157F" w:rsidRPr="00812C16" w:rsidRDefault="00CD7C64" w:rsidP="00CD7C64">
            <w:pPr>
              <w:spacing w:beforeLines="60" w:before="144" w:afterLines="60" w:after="144"/>
              <w:rPr>
                <w:rFonts w:cs="Arial"/>
                <w:sz w:val="20"/>
                <w:szCs w:val="20"/>
              </w:rPr>
            </w:pPr>
            <w:r w:rsidRPr="00812C16">
              <w:rPr>
                <w:rFonts w:cs="Arial"/>
                <w:sz w:val="20"/>
                <w:szCs w:val="20"/>
              </w:rPr>
              <w:t>Prognose</w:t>
            </w:r>
          </w:p>
        </w:tc>
        <w:tc>
          <w:tcPr>
            <w:tcW w:w="3260" w:type="dxa"/>
            <w:tcBorders>
              <w:top w:val="single" w:sz="4" w:space="0" w:color="D0CECE" w:themeColor="background2" w:themeShade="E6"/>
              <w:bottom w:val="single" w:sz="4" w:space="0" w:color="D0CECE" w:themeColor="background2" w:themeShade="E6"/>
            </w:tcBorders>
          </w:tcPr>
          <w:p w14:paraId="0C263114" w14:textId="77777777" w:rsidR="006A157F" w:rsidRPr="00812C16" w:rsidRDefault="00CD7C64" w:rsidP="00CD7C64">
            <w:pPr>
              <w:spacing w:beforeLines="60" w:before="144" w:afterLines="60" w:after="144"/>
              <w:jc w:val="center"/>
              <w:rPr>
                <w:rFonts w:cs="Arial"/>
                <w:sz w:val="20"/>
                <w:szCs w:val="20"/>
              </w:rPr>
            </w:pPr>
            <w:r w:rsidRPr="00812C16">
              <w:rPr>
                <w:rFonts w:cs="Arial"/>
                <w:sz w:val="20"/>
                <w:szCs w:val="20"/>
              </w:rPr>
              <w:t>Gut</w:t>
            </w:r>
          </w:p>
        </w:tc>
        <w:tc>
          <w:tcPr>
            <w:tcW w:w="3395" w:type="dxa"/>
            <w:tcBorders>
              <w:top w:val="single" w:sz="4" w:space="0" w:color="D0CECE" w:themeColor="background2" w:themeShade="E6"/>
              <w:bottom w:val="single" w:sz="4" w:space="0" w:color="D0CECE" w:themeColor="background2" w:themeShade="E6"/>
            </w:tcBorders>
          </w:tcPr>
          <w:p w14:paraId="30357DF2" w14:textId="11C0302E" w:rsidR="006A157F" w:rsidRPr="00812C16" w:rsidRDefault="00E53839" w:rsidP="00CD7C64">
            <w:pPr>
              <w:spacing w:beforeLines="60" w:before="144" w:afterLines="60" w:after="144"/>
              <w:jc w:val="center"/>
              <w:rPr>
                <w:rFonts w:cs="Arial"/>
                <w:sz w:val="20"/>
                <w:szCs w:val="20"/>
              </w:rPr>
            </w:pPr>
            <w:r w:rsidRPr="00812C16">
              <w:rPr>
                <w:rFonts w:cs="Arial"/>
                <w:sz w:val="20"/>
                <w:szCs w:val="20"/>
              </w:rPr>
              <w:t>S</w:t>
            </w:r>
            <w:r w:rsidR="00CD7C64" w:rsidRPr="00812C16">
              <w:rPr>
                <w:rFonts w:cs="Arial"/>
                <w:sz w:val="20"/>
                <w:szCs w:val="20"/>
              </w:rPr>
              <w:t>chlecht</w:t>
            </w:r>
          </w:p>
        </w:tc>
      </w:tr>
      <w:tr w:rsidR="00CD7C64" w:rsidRPr="00812C16" w14:paraId="10407A3A" w14:textId="77777777" w:rsidTr="00CD7C64">
        <w:trPr>
          <w:jc w:val="center"/>
        </w:trPr>
        <w:tc>
          <w:tcPr>
            <w:tcW w:w="2405" w:type="dxa"/>
            <w:tcBorders>
              <w:top w:val="single" w:sz="4" w:space="0" w:color="D0CECE" w:themeColor="background2" w:themeShade="E6"/>
              <w:bottom w:val="single" w:sz="4" w:space="0" w:color="auto"/>
            </w:tcBorders>
          </w:tcPr>
          <w:p w14:paraId="5D4D31AD" w14:textId="77777777" w:rsidR="00CD7C64" w:rsidRPr="00812C16" w:rsidRDefault="00CD7C64" w:rsidP="00CD7C64">
            <w:pPr>
              <w:spacing w:beforeLines="60" w:before="144" w:afterLines="60" w:after="144"/>
              <w:rPr>
                <w:rFonts w:cs="Arial"/>
                <w:sz w:val="20"/>
                <w:szCs w:val="20"/>
              </w:rPr>
            </w:pPr>
            <w:r w:rsidRPr="00812C16">
              <w:rPr>
                <w:rFonts w:cs="Arial"/>
                <w:sz w:val="20"/>
                <w:szCs w:val="20"/>
              </w:rPr>
              <w:t>Inzidenz</w:t>
            </w:r>
          </w:p>
        </w:tc>
        <w:tc>
          <w:tcPr>
            <w:tcW w:w="3260" w:type="dxa"/>
            <w:tcBorders>
              <w:top w:val="single" w:sz="4" w:space="0" w:color="D0CECE" w:themeColor="background2" w:themeShade="E6"/>
              <w:bottom w:val="single" w:sz="4" w:space="0" w:color="auto"/>
            </w:tcBorders>
          </w:tcPr>
          <w:p w14:paraId="7577A571" w14:textId="77777777" w:rsidR="00CD7C64" w:rsidRPr="00812C16" w:rsidRDefault="00CD7C64" w:rsidP="00CD7C64">
            <w:pPr>
              <w:spacing w:beforeLines="60" w:before="144" w:afterLines="60" w:after="144"/>
              <w:jc w:val="center"/>
              <w:rPr>
                <w:rFonts w:cs="Arial"/>
                <w:sz w:val="20"/>
                <w:szCs w:val="20"/>
              </w:rPr>
            </w:pPr>
            <w:r w:rsidRPr="00812C16">
              <w:rPr>
                <w:rFonts w:cs="Arial"/>
                <w:sz w:val="20"/>
                <w:szCs w:val="20"/>
              </w:rPr>
              <w:t>ansteigend</w:t>
            </w:r>
          </w:p>
        </w:tc>
        <w:tc>
          <w:tcPr>
            <w:tcW w:w="3395" w:type="dxa"/>
            <w:tcBorders>
              <w:top w:val="single" w:sz="4" w:space="0" w:color="D0CECE" w:themeColor="background2" w:themeShade="E6"/>
              <w:bottom w:val="single" w:sz="4" w:space="0" w:color="auto"/>
            </w:tcBorders>
          </w:tcPr>
          <w:p w14:paraId="0A12D9F6" w14:textId="7FDDEB2A" w:rsidR="00CD7C64" w:rsidRPr="00812C16" w:rsidRDefault="00E53839" w:rsidP="00CD7C64">
            <w:pPr>
              <w:spacing w:beforeLines="60" w:before="144" w:afterLines="60" w:after="144"/>
              <w:jc w:val="center"/>
              <w:rPr>
                <w:rFonts w:cs="Arial"/>
                <w:sz w:val="20"/>
                <w:szCs w:val="20"/>
              </w:rPr>
            </w:pPr>
            <w:r w:rsidRPr="00812C16">
              <w:rPr>
                <w:rFonts w:cs="Arial"/>
                <w:sz w:val="20"/>
                <w:szCs w:val="20"/>
              </w:rPr>
              <w:t>S</w:t>
            </w:r>
            <w:r w:rsidR="00CD7C64" w:rsidRPr="00812C16">
              <w:rPr>
                <w:rFonts w:cs="Arial"/>
                <w:sz w:val="20"/>
                <w:szCs w:val="20"/>
              </w:rPr>
              <w:t>inkend</w:t>
            </w:r>
          </w:p>
        </w:tc>
      </w:tr>
    </w:tbl>
    <w:p w14:paraId="149DBDF8" w14:textId="77777777" w:rsidR="00D306A0" w:rsidRPr="00812C16" w:rsidRDefault="00EF2CCD" w:rsidP="00C975DA">
      <w:pPr>
        <w:spacing w:before="360"/>
        <w:rPr>
          <w:rFonts w:cs="Arial"/>
        </w:rPr>
      </w:pPr>
      <w:r w:rsidRPr="00812C16">
        <w:rPr>
          <w:rFonts w:cs="Arial"/>
        </w:rPr>
        <w:t xml:space="preserve">Unter den HPV-positiven OPSCC wurden jedoch auch </w:t>
      </w:r>
      <w:proofErr w:type="spellStart"/>
      <w:r w:rsidRPr="00812C16">
        <w:rPr>
          <w:rFonts w:cs="Arial"/>
        </w:rPr>
        <w:t>Heterogenitäten</w:t>
      </w:r>
      <w:proofErr w:type="spellEnd"/>
      <w:r w:rsidRPr="00812C16">
        <w:rPr>
          <w:rFonts w:cs="Arial"/>
        </w:rPr>
        <w:t xml:space="preserve"> festgestellt (61, 84), die auf Unterschiede in der Viruslast und/oder der viralen </w:t>
      </w:r>
      <w:proofErr w:type="spellStart"/>
      <w:r w:rsidRPr="00812C16">
        <w:rPr>
          <w:rFonts w:cs="Arial"/>
        </w:rPr>
        <w:t>Onkogenexpression</w:t>
      </w:r>
      <w:proofErr w:type="spellEnd"/>
      <w:r w:rsidRPr="00812C16">
        <w:rPr>
          <w:rFonts w:cs="Arial"/>
        </w:rPr>
        <w:t xml:space="preserve"> </w:t>
      </w:r>
      <w:proofErr w:type="spellStart"/>
      <w:r w:rsidRPr="00812C16">
        <w:rPr>
          <w:rFonts w:cs="Arial"/>
        </w:rPr>
        <w:t>zurückzu</w:t>
      </w:r>
      <w:proofErr w:type="spellEnd"/>
      <w:r w:rsidRPr="00812C16">
        <w:rPr>
          <w:rFonts w:cs="Arial"/>
        </w:rPr>
        <w:t xml:space="preserve">- führen waren (42, 43, 60, 70, 74, 80, 85-87). </w:t>
      </w:r>
      <w:r w:rsidR="00487684" w:rsidRPr="00812C16">
        <w:rPr>
          <w:rFonts w:cs="Arial"/>
        </w:rPr>
        <w:t>Am häufigsten findet sich hierbei mit knapp 95% der Fälle der Subtyp HPV 16, am zweithäufigsten der Subtyp HPV 18 [11-13].</w:t>
      </w:r>
    </w:p>
    <w:p w14:paraId="028D7DBB" w14:textId="77777777" w:rsidR="00EF2CCD" w:rsidRPr="00812C16" w:rsidRDefault="00EF2CCD" w:rsidP="002F01F1">
      <w:pPr>
        <w:rPr>
          <w:rFonts w:cs="Arial"/>
        </w:rPr>
      </w:pPr>
    </w:p>
    <w:p w14:paraId="091D2FFA" w14:textId="6891C6EA" w:rsidR="009F2847" w:rsidRPr="00812C16" w:rsidRDefault="002F01F1" w:rsidP="002F01F1">
      <w:pPr>
        <w:rPr>
          <w:rFonts w:cs="Arial"/>
        </w:rPr>
      </w:pPr>
      <w:r w:rsidRPr="00812C16">
        <w:rPr>
          <w:rFonts w:cs="Arial"/>
        </w:rPr>
        <w:t>Als weitere Ursache von etwa einem Viertel der Plattenepithelkarzinome gilt, unabhängig von Alkohol- und Tabakkonsum, die Infektion mit dem Humanen Papillomavirus. Am häufigsten findet sich hierbei mit knapp 95% der Fälle der Subtyp HPV 16, am zweithäufigsten der Subtyp HPV 18 [11-13]. Innerhalb der HPV-positiven Karzinome stehen bei der Krankheitsentstehung sexuelle Verhaltensweisen im Vordergrund [14]. Ein Anstieg des oralen HPV- Infektionsrisikos ist demnach assoziiert mit der Anzahl der Sexualpartner. Impfstoffe, die zur Prävention des Zervixkarzinoms bei jungen Mädchen zwischen 12 und 17 Jahren unter anderem in Deutschland von der STIKO empfohlen werden, könnten für die Prävention von HPV-positiven Plattenepithelkarzinomen der Kopf-Hals-Region zukünftig von Wichtigkeit sein, da die hierbei am häufigsten vorkommenden Hochrisiko-HPV-Subtypen 16 und 18 abgedeckt werden [15-18].</w:t>
      </w:r>
    </w:p>
    <w:p w14:paraId="3FC63069" w14:textId="77777777" w:rsidR="00B32EE7" w:rsidRPr="00812C16" w:rsidRDefault="00B32EE7" w:rsidP="00B32EE7">
      <w:pPr>
        <w:pStyle w:val="berschrift3"/>
      </w:pPr>
      <w:bookmarkStart w:id="11" w:name="_Toc190104023"/>
      <w:r w:rsidRPr="00812C16">
        <w:lastRenderedPageBreak/>
        <w:t>Pathog</w:t>
      </w:r>
      <w:r w:rsidR="006A6BE3" w:rsidRPr="00812C16">
        <w:t>e</w:t>
      </w:r>
      <w:r w:rsidRPr="00812C16">
        <w:t>nese</w:t>
      </w:r>
      <w:bookmarkEnd w:id="11"/>
      <w:r w:rsidRPr="00812C16">
        <w:t xml:space="preserve"> </w:t>
      </w:r>
    </w:p>
    <w:p w14:paraId="313C0B85" w14:textId="2611491E" w:rsidR="00C656C3" w:rsidRPr="00812C16" w:rsidRDefault="006A6BE3" w:rsidP="00BB1055">
      <w:pPr>
        <w:spacing w:after="0"/>
        <w:rPr>
          <w:rFonts w:cs="Arial"/>
        </w:rPr>
      </w:pPr>
      <w:r w:rsidRPr="00812C16">
        <w:rPr>
          <w:rFonts w:cs="Arial"/>
        </w:rPr>
        <w:t>Die Entstehung eines Tumors beginnt mit der Transformation, der Umwandlung einer gesunden Zelle in eine Tumorzelle</w:t>
      </w:r>
      <w:r w:rsidR="001D3BA0" w:rsidRPr="00812C16">
        <w:rPr>
          <w:rFonts w:cs="Arial"/>
        </w:rPr>
        <w:t xml:space="preserve"> </w:t>
      </w:r>
      <w:r w:rsidR="000112D9">
        <w:rPr>
          <w:rFonts w:cs="Arial"/>
        </w:rPr>
        <w:fldChar w:fldCharType="begin">
          <w:fldData xml:space="preserve">PEVuZE5vdGU+PENpdGU+PEF1dGhvcj5Cw7Zja2VyPC9BdXRob3I+PFllYXI+MjAwODwvWWVhcj48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11" w:tooltip="Böcker, 2008 #446" w:history="1">
        <w:r w:rsidR="00A912D3" w:rsidRPr="00A912D3">
          <w:rPr>
            <w:rStyle w:val="Hyperlink"/>
          </w:rPr>
          <w:t>Böcker, 2008</w:t>
        </w:r>
      </w:hyperlink>
      <w:r w:rsidR="000112D9">
        <w:rPr>
          <w:rFonts w:cs="Arial"/>
          <w:noProof/>
        </w:rPr>
        <w:t>)</w:t>
      </w:r>
      <w:r w:rsidR="000112D9">
        <w:rPr>
          <w:rFonts w:cs="Arial"/>
        </w:rPr>
        <w:fldChar w:fldCharType="end"/>
      </w:r>
      <w:r w:rsidRPr="00812C16">
        <w:rPr>
          <w:rFonts w:cs="Arial"/>
        </w:rPr>
        <w:t>. Diese läuft in vier Phasen ab und kann mehrere Jahre dauern. Zuerst ändern wachstumsregulatorische Gene ihre Struktur. Dazu kann es z.B. spontan, durch kanzerogene Noxen, durch Onkogene oder durch Schädigung von Kontrollgenen kommen. Diese Phase nennt man Initiationsphase. In der zweiten Phase scheitern zelluläre Reparaturmechanismen bei der Wiederherstellung der physiologischen Wachstumsregulation. In der dritten Phase schaffen es die Abwehrmechanismen nicht die transformierte Zelle zu zerstören. In der letzten Phase, der Promotionsphase, werden die veränderten genetischen</w:t>
      </w:r>
      <w:r w:rsidR="003667BC" w:rsidRPr="00812C16">
        <w:rPr>
          <w:rFonts w:cs="Arial"/>
        </w:rPr>
        <w:t xml:space="preserve"> </w:t>
      </w:r>
      <w:r w:rsidRPr="00812C16">
        <w:rPr>
          <w:rFonts w:cs="Arial"/>
        </w:rPr>
        <w:t>Informationen von der Zelle umgesetzt. Die Bösartigkeit der entarteten Zellen ist dabei durch unkontrollierte Teilung und hohe Proliferationsraten charakterisiert</w:t>
      </w:r>
      <w:r w:rsidR="001D3BA0" w:rsidRPr="00812C16">
        <w:rPr>
          <w:rFonts w:cs="Arial"/>
        </w:rPr>
        <w:t xml:space="preserve"> </w:t>
      </w:r>
      <w:r w:rsidR="000112D9">
        <w:rPr>
          <w:rFonts w:cs="Arial"/>
        </w:rPr>
        <w:fldChar w:fldCharType="begin">
          <w:fldData xml:space="preserve">PEVuZE5vdGU+PENpdGU+PEF1dGhvcj5IZWlucmljaDwvQXV0aG9yPjxZZWFyPjIwMTQ8L1llYXI+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34" w:tooltip="Heinrich, 2014 #674" w:history="1">
        <w:r w:rsidR="00A912D3" w:rsidRPr="00A912D3">
          <w:rPr>
            <w:rStyle w:val="Hyperlink"/>
          </w:rPr>
          <w:t>Heinrich et al., 2014</w:t>
        </w:r>
      </w:hyperlink>
      <w:r w:rsidR="000112D9">
        <w:rPr>
          <w:rFonts w:cs="Arial"/>
          <w:noProof/>
        </w:rPr>
        <w:t>)</w:t>
      </w:r>
      <w:r w:rsidR="000112D9">
        <w:rPr>
          <w:rFonts w:cs="Arial"/>
        </w:rPr>
        <w:fldChar w:fldCharType="end"/>
      </w:r>
      <w:r w:rsidRPr="00812C16">
        <w:rPr>
          <w:rFonts w:cs="Arial"/>
        </w:rPr>
        <w:t xml:space="preserve">. Dadurch entsteht eine verschobene Kern- Plasma-Relation </w:t>
      </w:r>
      <w:r w:rsidR="001D3BA0" w:rsidRPr="00812C16">
        <w:rPr>
          <w:rFonts w:cs="Arial"/>
        </w:rPr>
        <w:t>zugunsten des Kernes</w:t>
      </w:r>
      <w:r w:rsidRPr="00812C16">
        <w:rPr>
          <w:rFonts w:cs="Arial"/>
        </w:rPr>
        <w:t xml:space="preserve">. Die Mitoserate ist erhöht und es zeigen sich viele atypische Mitosen. Die Zellen sind verstärkt </w:t>
      </w:r>
      <w:proofErr w:type="spellStart"/>
      <w:r w:rsidRPr="00812C16">
        <w:rPr>
          <w:rFonts w:cs="Arial"/>
        </w:rPr>
        <w:t>anfärbbar</w:t>
      </w:r>
      <w:proofErr w:type="spellEnd"/>
      <w:r w:rsidRPr="00812C16">
        <w:rPr>
          <w:rFonts w:cs="Arial"/>
        </w:rPr>
        <w:t xml:space="preserve">, was man als </w:t>
      </w:r>
      <w:proofErr w:type="spellStart"/>
      <w:r w:rsidRPr="00812C16">
        <w:rPr>
          <w:rFonts w:cs="Arial"/>
        </w:rPr>
        <w:t>Hyperchromatismus</w:t>
      </w:r>
      <w:proofErr w:type="spellEnd"/>
      <w:r w:rsidRPr="00812C16">
        <w:rPr>
          <w:rFonts w:cs="Arial"/>
        </w:rPr>
        <w:t xml:space="preserve"> bezeichnet. Es kommt zu einer Entdifferenzierung, also einem Verlust der ursprünglichen Zellstruktur und der Funktionen des normalen Gewebes. Es zeigt sich ein Polymorphismus, eine Vielgestaltigkeit der Zellen oder eine </w:t>
      </w:r>
      <w:proofErr w:type="spellStart"/>
      <w:r w:rsidRPr="00812C16">
        <w:rPr>
          <w:rFonts w:cs="Arial"/>
        </w:rPr>
        <w:t>Zellheterotopie</w:t>
      </w:r>
      <w:proofErr w:type="spellEnd"/>
      <w:r w:rsidRPr="00812C16">
        <w:rPr>
          <w:rFonts w:cs="Arial"/>
        </w:rPr>
        <w:t xml:space="preserve">, also ein Vorliegen eines Zelltyps an einer </w:t>
      </w:r>
      <w:r w:rsidR="001D3BA0" w:rsidRPr="00812C16">
        <w:rPr>
          <w:rFonts w:cs="Arial"/>
        </w:rPr>
        <w:t>Lokalisation,</w:t>
      </w:r>
      <w:r w:rsidRPr="00812C16">
        <w:rPr>
          <w:rFonts w:cs="Arial"/>
        </w:rPr>
        <w:t xml:space="preserve"> an der er typischerweise nicht vorkommt. Es findet sich ein invasives, infiltrierendes und destruierendes Wachstum mit Durchbruch der Basalmembran und einer Neigung zu Metastasierung und Rezidiven</w:t>
      </w:r>
      <w:r w:rsidR="001D3BA0" w:rsidRPr="00812C16">
        <w:rPr>
          <w:rFonts w:cs="Arial"/>
        </w:rPr>
        <w:t xml:space="preserve"> </w:t>
      </w:r>
      <w:r w:rsidR="000112D9">
        <w:rPr>
          <w:rFonts w:cs="Arial"/>
        </w:rPr>
        <w:fldChar w:fldCharType="begin">
          <w:fldData xml:space="preserve">PEVuZE5vdGU+PENpdGU+PEF1dGhvcj5DYXdzb248L0F1dGhvcj48WWVhcj4yMDA4PC9ZZWFyPjxS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16" w:tooltip="Cawson, 2008 #675" w:history="1">
        <w:r w:rsidR="00A912D3" w:rsidRPr="00A912D3">
          <w:rPr>
            <w:rStyle w:val="Hyperlink"/>
          </w:rPr>
          <w:t>Cawson &amp; Odell, 2008</w:t>
        </w:r>
      </w:hyperlink>
      <w:r w:rsidR="000112D9">
        <w:rPr>
          <w:rFonts w:cs="Arial"/>
          <w:noProof/>
        </w:rPr>
        <w:t>)</w:t>
      </w:r>
      <w:r w:rsidR="000112D9">
        <w:rPr>
          <w:rFonts w:cs="Arial"/>
        </w:rPr>
        <w:fldChar w:fldCharType="end"/>
      </w:r>
      <w:r w:rsidRPr="00812C16">
        <w:rPr>
          <w:rFonts w:cs="Arial"/>
        </w:rPr>
        <w:t xml:space="preserve">. Den Übergang von normalem Epithel über Dysplasien zu einem invasiven Karzinom zeigt die </w:t>
      </w:r>
      <w:r w:rsidR="00C656C3" w:rsidRPr="00812C16">
        <w:rPr>
          <w:rFonts w:cs="Arial"/>
        </w:rPr>
        <w:fldChar w:fldCharType="begin"/>
      </w:r>
      <w:r w:rsidR="00C656C3" w:rsidRPr="00812C16">
        <w:rPr>
          <w:rFonts w:cs="Arial"/>
        </w:rPr>
        <w:instrText xml:space="preserve"> REF _Ref92712359 \h </w:instrText>
      </w:r>
      <w:r w:rsidR="00812C16" w:rsidRPr="00812C16">
        <w:rPr>
          <w:rFonts w:cs="Arial"/>
        </w:rPr>
        <w:instrText xml:space="preserve"> \* MERGEFORMAT </w:instrText>
      </w:r>
      <w:r w:rsidR="00C656C3" w:rsidRPr="00812C16">
        <w:rPr>
          <w:rFonts w:cs="Arial"/>
        </w:rPr>
      </w:r>
      <w:r w:rsidR="00C656C3" w:rsidRPr="00812C16">
        <w:rPr>
          <w:rFonts w:cs="Arial"/>
        </w:rPr>
        <w:fldChar w:fldCharType="separate"/>
      </w:r>
      <w:r w:rsidR="00F67803" w:rsidRPr="00812C16">
        <w:rPr>
          <w:b/>
          <w:bCs/>
          <w:color w:val="000000" w:themeColor="text1"/>
          <w:sz w:val="20"/>
          <w:szCs w:val="20"/>
        </w:rPr>
        <w:t xml:space="preserve">Abbildung </w:t>
      </w:r>
      <w:r w:rsidR="00F67803">
        <w:rPr>
          <w:b/>
          <w:bCs/>
          <w:i/>
          <w:iCs/>
          <w:noProof/>
          <w:color w:val="000000" w:themeColor="text1"/>
          <w:sz w:val="20"/>
          <w:szCs w:val="20"/>
        </w:rPr>
        <w:t>1</w:t>
      </w:r>
      <w:r w:rsidR="00F67803" w:rsidRPr="00F67803">
        <w:rPr>
          <w:b/>
          <w:bCs/>
          <w:i/>
          <w:iCs/>
          <w:noProof/>
          <w:color w:val="000000" w:themeColor="text1"/>
          <w:sz w:val="20"/>
          <w:szCs w:val="20"/>
        </w:rPr>
        <w:noBreakHyphen/>
      </w:r>
      <w:r w:rsidR="00F67803">
        <w:rPr>
          <w:b/>
          <w:bCs/>
          <w:i/>
          <w:iCs/>
          <w:noProof/>
          <w:color w:val="000000" w:themeColor="text1"/>
          <w:sz w:val="20"/>
          <w:szCs w:val="20"/>
        </w:rPr>
        <w:t>2</w:t>
      </w:r>
      <w:r w:rsidR="00C656C3" w:rsidRPr="00812C16">
        <w:rPr>
          <w:rFonts w:cs="Arial"/>
        </w:rPr>
        <w:fldChar w:fldCharType="end"/>
      </w:r>
      <w:r w:rsidR="00C656C3" w:rsidRPr="00812C16">
        <w:rPr>
          <w:rFonts w:cs="Arial"/>
        </w:rPr>
        <w:t>.</w:t>
      </w:r>
    </w:p>
    <w:bookmarkEnd w:id="3"/>
    <w:p w14:paraId="6792C0A2" w14:textId="77777777" w:rsidR="00C656C3" w:rsidRPr="00812C16" w:rsidRDefault="00B71E93" w:rsidP="00BB1055">
      <w:pPr>
        <w:spacing w:before="360" w:after="0"/>
        <w:ind w:right="-2"/>
        <w:rPr>
          <w:rFonts w:cs="Arial"/>
        </w:rPr>
      </w:pPr>
      <w:r w:rsidRPr="00812C16">
        <w:rPr>
          <w:rFonts w:cs="Arial"/>
          <w:noProof/>
        </w:rPr>
        <w:drawing>
          <wp:inline distT="0" distB="0" distL="0" distR="0" wp14:anchorId="74F9F944" wp14:editId="34DCA7DB">
            <wp:extent cx="5739765" cy="1464945"/>
            <wp:effectExtent l="0" t="0" r="0" b="0"/>
            <wp:docPr id="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9765" cy="1464945"/>
                    </a:xfrm>
                    <a:prstGeom prst="rect">
                      <a:avLst/>
                    </a:prstGeom>
                    <a:noFill/>
                    <a:ln>
                      <a:noFill/>
                    </a:ln>
                  </pic:spPr>
                </pic:pic>
              </a:graphicData>
            </a:graphic>
          </wp:inline>
        </w:drawing>
      </w:r>
    </w:p>
    <w:p w14:paraId="03F50675" w14:textId="2048EA12" w:rsidR="00C656C3" w:rsidRPr="00812C16" w:rsidRDefault="00C656C3" w:rsidP="00BB1055">
      <w:pPr>
        <w:pStyle w:val="Beschriftung"/>
        <w:spacing w:after="360" w:line="240" w:lineRule="auto"/>
        <w:jc w:val="left"/>
        <w:rPr>
          <w:rFonts w:cs="Arial"/>
          <w:b/>
          <w:bCs/>
          <w:i w:val="0"/>
          <w:iCs w:val="0"/>
          <w:color w:val="000000" w:themeColor="text1"/>
          <w:sz w:val="20"/>
          <w:szCs w:val="20"/>
        </w:rPr>
      </w:pPr>
      <w:bookmarkStart w:id="12" w:name="_Ref92712359"/>
      <w:bookmarkStart w:id="13" w:name="_Toc190103662"/>
      <w:r w:rsidRPr="00812C16">
        <w:rPr>
          <w:b/>
          <w:bCs/>
          <w:i w:val="0"/>
          <w:iCs w:val="0"/>
          <w:color w:val="000000" w:themeColor="text1"/>
          <w:sz w:val="20"/>
          <w:szCs w:val="20"/>
        </w:rPr>
        <w:t xml:space="preserve">Abbildung </w:t>
      </w:r>
      <w:r w:rsidR="00BF08D6" w:rsidRPr="00812C16">
        <w:rPr>
          <w:b/>
          <w:bCs/>
          <w:i w:val="0"/>
          <w:iCs w:val="0"/>
          <w:color w:val="000000" w:themeColor="text1"/>
          <w:sz w:val="20"/>
          <w:szCs w:val="20"/>
        </w:rPr>
        <w:fldChar w:fldCharType="begin"/>
      </w:r>
      <w:r w:rsidR="00BF08D6" w:rsidRPr="00812C16">
        <w:rPr>
          <w:b/>
          <w:bCs/>
          <w:i w:val="0"/>
          <w:iCs w:val="0"/>
          <w:color w:val="000000" w:themeColor="text1"/>
          <w:sz w:val="20"/>
          <w:szCs w:val="20"/>
        </w:rPr>
        <w:instrText xml:space="preserve"> STYLEREF 1 \s </w:instrText>
      </w:r>
      <w:r w:rsidR="00BF08D6"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00BF08D6" w:rsidRPr="00812C16">
        <w:rPr>
          <w:b/>
          <w:bCs/>
          <w:i w:val="0"/>
          <w:iCs w:val="0"/>
          <w:color w:val="000000" w:themeColor="text1"/>
          <w:sz w:val="20"/>
          <w:szCs w:val="20"/>
        </w:rPr>
        <w:fldChar w:fldCharType="end"/>
      </w:r>
      <w:r w:rsidR="00BF08D6" w:rsidRPr="00812C16">
        <w:rPr>
          <w:b/>
          <w:bCs/>
          <w:i w:val="0"/>
          <w:iCs w:val="0"/>
          <w:color w:val="000000" w:themeColor="text1"/>
          <w:sz w:val="20"/>
          <w:szCs w:val="20"/>
        </w:rPr>
        <w:noBreakHyphen/>
      </w:r>
      <w:r w:rsidR="00BF08D6" w:rsidRPr="00812C16">
        <w:rPr>
          <w:b/>
          <w:bCs/>
          <w:i w:val="0"/>
          <w:iCs w:val="0"/>
          <w:color w:val="000000" w:themeColor="text1"/>
          <w:sz w:val="20"/>
          <w:szCs w:val="20"/>
        </w:rPr>
        <w:fldChar w:fldCharType="begin"/>
      </w:r>
      <w:r w:rsidR="00BF08D6" w:rsidRPr="00812C16">
        <w:rPr>
          <w:b/>
          <w:bCs/>
          <w:i w:val="0"/>
          <w:iCs w:val="0"/>
          <w:color w:val="000000" w:themeColor="text1"/>
          <w:sz w:val="20"/>
          <w:szCs w:val="20"/>
        </w:rPr>
        <w:instrText xml:space="preserve"> SEQ Abbildung \* ARABIC \s 1 </w:instrText>
      </w:r>
      <w:r w:rsidR="00BF08D6" w:rsidRPr="00812C16">
        <w:rPr>
          <w:b/>
          <w:bCs/>
          <w:i w:val="0"/>
          <w:iCs w:val="0"/>
          <w:color w:val="000000" w:themeColor="text1"/>
          <w:sz w:val="20"/>
          <w:szCs w:val="20"/>
        </w:rPr>
        <w:fldChar w:fldCharType="separate"/>
      </w:r>
      <w:r w:rsidR="00F67803">
        <w:rPr>
          <w:b/>
          <w:bCs/>
          <w:i w:val="0"/>
          <w:iCs w:val="0"/>
          <w:noProof/>
          <w:color w:val="000000" w:themeColor="text1"/>
          <w:sz w:val="20"/>
          <w:szCs w:val="20"/>
        </w:rPr>
        <w:t>2</w:t>
      </w:r>
      <w:r w:rsidR="00BF08D6" w:rsidRPr="00812C16">
        <w:rPr>
          <w:b/>
          <w:bCs/>
          <w:i w:val="0"/>
          <w:iCs w:val="0"/>
          <w:color w:val="000000" w:themeColor="text1"/>
          <w:sz w:val="20"/>
          <w:szCs w:val="20"/>
        </w:rPr>
        <w:fldChar w:fldCharType="end"/>
      </w:r>
      <w:bookmarkEnd w:id="12"/>
      <w:r w:rsidRPr="00812C16">
        <w:rPr>
          <w:b/>
          <w:bCs/>
          <w:i w:val="0"/>
          <w:iCs w:val="0"/>
          <w:color w:val="000000" w:themeColor="text1"/>
          <w:sz w:val="20"/>
          <w:szCs w:val="20"/>
        </w:rPr>
        <w:t xml:space="preserve">: </w:t>
      </w:r>
      <w:r w:rsidR="00480522" w:rsidRPr="00812C16">
        <w:rPr>
          <w:b/>
          <w:bCs/>
          <w:i w:val="0"/>
          <w:iCs w:val="0"/>
          <w:color w:val="000000" w:themeColor="text1"/>
          <w:sz w:val="20"/>
          <w:szCs w:val="20"/>
        </w:rPr>
        <w:t>Karzinogenes eines Mundschleimhautepithels zu einem invasivem</w:t>
      </w:r>
      <w:r w:rsidRPr="00812C16">
        <w:rPr>
          <w:b/>
          <w:bCs/>
          <w:i w:val="0"/>
          <w:iCs w:val="0"/>
          <w:color w:val="000000" w:themeColor="text1"/>
          <w:sz w:val="20"/>
          <w:szCs w:val="20"/>
        </w:rPr>
        <w:t xml:space="preserve"> Plattenepithelkarzinoms</w:t>
      </w:r>
      <w:r w:rsidR="00480522" w:rsidRPr="00812C16">
        <w:rPr>
          <w:b/>
          <w:bCs/>
          <w:i w:val="0"/>
          <w:iCs w:val="0"/>
          <w:color w:val="000000" w:themeColor="text1"/>
          <w:sz w:val="20"/>
          <w:szCs w:val="20"/>
        </w:rPr>
        <w:t xml:space="preserve"> in der HE-Färbung</w:t>
      </w:r>
      <w:r w:rsidR="000112D9">
        <w:rPr>
          <w:b/>
          <w:bCs/>
          <w:i w:val="0"/>
          <w:iCs w:val="0"/>
          <w:color w:val="000000" w:themeColor="text1"/>
          <w:sz w:val="20"/>
          <w:szCs w:val="20"/>
        </w:rPr>
        <w:fldChar w:fldCharType="begin">
          <w:fldData xml:space="preserve">PEVuZE5vdGU+PENpdGU+PEF1dGhvcj5BcmdpcmlzPC9BdXRob3I+PFllYXI+MjAwODwvWWVhcj48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</w:fldData>
        </w:fldChar>
      </w:r>
      <w:r w:rsidR="000112D9">
        <w:rPr>
          <w:b/>
          <w:bCs/>
          <w:i w:val="0"/>
          <w:iCs w:val="0"/>
          <w:color w:val="000000" w:themeColor="text1"/>
          <w:sz w:val="20"/>
          <w:szCs w:val="20"/>
        </w:rPr>
        <w:instrText xml:space="preserve"> ADDIN EN.JS.CITE </w:instrText>
      </w:r>
      <w:r w:rsidR="00A50A7A">
        <w:rPr>
          <w:b/>
          <w:bCs/>
          <w:i w:val="0"/>
          <w:iCs w:val="0"/>
          <w:color w:val="000000" w:themeColor="text1"/>
          <w:sz w:val="20"/>
          <w:szCs w:val="20"/>
        </w:rPr>
      </w:r>
      <w:r w:rsidR="000112D9">
        <w:rPr>
          <w:b/>
          <w:bCs/>
          <w:i w:val="0"/>
          <w:iCs w:val="0"/>
          <w:color w:val="000000" w:themeColor="text1"/>
          <w:sz w:val="20"/>
          <w:szCs w:val="20"/>
        </w:rPr>
        <w:fldChar w:fldCharType="separate"/>
      </w:r>
      <w:r w:rsidR="000112D9">
        <w:rPr>
          <w:b/>
          <w:bCs/>
          <w:i w:val="0"/>
          <w:iCs w:val="0"/>
          <w:noProof/>
          <w:color w:val="000000" w:themeColor="text1"/>
          <w:sz w:val="20"/>
          <w:szCs w:val="20"/>
        </w:rPr>
        <w:t>(</w:t>
      </w:r>
      <w:hyperlink w:anchor="_ENREF_6" w:tooltip="Argiris, 2008 #449" w:history="1">
        <w:r w:rsidR="00A912D3" w:rsidRPr="00A912D3">
          <w:rPr>
            <w:rStyle w:val="Hyperlink"/>
            <w:i w:val="0"/>
            <w:iCs w:val="0"/>
            <w:sz w:val="24"/>
            <w:szCs w:val="24"/>
          </w:rPr>
          <w:t>Argiris et al., 2008</w:t>
        </w:r>
      </w:hyperlink>
      <w:r w:rsidR="000112D9">
        <w:rPr>
          <w:b/>
          <w:bCs/>
          <w:i w:val="0"/>
          <w:iCs w:val="0"/>
          <w:noProof/>
          <w:color w:val="000000" w:themeColor="text1"/>
          <w:sz w:val="20"/>
          <w:szCs w:val="20"/>
        </w:rPr>
        <w:t>)</w:t>
      </w:r>
      <w:r w:rsidR="000112D9">
        <w:rPr>
          <w:b/>
          <w:bCs/>
          <w:i w:val="0"/>
          <w:iCs w:val="0"/>
          <w:color w:val="000000" w:themeColor="text1"/>
          <w:sz w:val="20"/>
          <w:szCs w:val="20"/>
        </w:rPr>
        <w:fldChar w:fldCharType="end"/>
      </w:r>
      <w:r w:rsidR="00480522" w:rsidRPr="00812C16">
        <w:rPr>
          <w:b/>
          <w:bCs/>
          <w:i w:val="0"/>
          <w:iCs w:val="0"/>
          <w:color w:val="000000" w:themeColor="text1"/>
          <w:sz w:val="20"/>
          <w:szCs w:val="20"/>
        </w:rPr>
        <w:t>.</w:t>
      </w:r>
      <w:bookmarkEnd w:id="13"/>
      <w:r w:rsidR="00480522" w:rsidRPr="00812C16">
        <w:rPr>
          <w:b/>
          <w:bCs/>
          <w:i w:val="0"/>
          <w:iCs w:val="0"/>
          <w:color w:val="000000" w:themeColor="text1"/>
          <w:sz w:val="20"/>
          <w:szCs w:val="20"/>
        </w:rPr>
        <w:t xml:space="preserve"> </w:t>
      </w:r>
    </w:p>
    <w:p w14:paraId="6EAB1DBD" w14:textId="77777777" w:rsidR="00661B93" w:rsidRPr="00812C16" w:rsidRDefault="002F01F1" w:rsidP="005547D3">
      <w:pPr>
        <w:pStyle w:val="berschrift3"/>
      </w:pPr>
      <w:bookmarkStart w:id="14" w:name="_Toc190104024"/>
      <w:r w:rsidRPr="00812C16">
        <w:lastRenderedPageBreak/>
        <w:t>Anatomi</w:t>
      </w:r>
      <w:r w:rsidR="00E1163E" w:rsidRPr="00812C16">
        <w:t xml:space="preserve">e, Histopathologie und </w:t>
      </w:r>
      <w:r w:rsidR="00661B93" w:rsidRPr="00812C16">
        <w:t>Tumorklassifikation</w:t>
      </w:r>
      <w:bookmarkEnd w:id="14"/>
      <w:r w:rsidR="00661B93" w:rsidRPr="00812C16">
        <w:t xml:space="preserve"> </w:t>
      </w:r>
    </w:p>
    <w:p w14:paraId="35A0CD41" w14:textId="77777777" w:rsidR="00661B93" w:rsidRPr="00812C16" w:rsidRDefault="00661B93" w:rsidP="004B4A34">
      <w:pPr>
        <w:spacing w:after="0"/>
        <w:rPr>
          <w:rFonts w:cs="Arial"/>
        </w:rPr>
      </w:pPr>
      <w:r w:rsidRPr="00812C16">
        <w:rPr>
          <w:rFonts w:cs="Arial"/>
        </w:rPr>
        <w:t xml:space="preserve">Zur Wahl des adäquaten Behandlungsverfahrens und zur exakten Dokumentation als </w:t>
      </w:r>
      <w:r w:rsidR="00E440C1" w:rsidRPr="00812C16">
        <w:rPr>
          <w:rFonts w:cs="Arial"/>
        </w:rPr>
        <w:t>Voraussetzung</w:t>
      </w:r>
      <w:r w:rsidRPr="00812C16">
        <w:rPr>
          <w:rFonts w:cs="Arial"/>
        </w:rPr>
        <w:t xml:space="preserve"> für den Vergleich von Therapieergebnissen ist eine Tumorklassifikation und </w:t>
      </w:r>
      <w:r w:rsidR="00456D9E" w:rsidRPr="00812C16">
        <w:rPr>
          <w:rFonts w:cs="Arial"/>
        </w:rPr>
        <w:t>eine Bestimmung</w:t>
      </w:r>
      <w:r w:rsidRPr="00812C16">
        <w:rPr>
          <w:rFonts w:cs="Arial"/>
        </w:rPr>
        <w:t xml:space="preserve"> der Tumorent</w:t>
      </w:r>
      <w:r w:rsidR="00456D9E" w:rsidRPr="00812C16">
        <w:rPr>
          <w:rFonts w:cs="Arial"/>
        </w:rPr>
        <w:t>it</w:t>
      </w:r>
      <w:r w:rsidRPr="00812C16">
        <w:rPr>
          <w:rFonts w:cs="Arial"/>
        </w:rPr>
        <w:t>ät notwendig.</w:t>
      </w:r>
    </w:p>
    <w:p w14:paraId="74EEF82C" w14:textId="77777777" w:rsidR="004B4A34" w:rsidRPr="00812C16" w:rsidRDefault="004B4A34" w:rsidP="00661B93">
      <w:pPr>
        <w:spacing w:before="120" w:after="0"/>
        <w:rPr>
          <w:rFonts w:cs="Arial"/>
        </w:rPr>
      </w:pPr>
      <w:r w:rsidRPr="00812C16">
        <w:rPr>
          <w:rFonts w:cs="Arial"/>
          <w:i/>
          <w:iCs/>
        </w:rPr>
        <w:t xml:space="preserve">Anatomische Einteilung </w:t>
      </w:r>
    </w:p>
    <w:p w14:paraId="0EB3ADB8" w14:textId="77777777" w:rsidR="007D4EF4" w:rsidRPr="00812C16" w:rsidRDefault="006734F8" w:rsidP="003667BC">
      <w:pPr>
        <w:spacing w:after="0"/>
        <w:rPr>
          <w:rFonts w:cs="Arial"/>
        </w:rPr>
      </w:pPr>
      <w:r w:rsidRPr="00812C16">
        <w:rPr>
          <w:rFonts w:cs="Arial"/>
        </w:rPr>
        <w:t>Tumore im Kopf-Hals-Bereich stellen eine heterogene Gruppe von bösartigen Neubildungen des oberen Aerodigestivtrakts dar</w:t>
      </w:r>
      <w:r w:rsidR="004B4A34" w:rsidRPr="00812C16">
        <w:rPr>
          <w:rFonts w:cs="Arial"/>
        </w:rPr>
        <w:t xml:space="preserve"> und </w:t>
      </w:r>
      <w:r w:rsidR="00DD7842" w:rsidRPr="00812C16">
        <w:rPr>
          <w:rFonts w:cs="Arial"/>
        </w:rPr>
        <w:t>werden</w:t>
      </w:r>
      <w:r w:rsidR="004B4A34" w:rsidRPr="00812C16">
        <w:rPr>
          <w:rFonts w:cs="Arial"/>
        </w:rPr>
        <w:t xml:space="preserve"> in 5 </w:t>
      </w:r>
      <w:r w:rsidR="007D4EF4" w:rsidRPr="00812C16">
        <w:rPr>
          <w:rFonts w:cs="Arial"/>
        </w:rPr>
        <w:t>unterschiedliche</w:t>
      </w:r>
      <w:r w:rsidR="004B4A34" w:rsidRPr="00812C16">
        <w:rPr>
          <w:rFonts w:cs="Arial"/>
        </w:rPr>
        <w:t xml:space="preserve"> anatomische Bereich unterteilt</w:t>
      </w:r>
      <w:r w:rsidR="007D4EF4" w:rsidRPr="00812C16">
        <w:rPr>
          <w:rFonts w:cs="Arial"/>
        </w:rPr>
        <w:t xml:space="preserve">, nämlich in Mundhöhle, </w:t>
      </w:r>
      <w:proofErr w:type="spellStart"/>
      <w:r w:rsidR="007D4EF4" w:rsidRPr="00812C16">
        <w:rPr>
          <w:rFonts w:cs="Arial"/>
        </w:rPr>
        <w:t>Naso</w:t>
      </w:r>
      <w:proofErr w:type="spellEnd"/>
      <w:r w:rsidR="007D4EF4" w:rsidRPr="00812C16">
        <w:rPr>
          <w:rFonts w:cs="Arial"/>
        </w:rPr>
        <w:t xml:space="preserve">-, Oro-, Hypopharynx und Larynx. </w:t>
      </w:r>
    </w:p>
    <w:p w14:paraId="1E1C1788" w14:textId="77777777" w:rsidR="0011420F" w:rsidRPr="00812C16" w:rsidRDefault="00B71E93" w:rsidP="0011420F">
      <w:pPr>
        <w:keepNext/>
        <w:spacing w:before="360" w:after="0"/>
      </w:pPr>
      <w:r w:rsidRPr="00812C16">
        <w:rPr>
          <w:rFonts w:cs="Arial"/>
          <w:noProof/>
        </w:rPr>
        <w:drawing>
          <wp:inline distT="0" distB="0" distL="0" distR="0" wp14:anchorId="102043AB" wp14:editId="40D0B90F">
            <wp:extent cx="5728970" cy="3525520"/>
            <wp:effectExtent l="0" t="0" r="0" b="0"/>
            <wp:docPr id="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3525520"/>
                    </a:xfrm>
                    <a:prstGeom prst="rect">
                      <a:avLst/>
                    </a:prstGeom>
                    <a:noFill/>
                    <a:ln>
                      <a:noFill/>
                    </a:ln>
                  </pic:spPr>
                </pic:pic>
              </a:graphicData>
            </a:graphic>
          </wp:inline>
        </w:drawing>
      </w:r>
    </w:p>
    <w:p w14:paraId="36BF6BE9" w14:textId="2EB89EA3" w:rsidR="0011420F" w:rsidRPr="00812C16" w:rsidRDefault="0011420F" w:rsidP="0011420F">
      <w:pPr>
        <w:pStyle w:val="Beschriftung"/>
        <w:spacing w:after="360" w:line="240" w:lineRule="auto"/>
        <w:rPr>
          <w:rFonts w:cs="Arial"/>
          <w:i w:val="0"/>
          <w:iCs w:val="0"/>
          <w:color w:val="000000" w:themeColor="text1"/>
          <w:sz w:val="20"/>
          <w:szCs w:val="20"/>
        </w:rPr>
      </w:pPr>
      <w:bookmarkStart w:id="15" w:name="_Toc190103663"/>
      <w:r w:rsidRPr="00812C16">
        <w:rPr>
          <w:b/>
          <w:bCs/>
          <w:i w:val="0"/>
          <w:iCs w:val="0"/>
          <w:color w:val="000000" w:themeColor="text1"/>
          <w:sz w:val="20"/>
          <w:szCs w:val="20"/>
        </w:rPr>
        <w:t xml:space="preserve">Abbildung </w:t>
      </w:r>
      <w:r w:rsidR="00BF08D6" w:rsidRPr="00812C16">
        <w:rPr>
          <w:b/>
          <w:bCs/>
          <w:i w:val="0"/>
          <w:iCs w:val="0"/>
          <w:color w:val="000000" w:themeColor="text1"/>
          <w:sz w:val="20"/>
          <w:szCs w:val="20"/>
        </w:rPr>
        <w:fldChar w:fldCharType="begin"/>
      </w:r>
      <w:r w:rsidR="00BF08D6" w:rsidRPr="00812C16">
        <w:rPr>
          <w:b/>
          <w:bCs/>
          <w:i w:val="0"/>
          <w:iCs w:val="0"/>
          <w:color w:val="000000" w:themeColor="text1"/>
          <w:sz w:val="20"/>
          <w:szCs w:val="20"/>
        </w:rPr>
        <w:instrText xml:space="preserve"> STYLEREF 1 \s </w:instrText>
      </w:r>
      <w:r w:rsidR="00BF08D6"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00BF08D6" w:rsidRPr="00812C16">
        <w:rPr>
          <w:b/>
          <w:bCs/>
          <w:i w:val="0"/>
          <w:iCs w:val="0"/>
          <w:color w:val="000000" w:themeColor="text1"/>
          <w:sz w:val="20"/>
          <w:szCs w:val="20"/>
        </w:rPr>
        <w:fldChar w:fldCharType="end"/>
      </w:r>
      <w:r w:rsidR="00BF08D6" w:rsidRPr="00812C16">
        <w:rPr>
          <w:b/>
          <w:bCs/>
          <w:i w:val="0"/>
          <w:iCs w:val="0"/>
          <w:color w:val="000000" w:themeColor="text1"/>
          <w:sz w:val="20"/>
          <w:szCs w:val="20"/>
        </w:rPr>
        <w:noBreakHyphen/>
      </w:r>
      <w:r w:rsidR="00BF08D6" w:rsidRPr="00812C16">
        <w:rPr>
          <w:b/>
          <w:bCs/>
          <w:i w:val="0"/>
          <w:iCs w:val="0"/>
          <w:color w:val="000000" w:themeColor="text1"/>
          <w:sz w:val="20"/>
          <w:szCs w:val="20"/>
        </w:rPr>
        <w:fldChar w:fldCharType="begin"/>
      </w:r>
      <w:r w:rsidR="00BF08D6" w:rsidRPr="00812C16">
        <w:rPr>
          <w:b/>
          <w:bCs/>
          <w:i w:val="0"/>
          <w:iCs w:val="0"/>
          <w:color w:val="000000" w:themeColor="text1"/>
          <w:sz w:val="20"/>
          <w:szCs w:val="20"/>
        </w:rPr>
        <w:instrText xml:space="preserve"> SEQ Abbildung \* ARABIC \s 1 </w:instrText>
      </w:r>
      <w:r w:rsidR="00BF08D6" w:rsidRPr="00812C16">
        <w:rPr>
          <w:b/>
          <w:bCs/>
          <w:i w:val="0"/>
          <w:iCs w:val="0"/>
          <w:color w:val="000000" w:themeColor="text1"/>
          <w:sz w:val="20"/>
          <w:szCs w:val="20"/>
        </w:rPr>
        <w:fldChar w:fldCharType="separate"/>
      </w:r>
      <w:r w:rsidR="00F67803">
        <w:rPr>
          <w:b/>
          <w:bCs/>
          <w:i w:val="0"/>
          <w:iCs w:val="0"/>
          <w:noProof/>
          <w:color w:val="000000" w:themeColor="text1"/>
          <w:sz w:val="20"/>
          <w:szCs w:val="20"/>
        </w:rPr>
        <w:t>3</w:t>
      </w:r>
      <w:r w:rsidR="00BF08D6" w:rsidRPr="00812C16">
        <w:rPr>
          <w:b/>
          <w:bCs/>
          <w:i w:val="0"/>
          <w:iCs w:val="0"/>
          <w:color w:val="000000" w:themeColor="text1"/>
          <w:sz w:val="20"/>
          <w:szCs w:val="20"/>
        </w:rPr>
        <w:fldChar w:fldCharType="end"/>
      </w:r>
      <w:r w:rsidRPr="00812C16">
        <w:rPr>
          <w:b/>
          <w:bCs/>
          <w:i w:val="0"/>
          <w:iCs w:val="0"/>
          <w:color w:val="000000" w:themeColor="text1"/>
          <w:sz w:val="20"/>
          <w:szCs w:val="20"/>
        </w:rPr>
        <w:t xml:space="preserve">: Anatomie der Kopf-Hals-Region im </w:t>
      </w:r>
      <w:proofErr w:type="spellStart"/>
      <w:r w:rsidRPr="00812C16">
        <w:rPr>
          <w:b/>
          <w:bCs/>
          <w:i w:val="0"/>
          <w:iCs w:val="0"/>
          <w:color w:val="000000" w:themeColor="text1"/>
          <w:sz w:val="20"/>
          <w:szCs w:val="20"/>
        </w:rPr>
        <w:t>Sagitalschnitt</w:t>
      </w:r>
      <w:proofErr w:type="spellEnd"/>
      <w:r w:rsidRPr="00812C16">
        <w:rPr>
          <w:b/>
          <w:bCs/>
          <w:i w:val="0"/>
          <w:iCs w:val="0"/>
          <w:color w:val="000000" w:themeColor="text1"/>
          <w:sz w:val="20"/>
          <w:szCs w:val="20"/>
        </w:rPr>
        <w:t xml:space="preserve">. </w:t>
      </w:r>
      <w:r w:rsidRPr="00812C16">
        <w:rPr>
          <w:i w:val="0"/>
          <w:iCs w:val="0"/>
          <w:color w:val="000000" w:themeColor="text1"/>
          <w:sz w:val="20"/>
          <w:szCs w:val="20"/>
        </w:rPr>
        <w:t xml:space="preserve">Oral </w:t>
      </w:r>
      <w:proofErr w:type="spellStart"/>
      <w:r w:rsidRPr="00812C16">
        <w:rPr>
          <w:i w:val="0"/>
          <w:iCs w:val="0"/>
          <w:color w:val="000000" w:themeColor="text1"/>
          <w:sz w:val="20"/>
          <w:szCs w:val="20"/>
        </w:rPr>
        <w:t>cavity</w:t>
      </w:r>
      <w:proofErr w:type="spellEnd"/>
      <w:r w:rsidRPr="00812C16">
        <w:rPr>
          <w:i w:val="0"/>
          <w:iCs w:val="0"/>
          <w:color w:val="000000" w:themeColor="text1"/>
          <w:sz w:val="20"/>
          <w:szCs w:val="20"/>
        </w:rPr>
        <w:t xml:space="preserve">, Mundhöhle; </w:t>
      </w:r>
      <w:proofErr w:type="spellStart"/>
      <w:r w:rsidRPr="00812C16">
        <w:rPr>
          <w:i w:val="0"/>
          <w:iCs w:val="0"/>
          <w:color w:val="000000" w:themeColor="text1"/>
          <w:sz w:val="20"/>
          <w:szCs w:val="20"/>
        </w:rPr>
        <w:t>Tongue</w:t>
      </w:r>
      <w:proofErr w:type="spellEnd"/>
      <w:r w:rsidRPr="00812C16">
        <w:rPr>
          <w:i w:val="0"/>
          <w:iCs w:val="0"/>
          <w:color w:val="000000" w:themeColor="text1"/>
          <w:sz w:val="20"/>
          <w:szCs w:val="20"/>
        </w:rPr>
        <w:t xml:space="preserve">, Zunge; Larynx, Kehlkopf; Nasopharynx, Nasenrachenraum; Oropharynx, der Mundhöhle angrenzender Rachenraum; Hypopharynx, unterer Rachenraum </w:t>
      </w:r>
      <w:r w:rsidR="000112D9">
        <w:rPr>
          <w:i w:val="0"/>
          <w:iCs w:val="0"/>
          <w:color w:val="000000" w:themeColor="text1"/>
          <w:sz w:val="20"/>
          <w:szCs w:val="20"/>
        </w:rPr>
        <w:fldChar w:fldCharType="begin">
          <w:fldData xml:space="preserve">PEVuZE5vdGU+PENpdGU+PEF1dGhvcj5TYWJhdGluaTwvQXV0aG9yPjxZZWFyPjIwMTk8L1llYXI+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</w:fldData>
        </w:fldChar>
      </w:r>
      <w:r w:rsidR="000112D9">
        <w:rPr>
          <w:i w:val="0"/>
          <w:iCs w:val="0"/>
          <w:color w:val="000000" w:themeColor="text1"/>
          <w:sz w:val="20"/>
          <w:szCs w:val="20"/>
        </w:rPr>
        <w:instrText xml:space="preserve"> ADDIN EN.JS.CITE </w:instrText>
      </w:r>
      <w:r w:rsidR="00A50A7A">
        <w:rPr>
          <w:i w:val="0"/>
          <w:iCs w:val="0"/>
          <w:color w:val="000000" w:themeColor="text1"/>
          <w:sz w:val="20"/>
          <w:szCs w:val="20"/>
        </w:rPr>
      </w:r>
      <w:r w:rsidR="000112D9">
        <w:rPr>
          <w:i w:val="0"/>
          <w:iCs w:val="0"/>
          <w:color w:val="000000" w:themeColor="text1"/>
          <w:sz w:val="20"/>
          <w:szCs w:val="20"/>
        </w:rPr>
        <w:fldChar w:fldCharType="separate"/>
      </w:r>
      <w:r w:rsidR="000112D9">
        <w:rPr>
          <w:i w:val="0"/>
          <w:iCs w:val="0"/>
          <w:noProof/>
          <w:color w:val="000000" w:themeColor="text1"/>
          <w:sz w:val="20"/>
          <w:szCs w:val="20"/>
        </w:rPr>
        <w:t>(</w:t>
      </w:r>
      <w:hyperlink w:anchor="_ENREF_54" w:tooltip="Sabatini, 2019 #587" w:history="1">
        <w:r w:rsidR="00A912D3" w:rsidRPr="00A912D3">
          <w:rPr>
            <w:rStyle w:val="Hyperlink"/>
            <w:i w:val="0"/>
            <w:iCs w:val="0"/>
            <w:sz w:val="24"/>
            <w:szCs w:val="24"/>
          </w:rPr>
          <w:t>Sabatini &amp; Chiocca, 2019</w:t>
        </w:r>
      </w:hyperlink>
      <w:r w:rsidR="000112D9">
        <w:rPr>
          <w:i w:val="0"/>
          <w:iCs w:val="0"/>
          <w:noProof/>
          <w:color w:val="000000" w:themeColor="text1"/>
          <w:sz w:val="20"/>
          <w:szCs w:val="20"/>
        </w:rPr>
        <w:t>)</w:t>
      </w:r>
      <w:r w:rsidR="000112D9">
        <w:rPr>
          <w:i w:val="0"/>
          <w:iCs w:val="0"/>
          <w:color w:val="000000" w:themeColor="text1"/>
          <w:sz w:val="20"/>
          <w:szCs w:val="20"/>
        </w:rPr>
        <w:fldChar w:fldCharType="end"/>
      </w:r>
      <w:r w:rsidRPr="00812C16">
        <w:rPr>
          <w:i w:val="0"/>
          <w:iCs w:val="0"/>
          <w:color w:val="000000" w:themeColor="text1"/>
          <w:sz w:val="20"/>
          <w:szCs w:val="20"/>
        </w:rPr>
        <w:t>.</w:t>
      </w:r>
      <w:bookmarkEnd w:id="15"/>
    </w:p>
    <w:p w14:paraId="689BA9A0" w14:textId="655AA2C6" w:rsidR="004B4A34" w:rsidRPr="00812C16" w:rsidRDefault="00DD7842" w:rsidP="00A2389F">
      <w:pPr>
        <w:rPr>
          <w:rFonts w:cs="Arial"/>
        </w:rPr>
      </w:pPr>
      <w:r w:rsidRPr="00812C16">
        <w:rPr>
          <w:rFonts w:cs="Arial"/>
        </w:rPr>
        <w:t xml:space="preserve">In Bezug auf die Tumorlokalisation gehören die Zunge, sowie der Mundboden, das Zahnfleisch, der innere Teil der Lippen und der harte Gaumen zur </w:t>
      </w:r>
      <w:r w:rsidRPr="00812C16">
        <w:rPr>
          <w:rFonts w:cs="Arial"/>
          <w:b/>
          <w:bCs/>
        </w:rPr>
        <w:t>Mundhöhle</w:t>
      </w:r>
      <w:r w:rsidRPr="00812C16">
        <w:rPr>
          <w:rFonts w:cs="Arial"/>
        </w:rPr>
        <w:t>.</w:t>
      </w:r>
      <w:r w:rsidR="00F021CA" w:rsidRPr="00812C16">
        <w:rPr>
          <w:rFonts w:cs="Arial"/>
        </w:rPr>
        <w:t xml:space="preserve"> Vom Tumorbefall sind am häufigsten die Lippen, die Zunge und der Mundboden betroffen. Die Lippen haben einen Anteil von bis zu 12% an den gesamten Tumoren im Kopf-Hals-Bereich</w:t>
      </w:r>
      <w:r w:rsidR="00977485" w:rsidRPr="00812C16">
        <w:rPr>
          <w:rFonts w:cs="Arial"/>
        </w:rPr>
        <w:t xml:space="preserve"> </w:t>
      </w:r>
      <w:r w:rsidR="000112D9">
        <w:rPr>
          <w:rFonts w:cs="Arial"/>
        </w:rPr>
        <w:fldChar w:fldCharType="begin">
          <w:fldData xml:space="preserve">PEVuZE5vdGU+PENpdGU+PEF1dGhvcj5UaHVybmhlcjwvQXV0aG9yPjxZZWFyPjIwMTA8L1llYXI+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64" w:tooltip="Thurnher, 2010 #676" w:history="1">
        <w:r w:rsidR="00A912D3" w:rsidRPr="00A912D3">
          <w:rPr>
            <w:rStyle w:val="Hyperlink"/>
          </w:rPr>
          <w:t>Thurnher et al., 2010</w:t>
        </w:r>
      </w:hyperlink>
      <w:r w:rsidR="000112D9">
        <w:rPr>
          <w:rFonts w:cs="Arial"/>
          <w:noProof/>
        </w:rPr>
        <w:t>)</w:t>
      </w:r>
      <w:r w:rsidR="000112D9">
        <w:rPr>
          <w:rFonts w:cs="Arial"/>
        </w:rPr>
        <w:fldChar w:fldCharType="end"/>
      </w:r>
      <w:r w:rsidR="00977485" w:rsidRPr="00812C16">
        <w:rPr>
          <w:rFonts w:cs="Arial"/>
        </w:rPr>
        <w:t>.</w:t>
      </w:r>
      <w:r w:rsidR="009B3FFE" w:rsidRPr="00812C16">
        <w:rPr>
          <w:rFonts w:cs="Arial"/>
        </w:rPr>
        <w:t xml:space="preserve"> </w:t>
      </w:r>
      <w:r w:rsidRPr="00812C16">
        <w:rPr>
          <w:rFonts w:cs="Arial"/>
        </w:rPr>
        <w:t xml:space="preserve">Der Teil, der die Nasenhaupthöhlen und die </w:t>
      </w:r>
      <w:proofErr w:type="spellStart"/>
      <w:r w:rsidRPr="00812C16">
        <w:rPr>
          <w:rFonts w:cs="Arial"/>
        </w:rPr>
        <w:t>Eustachi</w:t>
      </w:r>
      <w:proofErr w:type="spellEnd"/>
      <w:r w:rsidRPr="00812C16">
        <w:rPr>
          <w:rFonts w:cs="Arial"/>
        </w:rPr>
        <w:t xml:space="preserve">-Röhren mit dem oberen Teil des Rachens verbindet, wird als </w:t>
      </w:r>
      <w:r w:rsidRPr="00812C16">
        <w:rPr>
          <w:rFonts w:cs="Arial"/>
          <w:b/>
          <w:bCs/>
        </w:rPr>
        <w:t>Nasopharynx</w:t>
      </w:r>
      <w:r w:rsidRPr="00812C16">
        <w:rPr>
          <w:rFonts w:cs="Arial"/>
        </w:rPr>
        <w:t xml:space="preserve"> bezeichnet.</w:t>
      </w:r>
      <w:r w:rsidR="009B3FFE" w:rsidRPr="00812C16">
        <w:rPr>
          <w:rFonts w:cs="Arial"/>
        </w:rPr>
        <w:t xml:space="preserve"> Der </w:t>
      </w:r>
      <w:r w:rsidR="009B3FFE" w:rsidRPr="00812C16">
        <w:rPr>
          <w:rFonts w:cs="Arial"/>
          <w:b/>
          <w:bCs/>
        </w:rPr>
        <w:t>Oropharynx</w:t>
      </w:r>
      <w:r w:rsidR="009B3FFE" w:rsidRPr="00812C16">
        <w:rPr>
          <w:rFonts w:cs="Arial"/>
        </w:rPr>
        <w:t xml:space="preserve"> stellt den Bereich des Rachens dar, der der Mundhöhle </w:t>
      </w:r>
      <w:r w:rsidR="009B3FFE" w:rsidRPr="00812C16">
        <w:rPr>
          <w:rFonts w:cs="Arial"/>
        </w:rPr>
        <w:lastRenderedPageBreak/>
        <w:t>angrenzt. Ihm werden die Tonsillen, der weiche Gaumen inklusive des Gaumenzäpfchens (Uvula), sowie der Zungengrund zugeordnet.</w:t>
      </w:r>
      <w:r w:rsidR="005358E2" w:rsidRPr="00812C16">
        <w:t xml:space="preserve"> </w:t>
      </w:r>
      <w:r w:rsidR="00A84339" w:rsidRPr="00812C16">
        <w:rPr>
          <w:rFonts w:cs="Arial"/>
        </w:rPr>
        <w:t xml:space="preserve">Die häufigsten Tumorlokalisationen sind die </w:t>
      </w:r>
      <w:proofErr w:type="spellStart"/>
      <w:r w:rsidR="00A84339" w:rsidRPr="00812C16">
        <w:rPr>
          <w:rFonts w:cs="Arial"/>
        </w:rPr>
        <w:t>Tonsillarfurche</w:t>
      </w:r>
      <w:proofErr w:type="spellEnd"/>
      <w:r w:rsidR="00A84339" w:rsidRPr="00812C16">
        <w:rPr>
          <w:rFonts w:cs="Arial"/>
        </w:rPr>
        <w:t>, der Zungengrund und der weiche Gaumen</w:t>
      </w:r>
      <w:r w:rsidR="00977485" w:rsidRPr="00812C16">
        <w:rPr>
          <w:rFonts w:cs="Arial"/>
        </w:rPr>
        <w:t xml:space="preserve"> </w:t>
      </w:r>
      <w:r w:rsidR="000112D9">
        <w:rPr>
          <w:rFonts w:cs="Arial"/>
        </w:rPr>
        <w:fldChar w:fldCharType="begin">
          <w:fldData xml:space="preserve">PEVuZE5vdGU+PENpdGU+PEF1dGhvcj5MZW5hcno8L0F1dGhvcj48WWVhcj4yMDEyPC9ZZWFyPjxS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0" w:tooltip="Lenarz, 2012 #700" w:history="1">
        <w:r w:rsidR="00A912D3" w:rsidRPr="00A912D3">
          <w:rPr>
            <w:rStyle w:val="Hyperlink"/>
          </w:rPr>
          <w:t>Lenarz &amp; Boenninghaus, 2012</w:t>
        </w:r>
      </w:hyperlink>
      <w:r w:rsidR="000112D9">
        <w:rPr>
          <w:rFonts w:cs="Arial"/>
          <w:noProof/>
        </w:rPr>
        <w:t>)</w:t>
      </w:r>
      <w:r w:rsidR="000112D9">
        <w:rPr>
          <w:rFonts w:cs="Arial"/>
        </w:rPr>
        <w:fldChar w:fldCharType="end"/>
      </w:r>
      <w:r w:rsidR="00977485" w:rsidRPr="00812C16">
        <w:rPr>
          <w:rFonts w:cs="Arial"/>
        </w:rPr>
        <w:t>.</w:t>
      </w:r>
      <w:r w:rsidR="00A84339" w:rsidRPr="00812C16">
        <w:rPr>
          <w:rFonts w:cs="Arial"/>
        </w:rPr>
        <w:t xml:space="preserve"> </w:t>
      </w:r>
      <w:r w:rsidR="005358E2" w:rsidRPr="00812C16">
        <w:rPr>
          <w:rFonts w:cs="Arial"/>
        </w:rPr>
        <w:t xml:space="preserve">Der </w:t>
      </w:r>
      <w:r w:rsidR="005358E2" w:rsidRPr="00812C16">
        <w:rPr>
          <w:rFonts w:cs="Arial"/>
          <w:b/>
          <w:bCs/>
        </w:rPr>
        <w:t>Hypopharynx</w:t>
      </w:r>
      <w:r w:rsidR="005358E2" w:rsidRPr="00812C16">
        <w:rPr>
          <w:rFonts w:cs="Arial"/>
        </w:rPr>
        <w:t xml:space="preserve"> stellt den unteren Teil des Rachens dar, der </w:t>
      </w:r>
      <w:r w:rsidR="00FF42D2" w:rsidRPr="00812C16">
        <w:rPr>
          <w:rFonts w:cs="Arial"/>
        </w:rPr>
        <w:t xml:space="preserve">als Unterbezirke </w:t>
      </w:r>
      <w:r w:rsidR="005358E2" w:rsidRPr="00812C16">
        <w:rPr>
          <w:rFonts w:cs="Arial"/>
        </w:rPr>
        <w:t xml:space="preserve">die Rachenhinterwand, die </w:t>
      </w:r>
      <w:proofErr w:type="spellStart"/>
      <w:r w:rsidR="005358E2" w:rsidRPr="00812C16">
        <w:rPr>
          <w:rFonts w:cs="Arial"/>
        </w:rPr>
        <w:t>Postkrikoidregion</w:t>
      </w:r>
      <w:proofErr w:type="spellEnd"/>
      <w:r w:rsidR="005358E2" w:rsidRPr="00812C16">
        <w:rPr>
          <w:rFonts w:cs="Arial"/>
        </w:rPr>
        <w:t xml:space="preserve"> </w:t>
      </w:r>
      <w:r w:rsidR="00283AED" w:rsidRPr="00812C16">
        <w:rPr>
          <w:rFonts w:cs="Arial"/>
        </w:rPr>
        <w:t xml:space="preserve">und den Sinus piriformis </w:t>
      </w:r>
      <w:r w:rsidR="005358E2" w:rsidRPr="00812C16">
        <w:rPr>
          <w:rFonts w:cs="Arial"/>
        </w:rPr>
        <w:t>einschließt</w:t>
      </w:r>
      <w:r w:rsidR="00975530" w:rsidRPr="00812C16">
        <w:rPr>
          <w:rFonts w:cs="Arial"/>
        </w:rPr>
        <w:t xml:space="preserve">. Letzterer stellt in diesem Bereich die </w:t>
      </w:r>
      <w:r w:rsidR="00283AED" w:rsidRPr="00812C16">
        <w:rPr>
          <w:rFonts w:cs="Arial"/>
        </w:rPr>
        <w:t>bevorzugte Tumorlok</w:t>
      </w:r>
      <w:r w:rsidR="008221AD" w:rsidRPr="00812C16">
        <w:rPr>
          <w:rFonts w:cs="Arial"/>
        </w:rPr>
        <w:t>alisation</w:t>
      </w:r>
      <w:r w:rsidR="00283AED" w:rsidRPr="00812C16">
        <w:rPr>
          <w:rFonts w:cs="Arial"/>
        </w:rPr>
        <w:t xml:space="preserve"> dar </w:t>
      </w:r>
      <w:r w:rsidR="000112D9">
        <w:rPr>
          <w:rFonts w:cs="Arial"/>
        </w:rPr>
        <w:fldChar w:fldCharType="begin">
          <w:fldData xml:space="preserve">PEVuZE5vdGU+PENpdGU+PEF1dGhvcj5UaHVybmhlcjwvQXV0aG9yPjxZZWFyPjIwMTA8L1llYXI+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19" w:tooltip="Chin, 2006 #687" w:history="1">
        <w:r w:rsidR="00A912D3" w:rsidRPr="00A912D3">
          <w:rPr>
            <w:rStyle w:val="Hyperlink"/>
          </w:rPr>
          <w:t>Chin et al., 2006</w:t>
        </w:r>
      </w:hyperlink>
      <w:r w:rsidR="000112D9">
        <w:rPr>
          <w:rFonts w:cs="Arial"/>
          <w:noProof/>
        </w:rPr>
        <w:t xml:space="preserve">; </w:t>
      </w:r>
      <w:hyperlink w:anchor="_ENREF_40" w:tooltip="Lenarz, 2012 #700" w:history="1">
        <w:r w:rsidR="00A912D3" w:rsidRPr="00A912D3">
          <w:rPr>
            <w:rStyle w:val="Hyperlink"/>
          </w:rPr>
          <w:t>Lenarz &amp; Boenninghaus, 2012</w:t>
        </w:r>
      </w:hyperlink>
      <w:r w:rsidR="000112D9">
        <w:rPr>
          <w:rFonts w:cs="Arial"/>
          <w:noProof/>
        </w:rPr>
        <w:t xml:space="preserve">; </w:t>
      </w:r>
      <w:hyperlink w:anchor="_ENREF_64" w:tooltip="Thurnher, 2010 #676" w:history="1">
        <w:r w:rsidR="00A912D3" w:rsidRPr="00A912D3">
          <w:rPr>
            <w:rStyle w:val="Hyperlink"/>
          </w:rPr>
          <w:t>Thurnher et al., 2010</w:t>
        </w:r>
      </w:hyperlink>
      <w:r w:rsidR="000112D9">
        <w:rPr>
          <w:rFonts w:cs="Arial"/>
          <w:noProof/>
        </w:rPr>
        <w:t>)</w:t>
      </w:r>
      <w:r w:rsidR="000112D9">
        <w:rPr>
          <w:rFonts w:cs="Arial"/>
        </w:rPr>
        <w:fldChar w:fldCharType="end"/>
      </w:r>
      <w:r w:rsidR="009711CF" w:rsidRPr="00812C16">
        <w:rPr>
          <w:rFonts w:cs="Arial"/>
        </w:rPr>
        <w:t>.</w:t>
      </w:r>
      <w:r w:rsidR="008221AD" w:rsidRPr="00812C16">
        <w:rPr>
          <w:rFonts w:cs="Arial"/>
        </w:rPr>
        <w:t xml:space="preserve"> </w:t>
      </w:r>
      <w:r w:rsidR="005358E2" w:rsidRPr="00812C16">
        <w:rPr>
          <w:rFonts w:cs="Arial"/>
        </w:rPr>
        <w:t xml:space="preserve">Unter den Rachentumoren haben Patienten mit </w:t>
      </w:r>
      <w:proofErr w:type="spellStart"/>
      <w:r w:rsidR="00BF0C6E" w:rsidRPr="00812C16">
        <w:rPr>
          <w:rFonts w:cs="Arial"/>
        </w:rPr>
        <w:t>Hypopharynxkarzinomen</w:t>
      </w:r>
      <w:proofErr w:type="spellEnd"/>
      <w:r w:rsidR="005358E2" w:rsidRPr="00812C16">
        <w:rPr>
          <w:rFonts w:cs="Arial"/>
        </w:rPr>
        <w:t xml:space="preserve"> die schlechteste Prognose, da sie meist erst in weit fortgeschrittenen Tumorstadien diagnostiziert werden und außerdem durch eine frühe Metastasierung aufgrund des ausgedehnten lymphatischen Gewebes in dem Teil des Rachens charakterisiert sind. Ventral des Halses ist der Larynx lokalisiert</w:t>
      </w:r>
      <w:r w:rsidR="00283AED" w:rsidRPr="00812C16">
        <w:rPr>
          <w:rFonts w:cs="Arial"/>
        </w:rPr>
        <w:t xml:space="preserve">, der als Teil des </w:t>
      </w:r>
      <w:r w:rsidR="00B72A27" w:rsidRPr="00812C16">
        <w:rPr>
          <w:rFonts w:cs="Arial"/>
        </w:rPr>
        <w:t xml:space="preserve">Atemtrakts die Verbindung vom Pharynx zur Trachea darstellt. </w:t>
      </w:r>
      <w:r w:rsidR="00283AED" w:rsidRPr="00812C16">
        <w:rPr>
          <w:rFonts w:cs="Arial"/>
        </w:rPr>
        <w:t xml:space="preserve">Er wird in den </w:t>
      </w:r>
      <w:proofErr w:type="spellStart"/>
      <w:r w:rsidR="00283AED" w:rsidRPr="00812C16">
        <w:rPr>
          <w:rFonts w:cs="Arial"/>
        </w:rPr>
        <w:t>supraglottischen</w:t>
      </w:r>
      <w:proofErr w:type="spellEnd"/>
      <w:r w:rsidR="00283AED" w:rsidRPr="00812C16">
        <w:rPr>
          <w:rFonts w:cs="Arial"/>
        </w:rPr>
        <w:t xml:space="preserve">, den </w:t>
      </w:r>
      <w:proofErr w:type="spellStart"/>
      <w:r w:rsidR="00283AED" w:rsidRPr="00812C16">
        <w:rPr>
          <w:rFonts w:cs="Arial"/>
        </w:rPr>
        <w:t>glottischen</w:t>
      </w:r>
      <w:proofErr w:type="spellEnd"/>
      <w:r w:rsidR="00283AED" w:rsidRPr="00812C16">
        <w:rPr>
          <w:rFonts w:cs="Arial"/>
        </w:rPr>
        <w:t xml:space="preserve"> und den </w:t>
      </w:r>
      <w:proofErr w:type="spellStart"/>
      <w:r w:rsidR="00283AED" w:rsidRPr="00812C16">
        <w:rPr>
          <w:rFonts w:cs="Arial"/>
        </w:rPr>
        <w:t>subglottischen</w:t>
      </w:r>
      <w:proofErr w:type="spellEnd"/>
      <w:r w:rsidR="00283AED" w:rsidRPr="00812C16">
        <w:rPr>
          <w:rFonts w:cs="Arial"/>
        </w:rPr>
        <w:t xml:space="preserve"> Bereich eingeteilt. Den </w:t>
      </w:r>
      <w:proofErr w:type="spellStart"/>
      <w:r w:rsidR="00283AED" w:rsidRPr="00812C16">
        <w:rPr>
          <w:rFonts w:cs="Arial"/>
        </w:rPr>
        <w:t>glottischen</w:t>
      </w:r>
      <w:proofErr w:type="spellEnd"/>
      <w:r w:rsidR="00283AED" w:rsidRPr="00812C16">
        <w:rPr>
          <w:rFonts w:cs="Arial"/>
        </w:rPr>
        <w:t xml:space="preserve"> Anteil des Larynx bildet die Stimmlippe mit der vorderen und der hinteren Kommissur. Hier finden sich mit etwa 60% die meisten Larynxkarzinome, gefolgt von </w:t>
      </w:r>
      <w:proofErr w:type="spellStart"/>
      <w:r w:rsidR="00283AED" w:rsidRPr="00812C16">
        <w:rPr>
          <w:rFonts w:cs="Arial"/>
        </w:rPr>
        <w:t>supraglottischen</w:t>
      </w:r>
      <w:proofErr w:type="spellEnd"/>
      <w:r w:rsidR="00283AED" w:rsidRPr="00812C16">
        <w:rPr>
          <w:rFonts w:cs="Arial"/>
        </w:rPr>
        <w:t xml:space="preserve"> Karzinomen</w:t>
      </w:r>
      <w:r w:rsidR="00AD17FD" w:rsidRPr="00812C16">
        <w:rPr>
          <w:rFonts w:cs="Arial"/>
        </w:rPr>
        <w:t xml:space="preserve"> </w:t>
      </w:r>
      <w:r w:rsidR="000112D9">
        <w:rPr>
          <w:rFonts w:cs="Arial"/>
        </w:rPr>
        <w:fldChar w:fldCharType="begin">
          <w:fldData xml:space="preserve">PEVuZE5vdGU+PENpdGU+PEF1dGhvcj5BbWluPC9BdXRob3I+PFllYXI+MjAxODwvWWVhcj48UmVj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3" w:tooltip="Amin, 2018 #452" w:history="1">
        <w:r w:rsidR="00A912D3" w:rsidRPr="00A912D3">
          <w:rPr>
            <w:rStyle w:val="Hyperlink"/>
          </w:rPr>
          <w:t>Amin et al., 2018</w:t>
        </w:r>
      </w:hyperlink>
      <w:r w:rsidR="000112D9">
        <w:rPr>
          <w:rFonts w:cs="Arial"/>
          <w:noProof/>
        </w:rPr>
        <w:t>)</w:t>
      </w:r>
      <w:r w:rsidR="000112D9">
        <w:rPr>
          <w:rFonts w:cs="Arial"/>
        </w:rPr>
        <w:fldChar w:fldCharType="end"/>
      </w:r>
      <w:r w:rsidR="00AD17FD" w:rsidRPr="00812C16">
        <w:rPr>
          <w:rFonts w:cs="Arial"/>
        </w:rPr>
        <w:t>.</w:t>
      </w:r>
      <w:r w:rsidR="00B72A27" w:rsidRPr="00812C16">
        <w:rPr>
          <w:rFonts w:cs="Arial"/>
        </w:rPr>
        <w:t xml:space="preserve"> Der </w:t>
      </w:r>
      <w:proofErr w:type="spellStart"/>
      <w:r w:rsidR="00B72A27" w:rsidRPr="00812C16">
        <w:rPr>
          <w:rFonts w:cs="Arial"/>
        </w:rPr>
        <w:t>subglottische</w:t>
      </w:r>
      <w:proofErr w:type="spellEnd"/>
      <w:r w:rsidR="00B72A27" w:rsidRPr="00812C16">
        <w:rPr>
          <w:rFonts w:cs="Arial"/>
        </w:rPr>
        <w:t xml:space="preserve"> Bereich ist äußerst selten von Malignomen befallen</w:t>
      </w:r>
      <w:r w:rsidR="00AD17FD" w:rsidRPr="00812C16">
        <w:rPr>
          <w:rFonts w:cs="Arial"/>
        </w:rPr>
        <w:t xml:space="preserve"> </w:t>
      </w:r>
      <w:r w:rsidR="000112D9">
        <w:rPr>
          <w:rFonts w:cs="Arial"/>
        </w:rPr>
        <w:fldChar w:fldCharType="begin">
          <w:fldData xml:space="preserve">PEVuZE5vdGU+PENpdGU+PEF1dGhvcj5UaHVybmhlcjwvQXV0aG9yPjxZZWFyPjIwMTA8L1llYXI+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0" w:tooltip="Lenarz, 2012 #700" w:history="1">
        <w:r w:rsidR="00A912D3" w:rsidRPr="00A912D3">
          <w:rPr>
            <w:rStyle w:val="Hyperlink"/>
          </w:rPr>
          <w:t>Lenarz &amp; Boenninghaus, 2012</w:t>
        </w:r>
      </w:hyperlink>
      <w:r w:rsidR="000112D9">
        <w:rPr>
          <w:rFonts w:cs="Arial"/>
          <w:noProof/>
        </w:rPr>
        <w:t xml:space="preserve">; </w:t>
      </w:r>
      <w:hyperlink w:anchor="_ENREF_64" w:tooltip="Thurnher, 2010 #676" w:history="1">
        <w:r w:rsidR="00A912D3" w:rsidRPr="00A912D3">
          <w:rPr>
            <w:rStyle w:val="Hyperlink"/>
          </w:rPr>
          <w:t>Thurnher et al., 2010</w:t>
        </w:r>
      </w:hyperlink>
      <w:r w:rsidR="000112D9">
        <w:rPr>
          <w:rFonts w:cs="Arial"/>
          <w:noProof/>
        </w:rPr>
        <w:t>)</w:t>
      </w:r>
      <w:r w:rsidR="000112D9">
        <w:rPr>
          <w:rFonts w:cs="Arial"/>
        </w:rPr>
        <w:fldChar w:fldCharType="end"/>
      </w:r>
      <w:r w:rsidR="00AD17FD" w:rsidRPr="00812C16">
        <w:rPr>
          <w:rFonts w:cs="Arial"/>
        </w:rPr>
        <w:t xml:space="preserve">. </w:t>
      </w:r>
      <w:r w:rsidR="00B72A27" w:rsidRPr="00812C16">
        <w:rPr>
          <w:rFonts w:cs="Arial"/>
        </w:rPr>
        <w:t xml:space="preserve">Der </w:t>
      </w:r>
      <w:r w:rsidR="005358E2" w:rsidRPr="00812C16">
        <w:rPr>
          <w:rFonts w:cs="Arial"/>
        </w:rPr>
        <w:t>Kehldeckel (Epiglottis) ist eine mit Schleimhaut überzogene Knorpelplatte und liegt dorsal des Zungengrunds über dem Eingang des Larynx. Seine zum Rachen gewandte Seite gehört anatomisch zur Lokalisation des Hypopharynx, während seine Gegenseite dem Larynx angehört.</w:t>
      </w:r>
    </w:p>
    <w:p w14:paraId="36C7531D" w14:textId="77777777" w:rsidR="00246651" w:rsidRPr="00812C16" w:rsidRDefault="00246651" w:rsidP="003E56F3">
      <w:pPr>
        <w:spacing w:before="120" w:after="0"/>
        <w:rPr>
          <w:rFonts w:cs="Arial"/>
          <w:i/>
          <w:iCs/>
        </w:rPr>
      </w:pPr>
      <w:r w:rsidRPr="00812C16">
        <w:rPr>
          <w:rFonts w:cs="Arial"/>
          <w:i/>
          <w:iCs/>
        </w:rPr>
        <w:t>Tumorentitäten</w:t>
      </w:r>
      <w:r w:rsidR="00D8794E" w:rsidRPr="00812C16">
        <w:rPr>
          <w:rFonts w:cs="Arial"/>
          <w:i/>
          <w:iCs/>
        </w:rPr>
        <w:t xml:space="preserve"> im Kopf-Hals-Bereich</w:t>
      </w:r>
    </w:p>
    <w:p w14:paraId="17CC6045" w14:textId="7E975804" w:rsidR="00F87204" w:rsidRPr="00812C16" w:rsidRDefault="00582250" w:rsidP="00F87204">
      <w:pPr>
        <w:rPr>
          <w:rFonts w:cs="Arial"/>
          <w:lang w:val="en-US"/>
        </w:rPr>
      </w:pPr>
      <w:r w:rsidRPr="00812C16">
        <w:rPr>
          <w:rFonts w:cs="Arial"/>
        </w:rPr>
        <w:t xml:space="preserve">Histologisch handelt es sich </w:t>
      </w:r>
      <w:r w:rsidR="008D2FF9" w:rsidRPr="00812C16">
        <w:rPr>
          <w:rFonts w:cs="Arial"/>
        </w:rPr>
        <w:t>bei der großen Mehrheit der Malignome im Hals-Kopf-Bereich mit rund 90%</w:t>
      </w:r>
      <w:r w:rsidR="003C6EAF" w:rsidRPr="00812C16">
        <w:rPr>
          <w:rFonts w:cs="Arial"/>
        </w:rPr>
        <w:t xml:space="preserve"> </w:t>
      </w:r>
      <w:r w:rsidRPr="00812C16">
        <w:rPr>
          <w:rFonts w:cs="Arial"/>
        </w:rPr>
        <w:t xml:space="preserve">um </w:t>
      </w:r>
      <w:r w:rsidRPr="00812C16">
        <w:rPr>
          <w:rFonts w:cs="Arial"/>
          <w:b/>
          <w:bCs/>
        </w:rPr>
        <w:t>Plattenepithelkarzinomen</w:t>
      </w:r>
      <w:r w:rsidRPr="00812C16">
        <w:rPr>
          <w:rFonts w:cs="Arial"/>
        </w:rPr>
        <w:t xml:space="preserve">, die insbesondere von den Schleimhäuten der Mundhöhle, des </w:t>
      </w:r>
      <w:proofErr w:type="spellStart"/>
      <w:r w:rsidRPr="00812C16">
        <w:rPr>
          <w:rFonts w:cs="Arial"/>
        </w:rPr>
        <w:t>Naso</w:t>
      </w:r>
      <w:proofErr w:type="spellEnd"/>
      <w:r w:rsidRPr="00812C16">
        <w:rPr>
          <w:rFonts w:cs="Arial"/>
        </w:rPr>
        <w:t>-, Oro- und Hypopharynx ausgehen</w:t>
      </w:r>
      <w:r w:rsidR="008D2FF9" w:rsidRPr="00812C16">
        <w:rPr>
          <w:rFonts w:cs="Arial"/>
        </w:rPr>
        <w:t xml:space="preserve"> </w:t>
      </w:r>
      <w:r w:rsidR="000112D9">
        <w:rPr>
          <w:rFonts w:cs="Arial"/>
        </w:rPr>
        <w:fldChar w:fldCharType="begin">
          <w:fldData xml:space="preserve">PEVuZE5vdGU+PENpdGU+PEF1dGhvcj5DYXJkZXNhPC9BdXRob3I+PFllYXI+MjAwODwvWWVhcj48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14" w:tooltip="Cardesa, 2008 #678" w:history="1">
        <w:r w:rsidR="00A912D3" w:rsidRPr="00A912D3">
          <w:rPr>
            <w:rStyle w:val="Hyperlink"/>
          </w:rPr>
          <w:t>Cardesa et al., 2008</w:t>
        </w:r>
      </w:hyperlink>
      <w:r w:rsidR="000112D9">
        <w:rPr>
          <w:rFonts w:cs="Arial"/>
          <w:noProof/>
        </w:rPr>
        <w:t xml:space="preserve">; </w:t>
      </w:r>
      <w:hyperlink w:anchor="_ENREF_63" w:tooltip="Thompson, 2017 #679" w:history="1">
        <w:r w:rsidR="00A912D3" w:rsidRPr="00A912D3">
          <w:rPr>
            <w:rStyle w:val="Hyperlink"/>
          </w:rPr>
          <w:t>Thompson &amp; Bishop, 2017</w:t>
        </w:r>
      </w:hyperlink>
      <w:r w:rsidR="000112D9">
        <w:rPr>
          <w:rFonts w:cs="Arial"/>
          <w:noProof/>
        </w:rPr>
        <w:t>)</w:t>
      </w:r>
      <w:r w:rsidR="000112D9">
        <w:rPr>
          <w:rFonts w:cs="Arial"/>
        </w:rPr>
        <w:fldChar w:fldCharType="end"/>
      </w:r>
      <w:r w:rsidRPr="00812C16">
        <w:rPr>
          <w:rFonts w:cs="Arial"/>
        </w:rPr>
        <w:t xml:space="preserve">. </w:t>
      </w:r>
      <w:r w:rsidR="008D2FF9" w:rsidRPr="00812C16">
        <w:rPr>
          <w:rFonts w:cs="Arial"/>
        </w:rPr>
        <w:t xml:space="preserve">Als Vorstufen gelten </w:t>
      </w:r>
      <w:proofErr w:type="spellStart"/>
      <w:r w:rsidR="008D2FF9" w:rsidRPr="00812C16">
        <w:rPr>
          <w:rFonts w:cs="Arial"/>
        </w:rPr>
        <w:t>Leukoplakien</w:t>
      </w:r>
      <w:proofErr w:type="spellEnd"/>
      <w:r w:rsidR="008D2FF9" w:rsidRPr="00812C16">
        <w:rPr>
          <w:rFonts w:cs="Arial"/>
        </w:rPr>
        <w:t xml:space="preserve"> und </w:t>
      </w:r>
      <w:proofErr w:type="spellStart"/>
      <w:r w:rsidR="008D2FF9" w:rsidRPr="00812C16">
        <w:rPr>
          <w:rFonts w:cs="Arial"/>
        </w:rPr>
        <w:t>Erythroplakien</w:t>
      </w:r>
      <w:proofErr w:type="spellEnd"/>
      <w:r w:rsidR="008D2FF9" w:rsidRPr="00812C16">
        <w:rPr>
          <w:rFonts w:cs="Arial"/>
        </w:rPr>
        <w:t xml:space="preserve">, wobei letztere zu 90% bereits ein </w:t>
      </w:r>
      <w:proofErr w:type="spellStart"/>
      <w:r w:rsidR="008D2FF9" w:rsidRPr="00812C16">
        <w:rPr>
          <w:rFonts w:cs="Arial"/>
        </w:rPr>
        <w:t>Carcinoma</w:t>
      </w:r>
      <w:proofErr w:type="spellEnd"/>
      <w:r w:rsidR="008D2FF9" w:rsidRPr="00812C16">
        <w:rPr>
          <w:rFonts w:cs="Arial"/>
        </w:rPr>
        <w:t xml:space="preserve"> in situ oder ein invasives Karzinom </w:t>
      </w:r>
      <w:proofErr w:type="gramStart"/>
      <w:r w:rsidR="008D2FF9" w:rsidRPr="00812C16">
        <w:rPr>
          <w:rFonts w:cs="Arial"/>
        </w:rPr>
        <w:t>darstellen</w:t>
      </w:r>
      <w:proofErr w:type="gramEnd"/>
      <w:r w:rsidR="003C6EAF" w:rsidRPr="00812C16">
        <w:rPr>
          <w:rFonts w:cs="Arial"/>
        </w:rPr>
        <w:t xml:space="preserve"> </w:t>
      </w:r>
      <w:r w:rsidR="000112D9">
        <w:rPr>
          <w:rFonts w:cs="Arial"/>
        </w:rPr>
        <w:fldChar w:fldCharType="begin">
          <w:fldData xml:space="preserve">PEVuZE5vdGU+PENpdGU+PEF1dGhvcj5MZW5hcno8L0F1dGhvcj48WWVhcj4yMDEyPC9ZZWFyPjxS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0" w:tooltip="Lenarz, 2012 #700" w:history="1">
        <w:r w:rsidR="00A912D3" w:rsidRPr="00A912D3">
          <w:rPr>
            <w:rStyle w:val="Hyperlink"/>
          </w:rPr>
          <w:t>Lenarz &amp; Boenninghaus, 2012</w:t>
        </w:r>
      </w:hyperlink>
      <w:r w:rsidR="000112D9">
        <w:rPr>
          <w:rFonts w:cs="Arial"/>
          <w:noProof/>
        </w:rPr>
        <w:t>)</w:t>
      </w:r>
      <w:r w:rsidR="000112D9">
        <w:rPr>
          <w:rFonts w:cs="Arial"/>
        </w:rPr>
        <w:fldChar w:fldCharType="end"/>
      </w:r>
      <w:r w:rsidR="008D2FF9" w:rsidRPr="00812C16">
        <w:rPr>
          <w:rFonts w:cs="Arial"/>
        </w:rPr>
        <w:t xml:space="preserve">. </w:t>
      </w:r>
      <w:r w:rsidR="00AD4196" w:rsidRPr="00812C16">
        <w:rPr>
          <w:rFonts w:cs="Arial"/>
        </w:rPr>
        <w:t>Laut WHO ist das Plattenepithelkarzinom des oberen Aerodigestivtrakts definiert als epithe</w:t>
      </w:r>
      <w:r w:rsidR="003C6EAF" w:rsidRPr="00812C16">
        <w:rPr>
          <w:rFonts w:cs="Arial"/>
        </w:rPr>
        <w:t>l</w:t>
      </w:r>
      <w:r w:rsidR="00AD4196" w:rsidRPr="00812C16">
        <w:rPr>
          <w:rFonts w:cs="Arial"/>
        </w:rPr>
        <w:t xml:space="preserve">ialer Tumor mit </w:t>
      </w:r>
      <w:proofErr w:type="spellStart"/>
      <w:r w:rsidR="00AD4196" w:rsidRPr="00812C16">
        <w:rPr>
          <w:rFonts w:cs="Arial"/>
        </w:rPr>
        <w:t>platten</w:t>
      </w:r>
      <w:r w:rsidR="003C6EAF" w:rsidRPr="00812C16">
        <w:rPr>
          <w:rFonts w:cs="Arial"/>
        </w:rPr>
        <w:t>epithelialer</w:t>
      </w:r>
      <w:proofErr w:type="spellEnd"/>
      <w:r w:rsidR="003C6EAF" w:rsidRPr="00812C16">
        <w:rPr>
          <w:rFonts w:cs="Arial"/>
        </w:rPr>
        <w:t xml:space="preserve"> </w:t>
      </w:r>
      <w:r w:rsidR="00AD4196" w:rsidRPr="00812C16">
        <w:rPr>
          <w:rFonts w:cs="Arial"/>
        </w:rPr>
        <w:t xml:space="preserve">Differenzierung, charakterisiert durch ein vom histologischen Malignitätsgrad abhängiges Ausmaß an Hornbildung und Vorhandensein von Interzellularbrücken. </w:t>
      </w:r>
      <w:r w:rsidR="008D2FF9" w:rsidRPr="00812C16">
        <w:rPr>
          <w:rFonts w:cs="Arial"/>
        </w:rPr>
        <w:t>Wesentlich seltener mit e</w:t>
      </w:r>
      <w:r w:rsidRPr="00812C16">
        <w:rPr>
          <w:rFonts w:cs="Arial"/>
        </w:rPr>
        <w:t xml:space="preserve">twa 3% der Neubildungen in Mundhöhle und Rachen sind </w:t>
      </w:r>
      <w:r w:rsidRPr="00812C16">
        <w:rPr>
          <w:rFonts w:cs="Arial"/>
          <w:b/>
          <w:bCs/>
        </w:rPr>
        <w:t>Adenokarzinome</w:t>
      </w:r>
      <w:r w:rsidRPr="00812C16">
        <w:rPr>
          <w:rFonts w:cs="Arial"/>
        </w:rPr>
        <w:t xml:space="preserve">, die vor allem bei den Speicheldrüsen vorkommen </w:t>
      </w:r>
      <w:r w:rsidR="000112D9">
        <w:rPr>
          <w:rFonts w:cs="Arial"/>
        </w:rPr>
        <w:fldChar w:fldCharType="begin">
          <w:fldData xml:space="preserve">PEVuZE5vdGU+PENpdGU+PEF1dGhvcj5PZGVsbDwvQXV0aG9yPjxZZWFyPjIwMDQ8L1llYXI+PFJl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3" w:tooltip="Lingen, 2000 #695" w:history="1">
        <w:r w:rsidR="00A912D3" w:rsidRPr="00A912D3">
          <w:rPr>
            <w:rStyle w:val="Hyperlink"/>
          </w:rPr>
          <w:t>Lingen, 2000</w:t>
        </w:r>
      </w:hyperlink>
      <w:r w:rsidR="000112D9">
        <w:rPr>
          <w:rFonts w:cs="Arial"/>
          <w:noProof/>
        </w:rPr>
        <w:t xml:space="preserve">; </w:t>
      </w:r>
      <w:hyperlink w:anchor="_ENREF_48" w:tooltip="Odell, 2004 #752" w:history="1">
        <w:r w:rsidR="00A912D3" w:rsidRPr="00A912D3">
          <w:rPr>
            <w:rStyle w:val="Hyperlink"/>
          </w:rPr>
          <w:t>Odell et al., 2004</w:t>
        </w:r>
      </w:hyperlink>
      <w:r w:rsidR="000112D9">
        <w:rPr>
          <w:rFonts w:cs="Arial"/>
          <w:noProof/>
        </w:rPr>
        <w:t>)</w:t>
      </w:r>
      <w:r w:rsidR="000112D9">
        <w:rPr>
          <w:rFonts w:cs="Arial"/>
        </w:rPr>
        <w:fldChar w:fldCharType="end"/>
      </w:r>
      <w:r w:rsidRPr="00812C16">
        <w:rPr>
          <w:rFonts w:cs="Arial"/>
        </w:rPr>
        <w:t xml:space="preserve">. Darüber hinaus treten auch adenoid-zystische und </w:t>
      </w:r>
      <w:proofErr w:type="spellStart"/>
      <w:r w:rsidRPr="00812C16">
        <w:rPr>
          <w:rFonts w:cs="Arial"/>
        </w:rPr>
        <w:lastRenderedPageBreak/>
        <w:t>Lymphoepitheliome</w:t>
      </w:r>
      <w:proofErr w:type="spellEnd"/>
      <w:r w:rsidRPr="00812C16">
        <w:rPr>
          <w:rFonts w:cs="Arial"/>
        </w:rPr>
        <w:t xml:space="preserve"> </w:t>
      </w:r>
      <w:r w:rsidR="00443A46" w:rsidRPr="00812C16">
        <w:rPr>
          <w:rFonts w:cs="Arial"/>
        </w:rPr>
        <w:t>(Schmincke-Tumor)</w:t>
      </w:r>
      <w:r w:rsidR="001033FA" w:rsidRPr="00812C16">
        <w:rPr>
          <w:rFonts w:cs="Arial"/>
        </w:rPr>
        <w:t xml:space="preserve"> maligne Lymphome und Sarkome vor </w:t>
      </w:r>
      <w:r w:rsidR="000112D9">
        <w:rPr>
          <w:rFonts w:cs="Arial"/>
        </w:rPr>
        <w:fldChar w:fldCharType="begin">
          <w:fldData xml:space="preserve">PEVuZE5vdGU+PENpdGU+PEF1dGhvcj5MZW5hcno8L0F1dGhvcj48WWVhcj4yMDEyPC9ZZWFyPjxS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0" w:tooltip="Lenarz, 2012 #700" w:history="1">
        <w:r w:rsidR="00A912D3" w:rsidRPr="00A912D3">
          <w:rPr>
            <w:rStyle w:val="Hyperlink"/>
          </w:rPr>
          <w:t>Lenarz &amp; Boenninghaus, 2012</w:t>
        </w:r>
      </w:hyperlink>
      <w:r w:rsidR="000112D9">
        <w:rPr>
          <w:rFonts w:cs="Arial"/>
          <w:noProof/>
        </w:rPr>
        <w:t>)</w:t>
      </w:r>
      <w:r w:rsidR="000112D9">
        <w:rPr>
          <w:rFonts w:cs="Arial"/>
        </w:rPr>
        <w:fldChar w:fldCharType="end"/>
      </w:r>
      <w:r w:rsidR="001033FA" w:rsidRPr="00812C16">
        <w:rPr>
          <w:rFonts w:cs="Arial"/>
        </w:rPr>
        <w:t xml:space="preserve">. </w:t>
      </w:r>
      <w:r w:rsidRPr="00812C16">
        <w:rPr>
          <w:rFonts w:cs="Arial"/>
        </w:rPr>
        <w:t xml:space="preserve">auf </w:t>
      </w:r>
      <w:r w:rsidR="000112D9">
        <w:rPr>
          <w:rFonts w:cs="Arial"/>
        </w:rPr>
        <w:fldChar w:fldCharType="begin">
          <w:fldData xml:space="preserve">PEVuZE5vdGU+PENpdGU+PEF1dGhvcj5Wb2tlczwvQXV0aG9yPjxZZWFyPjE5OTM8L1llYXI+PFJl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==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65" w:tooltip="Vokes, 1993 #694" w:history="1">
        <w:r w:rsidR="00A912D3" w:rsidRPr="00A912D3">
          <w:rPr>
            <w:rStyle w:val="Hyperlink"/>
          </w:rPr>
          <w:t>Vokes et al., 1993</w:t>
        </w:r>
      </w:hyperlink>
      <w:r w:rsidR="000112D9">
        <w:rPr>
          <w:rFonts w:cs="Arial"/>
          <w:noProof/>
        </w:rPr>
        <w:t>)</w:t>
      </w:r>
      <w:r w:rsidR="000112D9">
        <w:rPr>
          <w:rFonts w:cs="Arial"/>
        </w:rPr>
        <w:fldChar w:fldCharType="end"/>
      </w:r>
      <w:r w:rsidRPr="00812C16">
        <w:rPr>
          <w:rFonts w:cs="Arial"/>
        </w:rPr>
        <w:t xml:space="preserve">. </w:t>
      </w:r>
      <w:r w:rsidR="00F87204" w:rsidRPr="00812C16">
        <w:rPr>
          <w:rFonts w:cs="Arial"/>
        </w:rPr>
        <w:t>HNSCC sind prognostisch für den Patienten sehr ungünstig, da sie sich häufig schon früh in den Halslymphknoten als Metastasen manifestieren. Bei einem geringen Anteil (1-12%)</w:t>
      </w:r>
      <w:r w:rsidR="003F33D1" w:rsidRPr="00812C16">
        <w:rPr>
          <w:rFonts w:cs="Arial"/>
        </w:rPr>
        <w:t xml:space="preserve"> </w:t>
      </w:r>
      <w:r w:rsidR="00F87204" w:rsidRPr="00812C16">
        <w:rPr>
          <w:rFonts w:cs="Arial"/>
        </w:rPr>
        <w:t xml:space="preserve">erfolgt die Erstdiagnose einzig auf dem Vorhandensein von regionalen Lymphknotenmetastasen, der Primärtumor wird nicht gefunden. </w:t>
      </w:r>
      <w:proofErr w:type="spellStart"/>
      <w:r w:rsidR="00F87204" w:rsidRPr="00812C16">
        <w:rPr>
          <w:rFonts w:cs="Arial"/>
          <w:lang w:val="en-US"/>
        </w:rPr>
        <w:t>Diese</w:t>
      </w:r>
      <w:proofErr w:type="spellEnd"/>
      <w:r w:rsidR="00F87204" w:rsidRPr="00812C16">
        <w:rPr>
          <w:rFonts w:cs="Arial"/>
          <w:lang w:val="en-US"/>
        </w:rPr>
        <w:t xml:space="preserve"> Diagnose </w:t>
      </w:r>
      <w:proofErr w:type="spellStart"/>
      <w:r w:rsidR="00F87204" w:rsidRPr="00812C16">
        <w:rPr>
          <w:rFonts w:cs="Arial"/>
          <w:lang w:val="en-US"/>
        </w:rPr>
        <w:t>wird</w:t>
      </w:r>
      <w:proofErr w:type="spellEnd"/>
      <w:r w:rsidR="00F87204" w:rsidRPr="00812C16">
        <w:rPr>
          <w:rFonts w:cs="Arial"/>
          <w:lang w:val="en-US"/>
        </w:rPr>
        <w:t xml:space="preserve"> </w:t>
      </w:r>
      <w:proofErr w:type="spellStart"/>
      <w:r w:rsidR="00F87204" w:rsidRPr="00812C16">
        <w:rPr>
          <w:rFonts w:cs="Arial"/>
          <w:lang w:val="en-US"/>
        </w:rPr>
        <w:t>als</w:t>
      </w:r>
      <w:proofErr w:type="spellEnd"/>
      <w:r w:rsidR="00F87204" w:rsidRPr="00812C16">
        <w:rPr>
          <w:rFonts w:cs="Arial"/>
          <w:lang w:val="en-US"/>
        </w:rPr>
        <w:t xml:space="preserve"> CUP-</w:t>
      </w:r>
      <w:proofErr w:type="spellStart"/>
      <w:r w:rsidR="00F87204" w:rsidRPr="00812C16">
        <w:rPr>
          <w:rFonts w:cs="Arial"/>
          <w:lang w:val="en-US"/>
        </w:rPr>
        <w:t>Syndrom</w:t>
      </w:r>
      <w:proofErr w:type="spellEnd"/>
      <w:r w:rsidR="00F87204" w:rsidRPr="00812C16">
        <w:rPr>
          <w:rFonts w:cs="Arial"/>
          <w:lang w:val="en-US"/>
        </w:rPr>
        <w:t xml:space="preserve"> (carcinoma of unknown primary, CUP) </w:t>
      </w:r>
      <w:proofErr w:type="spellStart"/>
      <w:r w:rsidR="00F87204" w:rsidRPr="00812C16">
        <w:rPr>
          <w:rFonts w:cs="Arial"/>
          <w:lang w:val="en-US"/>
        </w:rPr>
        <w:t>bezeichnet</w:t>
      </w:r>
      <w:proofErr w:type="spellEnd"/>
      <w:r w:rsidR="00F87204" w:rsidRPr="00812C16">
        <w:rPr>
          <w:rFonts w:cs="Arial"/>
          <w:lang w:val="en-US"/>
        </w:rPr>
        <w:t xml:space="preserve"> </w:t>
      </w:r>
      <w:r w:rsidR="000112D9">
        <w:rPr>
          <w:rFonts w:cs="Arial"/>
          <w:lang w:val="en-US"/>
        </w:rPr>
        <w:fldChar w:fldCharType="begin">
          <w:fldData xml:space="preserve">PEVuZE5vdGU+PENpdGU+PEF1dGhvcj5DYWJyZXJhIFJvZHJpZ3VlejwvQXV0aG9yPjxZZWFyPjIw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</w:fldData>
        </w:fldChar>
      </w:r>
      <w:r w:rsidR="000112D9">
        <w:rPr>
          <w:rFonts w:cs="Arial"/>
          <w:lang w:val="en-US"/>
        </w:rPr>
        <w:instrText xml:space="preserve"> ADDIN EN.JS.CITE </w:instrText>
      </w:r>
      <w:r w:rsidR="000112D9">
        <w:rPr>
          <w:rFonts w:cs="Arial"/>
          <w:lang w:val="en-US"/>
        </w:rPr>
      </w:r>
      <w:r w:rsidR="000112D9">
        <w:rPr>
          <w:rFonts w:cs="Arial"/>
          <w:lang w:val="en-US"/>
        </w:rPr>
        <w:fldChar w:fldCharType="separate"/>
      </w:r>
      <w:r w:rsidR="000112D9">
        <w:rPr>
          <w:rFonts w:cs="Arial"/>
          <w:noProof/>
          <w:lang w:val="en-US"/>
        </w:rPr>
        <w:t>(</w:t>
      </w:r>
      <w:hyperlink w:anchor="_ENREF_13" w:tooltip="Cabrera Rodriguez, 2018 #686" w:history="1">
        <w:r w:rsidR="00A912D3" w:rsidRPr="00A912D3">
          <w:rPr>
            <w:rStyle w:val="Hyperlink"/>
            <w:lang w:val="en-US"/>
          </w:rPr>
          <w:t>Cabrera Rodriguez et al., 2018</w:t>
        </w:r>
      </w:hyperlink>
      <w:r w:rsidR="000112D9">
        <w:rPr>
          <w:rFonts w:cs="Arial"/>
          <w:noProof/>
          <w:lang w:val="en-US"/>
        </w:rPr>
        <w:t>)</w:t>
      </w:r>
      <w:r w:rsidR="000112D9">
        <w:rPr>
          <w:rFonts w:cs="Arial"/>
          <w:lang w:val="en-US"/>
        </w:rPr>
        <w:fldChar w:fldCharType="end"/>
      </w:r>
      <w:r w:rsidR="00F87204" w:rsidRPr="00812C16">
        <w:rPr>
          <w:rFonts w:cs="Arial"/>
          <w:lang w:val="en-US"/>
        </w:rPr>
        <w:t>.</w:t>
      </w:r>
    </w:p>
    <w:p w14:paraId="1695FDA7" w14:textId="77777777" w:rsidR="008D1F0B" w:rsidRPr="00812C16" w:rsidRDefault="00D8794E" w:rsidP="00D8794E">
      <w:pPr>
        <w:spacing w:before="120" w:after="0"/>
        <w:rPr>
          <w:rFonts w:cs="Arial"/>
        </w:rPr>
      </w:pPr>
      <w:proofErr w:type="spellStart"/>
      <w:r w:rsidRPr="00812C16">
        <w:rPr>
          <w:rFonts w:cs="Arial"/>
          <w:i/>
          <w:iCs/>
        </w:rPr>
        <w:t>H</w:t>
      </w:r>
      <w:r w:rsidR="008D1F0B" w:rsidRPr="00812C16">
        <w:rPr>
          <w:rFonts w:cs="Arial"/>
          <w:i/>
          <w:iCs/>
        </w:rPr>
        <w:t>istomorphologische</w:t>
      </w:r>
      <w:proofErr w:type="spellEnd"/>
      <w:r w:rsidR="008D1F0B" w:rsidRPr="00812C16">
        <w:rPr>
          <w:rFonts w:cs="Arial"/>
          <w:i/>
          <w:iCs/>
        </w:rPr>
        <w:t xml:space="preserve"> Malignitätsgraduierung</w:t>
      </w:r>
      <w:r w:rsidR="00E5725D" w:rsidRPr="00812C16">
        <w:rPr>
          <w:rFonts w:cs="Arial"/>
          <w:i/>
          <w:iCs/>
        </w:rPr>
        <w:t xml:space="preserve"> </w:t>
      </w:r>
      <w:r w:rsidR="00637976" w:rsidRPr="00812C16">
        <w:rPr>
          <w:rFonts w:cs="Arial"/>
          <w:i/>
          <w:iCs/>
        </w:rPr>
        <w:t>von Kopf-Hals-Tumoren</w:t>
      </w:r>
    </w:p>
    <w:p w14:paraId="1330A731" w14:textId="6F18533E" w:rsidR="0031358D" w:rsidRPr="00812C16" w:rsidRDefault="00F56A42" w:rsidP="003667BC">
      <w:pPr>
        <w:spacing w:after="0"/>
        <w:rPr>
          <w:rFonts w:cs="Arial"/>
        </w:rPr>
      </w:pPr>
      <w:r w:rsidRPr="00812C16">
        <w:rPr>
          <w:rFonts w:cs="Arial"/>
        </w:rPr>
        <w:t xml:space="preserve">Um das Wachstumsverhalten und die Aggressivität eines malignen Tumors auf histologischer Ebene beschreiben zu können, wurde ein histologisches </w:t>
      </w:r>
      <w:proofErr w:type="spellStart"/>
      <w:r w:rsidRPr="00812C16">
        <w:rPr>
          <w:rFonts w:cs="Arial"/>
        </w:rPr>
        <w:t>Grading</w:t>
      </w:r>
      <w:proofErr w:type="spellEnd"/>
      <w:r w:rsidRPr="00812C16">
        <w:rPr>
          <w:rFonts w:cs="Arial"/>
        </w:rPr>
        <w:t xml:space="preserve"> eingeführt (</w:t>
      </w:r>
      <w:r w:rsidR="00983785" w:rsidRPr="00812C16">
        <w:rPr>
          <w:rFonts w:cs="Arial"/>
        </w:rPr>
        <w:t xml:space="preserve">siehe </w:t>
      </w:r>
      <w:r w:rsidR="00983785" w:rsidRPr="00812C16">
        <w:rPr>
          <w:rFonts w:cs="Arial"/>
        </w:rPr>
        <w:fldChar w:fldCharType="begin"/>
      </w:r>
      <w:r w:rsidR="00983785" w:rsidRPr="00812C16">
        <w:rPr>
          <w:rFonts w:cs="Arial"/>
        </w:rPr>
        <w:instrText xml:space="preserve"> REF _Ref92646788 \h </w:instrText>
      </w:r>
      <w:r w:rsidR="00812C16" w:rsidRPr="00812C16">
        <w:rPr>
          <w:rFonts w:cs="Arial"/>
        </w:rPr>
        <w:instrText xml:space="preserve"> \* MERGEFORMAT </w:instrText>
      </w:r>
      <w:r w:rsidR="00983785" w:rsidRPr="00812C16">
        <w:rPr>
          <w:rFonts w:cs="Arial"/>
        </w:rPr>
      </w:r>
      <w:r w:rsidR="00983785" w:rsidRPr="00812C16">
        <w:rPr>
          <w:rFonts w:cs="Arial"/>
        </w:rPr>
        <w:fldChar w:fldCharType="separate"/>
      </w:r>
      <w:r w:rsidR="00F67803" w:rsidRPr="00812C16">
        <w:rPr>
          <w:b/>
          <w:bCs/>
          <w:color w:val="000000" w:themeColor="text1"/>
          <w:sz w:val="20"/>
          <w:szCs w:val="20"/>
        </w:rPr>
        <w:t xml:space="preserve">Tabelle </w:t>
      </w:r>
      <w:r w:rsidR="00F67803">
        <w:rPr>
          <w:b/>
          <w:bCs/>
          <w:i/>
          <w:iCs/>
          <w:noProof/>
          <w:color w:val="000000" w:themeColor="text1"/>
          <w:sz w:val="20"/>
          <w:szCs w:val="20"/>
        </w:rPr>
        <w:t>1</w:t>
      </w:r>
      <w:r w:rsidR="00F67803" w:rsidRPr="00F67803">
        <w:rPr>
          <w:b/>
          <w:bCs/>
          <w:i/>
          <w:iCs/>
          <w:noProof/>
          <w:color w:val="000000" w:themeColor="text1"/>
          <w:sz w:val="20"/>
          <w:szCs w:val="20"/>
        </w:rPr>
        <w:noBreakHyphen/>
      </w:r>
      <w:r w:rsidR="00F67803">
        <w:rPr>
          <w:b/>
          <w:bCs/>
          <w:i/>
          <w:iCs/>
          <w:noProof/>
          <w:color w:val="000000" w:themeColor="text1"/>
          <w:sz w:val="20"/>
          <w:szCs w:val="20"/>
        </w:rPr>
        <w:t>2</w:t>
      </w:r>
      <w:r w:rsidR="00983785" w:rsidRPr="00812C16">
        <w:rPr>
          <w:rFonts w:cs="Arial"/>
        </w:rPr>
        <w:fldChar w:fldCharType="end"/>
      </w:r>
      <w:r w:rsidRPr="00812C16">
        <w:rPr>
          <w:rFonts w:cs="Arial"/>
        </w:rPr>
        <w:t>).</w:t>
      </w:r>
      <w:r w:rsidR="00B66927" w:rsidRPr="00812C16">
        <w:rPr>
          <w:rFonts w:cs="Arial"/>
        </w:rPr>
        <w:t xml:space="preserve"> D</w:t>
      </w:r>
      <w:r w:rsidR="00643D84" w:rsidRPr="00812C16">
        <w:rPr>
          <w:rFonts w:cs="Arial"/>
        </w:rPr>
        <w:t xml:space="preserve">as </w:t>
      </w:r>
      <w:proofErr w:type="spellStart"/>
      <w:r w:rsidR="00643D84" w:rsidRPr="00812C16">
        <w:rPr>
          <w:rFonts w:cs="Arial"/>
        </w:rPr>
        <w:t>Grading</w:t>
      </w:r>
      <w:proofErr w:type="spellEnd"/>
      <w:r w:rsidR="00B66927" w:rsidRPr="00812C16">
        <w:rPr>
          <w:rFonts w:cs="Arial"/>
        </w:rPr>
        <w:t xml:space="preserve"> </w:t>
      </w:r>
      <w:r w:rsidR="00643D84" w:rsidRPr="00812C16">
        <w:rPr>
          <w:rFonts w:cs="Arial"/>
        </w:rPr>
        <w:t>d</w:t>
      </w:r>
      <w:r w:rsidR="00B66927" w:rsidRPr="00812C16">
        <w:rPr>
          <w:rFonts w:cs="Arial"/>
        </w:rPr>
        <w:t xml:space="preserve">ient der histopathologischen Beschreibung des Differenzierungsgrades der Karzinome </w:t>
      </w:r>
      <w:r w:rsidR="00643D84" w:rsidRPr="00812C16">
        <w:rPr>
          <w:rFonts w:cs="Arial"/>
        </w:rPr>
        <w:t xml:space="preserve">und gibt an wie sehr sich die entarteten Zellen </w:t>
      </w:r>
      <w:proofErr w:type="gramStart"/>
      <w:r w:rsidR="00643D84" w:rsidRPr="00812C16">
        <w:rPr>
          <w:rFonts w:cs="Arial"/>
        </w:rPr>
        <w:t>von dem Zellen</w:t>
      </w:r>
      <w:proofErr w:type="gramEnd"/>
      <w:r w:rsidR="00643D84" w:rsidRPr="00812C16">
        <w:rPr>
          <w:rFonts w:cs="Arial"/>
        </w:rPr>
        <w:t xml:space="preserve"> des Ausgangsgewebes unterscheiden</w:t>
      </w:r>
      <w:r w:rsidR="002A1823" w:rsidRPr="00812C16">
        <w:rPr>
          <w:rFonts w:cs="Arial"/>
        </w:rPr>
        <w:t xml:space="preserve"> </w:t>
      </w:r>
      <w:r w:rsidR="000112D9">
        <w:rPr>
          <w:rFonts w:cs="Arial"/>
        </w:rPr>
        <w:fldChar w:fldCharType="begin">
          <w:fldData xml:space="preserve">PEVuZE5vdGU+PENpdGU+PEF1dGhvcj5FbC1OYWdnYXI8L0F1dGhvcj48WWVhcj4yMDE3PC9ZZWFy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7" w:tooltip="El-Naggar, 2017 #680" w:history="1">
        <w:r w:rsidR="00A912D3" w:rsidRPr="00A912D3">
          <w:rPr>
            <w:rStyle w:val="Hyperlink"/>
          </w:rPr>
          <w:t>El-Naggar et al., 2017</w:t>
        </w:r>
      </w:hyperlink>
      <w:r w:rsidR="000112D9">
        <w:rPr>
          <w:rFonts w:cs="Arial"/>
          <w:noProof/>
        </w:rPr>
        <w:t>)</w:t>
      </w:r>
      <w:r w:rsidR="000112D9">
        <w:rPr>
          <w:rFonts w:cs="Arial"/>
        </w:rPr>
        <w:fldChar w:fldCharType="end"/>
      </w:r>
      <w:r w:rsidR="00643D84" w:rsidRPr="00812C16">
        <w:rPr>
          <w:rFonts w:cs="Arial"/>
        </w:rPr>
        <w:t>. Somit erlaubt diese histologische Klassifizierung</w:t>
      </w:r>
      <w:r w:rsidR="00B66927" w:rsidRPr="00812C16">
        <w:rPr>
          <w:rFonts w:cs="Arial"/>
        </w:rPr>
        <w:t xml:space="preserve"> eine gewisse Aussage </w:t>
      </w:r>
      <w:r w:rsidR="00643D84" w:rsidRPr="00812C16">
        <w:rPr>
          <w:rFonts w:cs="Arial"/>
        </w:rPr>
        <w:t>über den Malignitätsgrad des Tumors.</w:t>
      </w:r>
      <w:r w:rsidRPr="00812C16">
        <w:rPr>
          <w:rFonts w:cs="Arial"/>
        </w:rPr>
        <w:t xml:space="preserve"> </w:t>
      </w:r>
      <w:r w:rsidR="006C2848" w:rsidRPr="00812C16">
        <w:rPr>
          <w:rFonts w:cs="Arial"/>
        </w:rPr>
        <w:t>Beurteilungsgrundlagen</w:t>
      </w:r>
      <w:r w:rsidR="00987900" w:rsidRPr="00812C16">
        <w:rPr>
          <w:rFonts w:cs="Arial"/>
        </w:rPr>
        <w:t xml:space="preserve"> für das </w:t>
      </w:r>
      <w:proofErr w:type="spellStart"/>
      <w:r w:rsidR="00987900" w:rsidRPr="00812C16">
        <w:rPr>
          <w:rFonts w:cs="Arial"/>
        </w:rPr>
        <w:t>Grading</w:t>
      </w:r>
      <w:proofErr w:type="spellEnd"/>
      <w:r w:rsidR="00987900" w:rsidRPr="00812C16">
        <w:rPr>
          <w:rFonts w:cs="Arial"/>
        </w:rPr>
        <w:t xml:space="preserve"> sind </w:t>
      </w:r>
      <w:r w:rsidR="006C2848" w:rsidRPr="00812C16">
        <w:rPr>
          <w:rFonts w:cs="Arial"/>
        </w:rPr>
        <w:t xml:space="preserve">Zellreichtum, Mitoserate, </w:t>
      </w:r>
      <w:proofErr w:type="spellStart"/>
      <w:r w:rsidR="006C2848" w:rsidRPr="00812C16">
        <w:rPr>
          <w:rFonts w:cs="Arial"/>
        </w:rPr>
        <w:t>Zellpleomorphie</w:t>
      </w:r>
      <w:proofErr w:type="spellEnd"/>
      <w:r w:rsidR="006C2848" w:rsidRPr="00812C16">
        <w:rPr>
          <w:rFonts w:cs="Arial"/>
        </w:rPr>
        <w:t xml:space="preserve">, Vorliegen von Nekrosen und Verhältnis von Zellen zu Interzellularsubstanz innerhalb des Tumorgewebes </w:t>
      </w:r>
      <w:r w:rsidR="000112D9">
        <w:rPr>
          <w:rFonts w:cs="Arial"/>
        </w:rPr>
        <w:fldChar w:fldCharType="begin">
          <w:fldData xml:space="preserve">PEVuZE5vdGU+PENpdGU+PEF1dGhvcj5DYXdzb248L0F1dGhvcj48WWVhcj4yMDE3PC9ZZWFyPjxS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17" w:tooltip="Cawson, 2017 #681" w:history="1">
        <w:r w:rsidR="00A912D3" w:rsidRPr="00A912D3">
          <w:rPr>
            <w:rStyle w:val="Hyperlink"/>
          </w:rPr>
          <w:t>Cawson &amp; Odell, 2017</w:t>
        </w:r>
      </w:hyperlink>
      <w:r w:rsidR="000112D9">
        <w:rPr>
          <w:rFonts w:cs="Arial"/>
          <w:noProof/>
        </w:rPr>
        <w:t>)</w:t>
      </w:r>
      <w:r w:rsidR="000112D9">
        <w:rPr>
          <w:rFonts w:cs="Arial"/>
        </w:rPr>
        <w:fldChar w:fldCharType="end"/>
      </w:r>
      <w:r w:rsidR="006C2848" w:rsidRPr="00812C16">
        <w:rPr>
          <w:rFonts w:cs="Arial"/>
        </w:rPr>
        <w:t>.</w:t>
      </w:r>
      <w:r w:rsidR="00E1163E" w:rsidRPr="00812C16">
        <w:rPr>
          <w:rFonts w:cs="Arial"/>
        </w:rPr>
        <w:t xml:space="preserve"> </w:t>
      </w:r>
      <w:r w:rsidR="004E0CB6" w:rsidRPr="00812C16">
        <w:rPr>
          <w:rFonts w:cs="Arial"/>
        </w:rPr>
        <w:t xml:space="preserve">Die </w:t>
      </w:r>
      <w:r w:rsidR="00A90C82" w:rsidRPr="00812C16">
        <w:rPr>
          <w:rFonts w:cs="Arial"/>
        </w:rPr>
        <w:t>WHO-</w:t>
      </w:r>
      <w:r w:rsidR="00284A0D" w:rsidRPr="00812C16">
        <w:rPr>
          <w:rFonts w:cs="Arial"/>
        </w:rPr>
        <w:t>Definition der</w:t>
      </w:r>
      <w:r w:rsidR="00A90C82" w:rsidRPr="00812C16">
        <w:rPr>
          <w:rFonts w:cs="Arial"/>
        </w:rPr>
        <w:t xml:space="preserve"> G</w:t>
      </w:r>
      <w:r w:rsidR="00284A0D" w:rsidRPr="00812C16">
        <w:rPr>
          <w:rFonts w:cs="Arial"/>
        </w:rPr>
        <w:t>-</w:t>
      </w:r>
      <w:r w:rsidR="00284A0D" w:rsidRPr="00602F0C">
        <w:rPr>
          <w:rFonts w:cs="Arial"/>
          <w:b/>
          <w:bCs/>
        </w:rPr>
        <w:t>Kategorien</w:t>
      </w:r>
      <w:r w:rsidR="007F0DC1" w:rsidRPr="00812C16">
        <w:rPr>
          <w:rFonts w:cs="Arial"/>
        </w:rPr>
        <w:t xml:space="preserve"> in </w:t>
      </w:r>
      <w:r w:rsidR="00983785" w:rsidRPr="00812C16">
        <w:rPr>
          <w:rFonts w:cs="Arial"/>
        </w:rPr>
        <w:fldChar w:fldCharType="begin"/>
      </w:r>
      <w:r w:rsidR="00983785" w:rsidRPr="00812C16">
        <w:rPr>
          <w:rFonts w:cs="Arial"/>
        </w:rPr>
        <w:instrText xml:space="preserve"> REF _Ref92646788 \h </w:instrText>
      </w:r>
      <w:r w:rsidR="00812C16" w:rsidRPr="00812C16">
        <w:rPr>
          <w:rFonts w:cs="Arial"/>
        </w:rPr>
        <w:instrText xml:space="preserve"> \* MERGEFORMAT </w:instrText>
      </w:r>
      <w:r w:rsidR="00983785" w:rsidRPr="00812C16">
        <w:rPr>
          <w:rFonts w:cs="Arial"/>
        </w:rPr>
      </w:r>
      <w:r w:rsidR="00983785" w:rsidRPr="00812C16">
        <w:rPr>
          <w:rFonts w:cs="Arial"/>
        </w:rPr>
        <w:fldChar w:fldCharType="separate"/>
      </w:r>
      <w:r w:rsidR="00F67803" w:rsidRPr="00812C16">
        <w:rPr>
          <w:b/>
          <w:bCs/>
          <w:color w:val="000000" w:themeColor="text1"/>
          <w:sz w:val="20"/>
          <w:szCs w:val="20"/>
        </w:rPr>
        <w:t xml:space="preserve">Tabelle </w:t>
      </w:r>
      <w:r w:rsidR="00F67803">
        <w:rPr>
          <w:b/>
          <w:bCs/>
          <w:i/>
          <w:iCs/>
          <w:noProof/>
          <w:color w:val="000000" w:themeColor="text1"/>
          <w:sz w:val="20"/>
          <w:szCs w:val="20"/>
        </w:rPr>
        <w:t>1</w:t>
      </w:r>
      <w:r w:rsidR="00F67803" w:rsidRPr="00F67803">
        <w:rPr>
          <w:b/>
          <w:bCs/>
          <w:i/>
          <w:iCs/>
          <w:noProof/>
          <w:color w:val="000000" w:themeColor="text1"/>
          <w:sz w:val="20"/>
          <w:szCs w:val="20"/>
        </w:rPr>
        <w:noBreakHyphen/>
      </w:r>
      <w:r w:rsidR="00F67803">
        <w:rPr>
          <w:b/>
          <w:bCs/>
          <w:i/>
          <w:iCs/>
          <w:noProof/>
          <w:color w:val="000000" w:themeColor="text1"/>
          <w:sz w:val="20"/>
          <w:szCs w:val="20"/>
        </w:rPr>
        <w:t>2</w:t>
      </w:r>
      <w:r w:rsidR="00983785" w:rsidRPr="00812C16">
        <w:rPr>
          <w:rFonts w:cs="Arial"/>
        </w:rPr>
        <w:fldChar w:fldCharType="end"/>
      </w:r>
      <w:r w:rsidR="00983785" w:rsidRPr="00812C16">
        <w:rPr>
          <w:rFonts w:cs="Arial"/>
        </w:rPr>
        <w:t xml:space="preserve"> </w:t>
      </w:r>
      <w:r w:rsidR="007F0DC1" w:rsidRPr="00812C16">
        <w:rPr>
          <w:rFonts w:cs="Arial"/>
        </w:rPr>
        <w:t xml:space="preserve">wird bei Tumoren aller Kopf-Hals-Regionen außer der </w:t>
      </w:r>
      <w:r w:rsidR="00B3091E" w:rsidRPr="00812C16">
        <w:rPr>
          <w:rFonts w:cs="Arial"/>
        </w:rPr>
        <w:t>Schilddrüse</w:t>
      </w:r>
      <w:r w:rsidR="007F0DC1" w:rsidRPr="00812C16">
        <w:rPr>
          <w:rFonts w:cs="Arial"/>
        </w:rPr>
        <w:t xml:space="preserve"> angewandt. </w:t>
      </w:r>
      <w:r w:rsidR="00987900" w:rsidRPr="00812C16">
        <w:rPr>
          <w:rFonts w:cs="Arial"/>
        </w:rPr>
        <w:t>Das konventionelle Kopf-Hals-Plattenepithelkarzinom</w:t>
      </w:r>
      <w:r w:rsidR="005311A1" w:rsidRPr="00812C16">
        <w:rPr>
          <w:rFonts w:cs="Arial"/>
        </w:rPr>
        <w:t xml:space="preserve"> </w:t>
      </w:r>
      <w:r w:rsidR="00987900" w:rsidRPr="00812C16">
        <w:rPr>
          <w:rFonts w:cs="Arial"/>
        </w:rPr>
        <w:t>wird traditionell in gut</w:t>
      </w:r>
      <w:r w:rsidR="006C2848" w:rsidRPr="00812C16">
        <w:rPr>
          <w:rFonts w:cs="Arial"/>
        </w:rPr>
        <w:t xml:space="preserve"> (G1)</w:t>
      </w:r>
      <w:r w:rsidR="00987900" w:rsidRPr="00812C16">
        <w:rPr>
          <w:rFonts w:cs="Arial"/>
        </w:rPr>
        <w:t>, mäßig</w:t>
      </w:r>
      <w:r w:rsidR="006C2848" w:rsidRPr="00812C16">
        <w:rPr>
          <w:rFonts w:cs="Arial"/>
        </w:rPr>
        <w:t xml:space="preserve"> (G2)</w:t>
      </w:r>
      <w:r w:rsidR="00987900" w:rsidRPr="00812C16">
        <w:rPr>
          <w:rFonts w:cs="Arial"/>
        </w:rPr>
        <w:t xml:space="preserve"> und </w:t>
      </w:r>
      <w:r w:rsidR="006C2848" w:rsidRPr="00812C16">
        <w:rPr>
          <w:rFonts w:cs="Arial"/>
        </w:rPr>
        <w:t>schlecht/wenig</w:t>
      </w:r>
      <w:r w:rsidR="00987900" w:rsidRPr="00812C16">
        <w:rPr>
          <w:rFonts w:cs="Arial"/>
        </w:rPr>
        <w:t xml:space="preserve"> </w:t>
      </w:r>
      <w:r w:rsidR="006C2848" w:rsidRPr="00812C16">
        <w:rPr>
          <w:rFonts w:cs="Arial"/>
        </w:rPr>
        <w:t xml:space="preserve">(G3) </w:t>
      </w:r>
      <w:r w:rsidR="00987900" w:rsidRPr="00812C16">
        <w:rPr>
          <w:rFonts w:cs="Arial"/>
        </w:rPr>
        <w:t xml:space="preserve">differenzierte </w:t>
      </w:r>
      <w:r w:rsidR="006C2848" w:rsidRPr="00812C16">
        <w:rPr>
          <w:rFonts w:cs="Arial"/>
        </w:rPr>
        <w:t xml:space="preserve">Plattenepithelkarzinome </w:t>
      </w:r>
      <w:r w:rsidR="000112D9">
        <w:rPr>
          <w:rFonts w:cs="Arial"/>
        </w:rPr>
        <w:fldChar w:fldCharType="begin">
          <w:fldData xml:space="preserve">PEVuZE5vdGU+PENpdGU+PEF1dGhvcj5FbC1OYWdnYXI8L0F1dGhvcj48WWVhcj4yMDE3PC9ZZWFy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7" w:tooltip="El-Naggar, 2017 #680" w:history="1">
        <w:r w:rsidR="00A912D3" w:rsidRPr="00A912D3">
          <w:rPr>
            <w:rStyle w:val="Hyperlink"/>
          </w:rPr>
          <w:t>El-Naggar et al., 2017</w:t>
        </w:r>
      </w:hyperlink>
      <w:r w:rsidR="000112D9">
        <w:rPr>
          <w:rFonts w:cs="Arial"/>
          <w:noProof/>
        </w:rPr>
        <w:t>)</w:t>
      </w:r>
      <w:r w:rsidR="000112D9">
        <w:rPr>
          <w:rFonts w:cs="Arial"/>
        </w:rPr>
        <w:fldChar w:fldCharType="end"/>
      </w:r>
      <w:r w:rsidR="00B3091E" w:rsidRPr="00812C16">
        <w:rPr>
          <w:rFonts w:cs="Arial"/>
        </w:rPr>
        <w:t>.</w:t>
      </w:r>
    </w:p>
    <w:p w14:paraId="4C8ACD21" w14:textId="21DFA5D4" w:rsidR="00C53C25" w:rsidRPr="00812C16" w:rsidRDefault="00C53C25" w:rsidP="00C53C25">
      <w:pPr>
        <w:pStyle w:val="Beschriftung"/>
        <w:keepNext/>
        <w:spacing w:before="360" w:after="0"/>
        <w:rPr>
          <w:b/>
          <w:bCs/>
          <w:i w:val="0"/>
          <w:iCs w:val="0"/>
          <w:color w:val="000000" w:themeColor="text1"/>
          <w:sz w:val="20"/>
          <w:szCs w:val="20"/>
        </w:rPr>
      </w:pPr>
      <w:bookmarkStart w:id="16" w:name="_Ref92646788"/>
      <w:bookmarkStart w:id="17" w:name="_Toc190103674"/>
      <w:r w:rsidRPr="00812C16">
        <w:rPr>
          <w:b/>
          <w:bCs/>
          <w:i w:val="0"/>
          <w:iCs w:val="0"/>
          <w:color w:val="000000" w:themeColor="text1"/>
          <w:sz w:val="20"/>
          <w:szCs w:val="20"/>
        </w:rPr>
        <w:t xml:space="preserve">Tabelle </w:t>
      </w:r>
      <w:r w:rsidR="00A126D9" w:rsidRPr="00812C16">
        <w:rPr>
          <w:b/>
          <w:bCs/>
          <w:i w:val="0"/>
          <w:iCs w:val="0"/>
          <w:color w:val="000000" w:themeColor="text1"/>
          <w:sz w:val="20"/>
          <w:szCs w:val="20"/>
        </w:rPr>
        <w:fldChar w:fldCharType="begin"/>
      </w:r>
      <w:r w:rsidR="00A126D9" w:rsidRPr="00812C16">
        <w:rPr>
          <w:b/>
          <w:bCs/>
          <w:i w:val="0"/>
          <w:iCs w:val="0"/>
          <w:color w:val="000000" w:themeColor="text1"/>
          <w:sz w:val="20"/>
          <w:szCs w:val="20"/>
        </w:rPr>
        <w:instrText xml:space="preserve"> STYLEREF 1 \s </w:instrText>
      </w:r>
      <w:r w:rsidR="00A126D9"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00A126D9" w:rsidRPr="00812C16">
        <w:rPr>
          <w:b/>
          <w:bCs/>
          <w:i w:val="0"/>
          <w:iCs w:val="0"/>
          <w:color w:val="000000" w:themeColor="text1"/>
          <w:sz w:val="20"/>
          <w:szCs w:val="20"/>
        </w:rPr>
        <w:fldChar w:fldCharType="end"/>
      </w:r>
      <w:r w:rsidR="00A126D9" w:rsidRPr="00812C16">
        <w:rPr>
          <w:b/>
          <w:bCs/>
          <w:i w:val="0"/>
          <w:iCs w:val="0"/>
          <w:color w:val="000000" w:themeColor="text1"/>
          <w:sz w:val="20"/>
          <w:szCs w:val="20"/>
        </w:rPr>
        <w:noBreakHyphen/>
      </w:r>
      <w:r w:rsidR="00A126D9" w:rsidRPr="00812C16">
        <w:rPr>
          <w:b/>
          <w:bCs/>
          <w:i w:val="0"/>
          <w:iCs w:val="0"/>
          <w:color w:val="000000" w:themeColor="text1"/>
          <w:sz w:val="20"/>
          <w:szCs w:val="20"/>
        </w:rPr>
        <w:fldChar w:fldCharType="begin"/>
      </w:r>
      <w:r w:rsidR="00A126D9" w:rsidRPr="00812C16">
        <w:rPr>
          <w:b/>
          <w:bCs/>
          <w:i w:val="0"/>
          <w:iCs w:val="0"/>
          <w:color w:val="000000" w:themeColor="text1"/>
          <w:sz w:val="20"/>
          <w:szCs w:val="20"/>
        </w:rPr>
        <w:instrText xml:space="preserve"> SEQ Tabelle \* ARABIC \s 1 </w:instrText>
      </w:r>
      <w:r w:rsidR="00A126D9" w:rsidRPr="00812C16">
        <w:rPr>
          <w:b/>
          <w:bCs/>
          <w:i w:val="0"/>
          <w:iCs w:val="0"/>
          <w:color w:val="000000" w:themeColor="text1"/>
          <w:sz w:val="20"/>
          <w:szCs w:val="20"/>
        </w:rPr>
        <w:fldChar w:fldCharType="separate"/>
      </w:r>
      <w:r w:rsidR="00F67803">
        <w:rPr>
          <w:b/>
          <w:bCs/>
          <w:i w:val="0"/>
          <w:iCs w:val="0"/>
          <w:noProof/>
          <w:color w:val="000000" w:themeColor="text1"/>
          <w:sz w:val="20"/>
          <w:szCs w:val="20"/>
        </w:rPr>
        <w:t>2</w:t>
      </w:r>
      <w:r w:rsidR="00A126D9" w:rsidRPr="00812C16">
        <w:rPr>
          <w:b/>
          <w:bCs/>
          <w:i w:val="0"/>
          <w:iCs w:val="0"/>
          <w:color w:val="000000" w:themeColor="text1"/>
          <w:sz w:val="20"/>
          <w:szCs w:val="20"/>
        </w:rPr>
        <w:fldChar w:fldCharType="end"/>
      </w:r>
      <w:bookmarkEnd w:id="16"/>
      <w:r w:rsidRPr="00812C16">
        <w:rPr>
          <w:b/>
          <w:bCs/>
          <w:i w:val="0"/>
          <w:iCs w:val="0"/>
          <w:color w:val="000000" w:themeColor="text1"/>
          <w:sz w:val="20"/>
          <w:szCs w:val="20"/>
        </w:rPr>
        <w:t xml:space="preserve">: Histopathologisches </w:t>
      </w:r>
      <w:proofErr w:type="spellStart"/>
      <w:r w:rsidRPr="00812C16">
        <w:rPr>
          <w:b/>
          <w:bCs/>
          <w:i w:val="0"/>
          <w:iCs w:val="0"/>
          <w:color w:val="000000" w:themeColor="text1"/>
          <w:sz w:val="20"/>
          <w:szCs w:val="20"/>
        </w:rPr>
        <w:t>Grading</w:t>
      </w:r>
      <w:proofErr w:type="spellEnd"/>
      <w:r w:rsidRPr="00812C16">
        <w:rPr>
          <w:b/>
          <w:bCs/>
          <w:i w:val="0"/>
          <w:iCs w:val="0"/>
          <w:color w:val="000000" w:themeColor="text1"/>
          <w:sz w:val="20"/>
          <w:szCs w:val="20"/>
        </w:rPr>
        <w:t xml:space="preserve"> der Tumore im Kopf-Hals-Bereich</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1843"/>
        <w:gridCol w:w="6662"/>
      </w:tblGrid>
      <w:tr w:rsidR="0055520C" w:rsidRPr="00812C16" w14:paraId="66EA4734" w14:textId="77777777" w:rsidTr="00602F0C">
        <w:tc>
          <w:tcPr>
            <w:tcW w:w="567" w:type="dxa"/>
            <w:hideMark/>
          </w:tcPr>
          <w:p w14:paraId="03EC4C06" w14:textId="77777777" w:rsidR="0031358D" w:rsidRPr="00812C16" w:rsidRDefault="0031358D" w:rsidP="0055520C">
            <w:pPr>
              <w:spacing w:before="60" w:after="60"/>
              <w:jc w:val="left"/>
              <w:rPr>
                <w:rFonts w:cs="Arial"/>
                <w:sz w:val="18"/>
                <w:szCs w:val="18"/>
                <w:lang w:eastAsia="de-DE"/>
              </w:rPr>
            </w:pPr>
            <w:r w:rsidRPr="00812C16">
              <w:rPr>
                <w:rFonts w:cs="Arial"/>
                <w:color w:val="FFFFFF"/>
                <w:sz w:val="18"/>
                <w:szCs w:val="18"/>
                <w:lang w:eastAsia="de-DE"/>
              </w:rPr>
              <w:t xml:space="preserve">Grad </w:t>
            </w:r>
          </w:p>
        </w:tc>
        <w:tc>
          <w:tcPr>
            <w:tcW w:w="1843" w:type="dxa"/>
            <w:hideMark/>
          </w:tcPr>
          <w:p w14:paraId="1B2D3E46" w14:textId="77777777" w:rsidR="0031358D" w:rsidRPr="00812C16" w:rsidRDefault="0031358D" w:rsidP="0055520C">
            <w:pPr>
              <w:spacing w:before="60" w:after="60"/>
              <w:jc w:val="left"/>
              <w:rPr>
                <w:rFonts w:cs="Arial"/>
                <w:b/>
                <w:bCs/>
                <w:color w:val="000000" w:themeColor="text1"/>
                <w:sz w:val="18"/>
                <w:szCs w:val="18"/>
                <w:lang w:eastAsia="de-DE"/>
              </w:rPr>
            </w:pPr>
            <w:r w:rsidRPr="00812C16">
              <w:rPr>
                <w:rFonts w:cs="Arial"/>
                <w:b/>
                <w:bCs/>
                <w:color w:val="000000" w:themeColor="text1"/>
                <w:sz w:val="18"/>
                <w:szCs w:val="18"/>
                <w:lang w:eastAsia="de-DE"/>
              </w:rPr>
              <w:t>Kopf-Hals</w:t>
            </w:r>
            <w:r w:rsidR="001C6B55" w:rsidRPr="00812C16">
              <w:rPr>
                <w:rFonts w:cs="Arial"/>
                <w:b/>
                <w:bCs/>
                <w:color w:val="000000" w:themeColor="text1"/>
                <w:sz w:val="18"/>
                <w:szCs w:val="18"/>
                <w:lang w:eastAsia="de-DE"/>
              </w:rPr>
              <w:t>-Tumore</w:t>
            </w:r>
          </w:p>
        </w:tc>
        <w:tc>
          <w:tcPr>
            <w:tcW w:w="6662" w:type="dxa"/>
          </w:tcPr>
          <w:p w14:paraId="31BAD0D5" w14:textId="77777777" w:rsidR="0031358D" w:rsidRPr="00812C16" w:rsidRDefault="0031358D" w:rsidP="0055520C">
            <w:pPr>
              <w:spacing w:before="60" w:after="60"/>
              <w:jc w:val="left"/>
              <w:rPr>
                <w:rFonts w:cs="Arial"/>
                <w:b/>
                <w:bCs/>
                <w:color w:val="000000" w:themeColor="text1"/>
                <w:sz w:val="18"/>
                <w:szCs w:val="18"/>
                <w:lang w:eastAsia="de-DE"/>
              </w:rPr>
            </w:pPr>
            <w:r w:rsidRPr="00812C16">
              <w:rPr>
                <w:rFonts w:cs="Arial"/>
                <w:b/>
                <w:bCs/>
                <w:color w:val="000000" w:themeColor="text1"/>
                <w:sz w:val="18"/>
                <w:szCs w:val="18"/>
                <w:lang w:eastAsia="de-DE"/>
              </w:rPr>
              <w:t>Plattenepithelkarzinome</w:t>
            </w:r>
            <w:r w:rsidR="001C6B55" w:rsidRPr="00812C16">
              <w:rPr>
                <w:rFonts w:cs="Arial"/>
                <w:b/>
                <w:bCs/>
                <w:color w:val="000000" w:themeColor="text1"/>
                <w:sz w:val="18"/>
                <w:szCs w:val="18"/>
                <w:lang w:eastAsia="de-DE"/>
              </w:rPr>
              <w:t xml:space="preserve"> im Kopf-Hals-Bereich</w:t>
            </w:r>
          </w:p>
        </w:tc>
      </w:tr>
      <w:tr w:rsidR="0055520C" w:rsidRPr="00812C16" w14:paraId="5FBE0FC6" w14:textId="77777777" w:rsidTr="00602F0C">
        <w:tc>
          <w:tcPr>
            <w:tcW w:w="567" w:type="dxa"/>
            <w:hideMark/>
          </w:tcPr>
          <w:p w14:paraId="44BA8F33"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GX </w:t>
            </w:r>
          </w:p>
        </w:tc>
        <w:tc>
          <w:tcPr>
            <w:tcW w:w="8505" w:type="dxa"/>
            <w:gridSpan w:val="2"/>
            <w:hideMark/>
          </w:tcPr>
          <w:p w14:paraId="4414744A"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Differenzierungsgrad kann nicht bestimmt werden </w:t>
            </w:r>
          </w:p>
        </w:tc>
      </w:tr>
      <w:tr w:rsidR="0055520C" w:rsidRPr="00812C16" w14:paraId="5B022287" w14:textId="77777777" w:rsidTr="00602F0C">
        <w:tc>
          <w:tcPr>
            <w:tcW w:w="567" w:type="dxa"/>
            <w:hideMark/>
          </w:tcPr>
          <w:p w14:paraId="1970176B"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G1 </w:t>
            </w:r>
          </w:p>
        </w:tc>
        <w:tc>
          <w:tcPr>
            <w:tcW w:w="1843" w:type="dxa"/>
            <w:hideMark/>
          </w:tcPr>
          <w:p w14:paraId="7C3F1A57"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gut differenziert </w:t>
            </w:r>
          </w:p>
        </w:tc>
        <w:tc>
          <w:tcPr>
            <w:tcW w:w="6662" w:type="dxa"/>
          </w:tcPr>
          <w:p w14:paraId="1BE27DD5" w14:textId="77777777" w:rsidR="0031358D" w:rsidRPr="00812C16" w:rsidRDefault="0031358D" w:rsidP="0055520C">
            <w:pPr>
              <w:spacing w:before="60" w:after="60"/>
              <w:ind w:left="-10"/>
              <w:jc w:val="left"/>
              <w:rPr>
                <w:rFonts w:cs="Arial"/>
                <w:sz w:val="18"/>
                <w:szCs w:val="18"/>
                <w:lang w:eastAsia="de-DE"/>
              </w:rPr>
            </w:pPr>
            <w:r w:rsidRPr="00812C16">
              <w:rPr>
                <w:rFonts w:cs="Arial"/>
                <w:sz w:val="18"/>
                <w:szCs w:val="18"/>
                <w:lang w:eastAsia="de-DE"/>
              </w:rPr>
              <w:t>Hochdifferenziertes Karzinom mit noch deutlichen zytologischen und histologischen Ähnlichkeiten zum Plattenepithel, wie Hornbildung oder leicht identifizierbaren Interzellularbrücken</w:t>
            </w:r>
          </w:p>
        </w:tc>
      </w:tr>
      <w:tr w:rsidR="0055520C" w:rsidRPr="00812C16" w14:paraId="66B434B9" w14:textId="77777777" w:rsidTr="00602F0C">
        <w:tc>
          <w:tcPr>
            <w:tcW w:w="567" w:type="dxa"/>
            <w:hideMark/>
          </w:tcPr>
          <w:p w14:paraId="7BF38030"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G2 </w:t>
            </w:r>
          </w:p>
        </w:tc>
        <w:tc>
          <w:tcPr>
            <w:tcW w:w="1843" w:type="dxa"/>
            <w:hideMark/>
          </w:tcPr>
          <w:p w14:paraId="4789A7E6"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mäßig differenziert </w:t>
            </w:r>
          </w:p>
        </w:tc>
        <w:tc>
          <w:tcPr>
            <w:tcW w:w="6662" w:type="dxa"/>
          </w:tcPr>
          <w:p w14:paraId="06FB0324" w14:textId="77777777" w:rsidR="0031358D" w:rsidRPr="00812C16" w:rsidRDefault="001C6B55" w:rsidP="0055520C">
            <w:pPr>
              <w:spacing w:before="60" w:after="60"/>
              <w:jc w:val="left"/>
              <w:rPr>
                <w:rFonts w:cs="Arial"/>
                <w:sz w:val="18"/>
                <w:szCs w:val="18"/>
                <w:lang w:eastAsia="de-DE"/>
              </w:rPr>
            </w:pPr>
            <w:r w:rsidRPr="00812C16">
              <w:rPr>
                <w:rFonts w:cs="Arial"/>
                <w:sz w:val="18"/>
                <w:szCs w:val="18"/>
                <w:lang w:eastAsia="de-DE"/>
              </w:rPr>
              <w:t>Mäßig differenziertes</w:t>
            </w:r>
            <w:r w:rsidR="0031358D" w:rsidRPr="00812C16">
              <w:rPr>
                <w:rFonts w:cs="Arial"/>
                <w:sz w:val="18"/>
                <w:szCs w:val="18"/>
                <w:lang w:eastAsia="de-DE"/>
              </w:rPr>
              <w:t xml:space="preserve"> Karzinom mit nur noch geringer Hornbildung und zunehmender Kernpleomorphologie sowie weniger stark aus</w:t>
            </w:r>
            <w:r w:rsidRPr="00812C16">
              <w:rPr>
                <w:rFonts w:cs="Arial"/>
                <w:sz w:val="18"/>
                <w:szCs w:val="18"/>
                <w:lang w:eastAsia="de-DE"/>
              </w:rPr>
              <w:t>-</w:t>
            </w:r>
            <w:r w:rsidR="0031358D" w:rsidRPr="00812C16">
              <w:rPr>
                <w:rFonts w:cs="Arial"/>
                <w:sz w:val="18"/>
                <w:szCs w:val="18"/>
                <w:lang w:eastAsia="de-DE"/>
              </w:rPr>
              <w:t>geprägten Interzellularbrücken.</w:t>
            </w:r>
          </w:p>
        </w:tc>
      </w:tr>
      <w:tr w:rsidR="0055520C" w:rsidRPr="00812C16" w14:paraId="4AAB502A" w14:textId="77777777" w:rsidTr="00602F0C">
        <w:tc>
          <w:tcPr>
            <w:tcW w:w="567" w:type="dxa"/>
            <w:hideMark/>
          </w:tcPr>
          <w:p w14:paraId="2A578356"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G3 </w:t>
            </w:r>
          </w:p>
        </w:tc>
        <w:tc>
          <w:tcPr>
            <w:tcW w:w="1843" w:type="dxa"/>
            <w:hideMark/>
          </w:tcPr>
          <w:p w14:paraId="7A5643D2"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schlecht differenziert </w:t>
            </w:r>
          </w:p>
        </w:tc>
        <w:tc>
          <w:tcPr>
            <w:tcW w:w="6662" w:type="dxa"/>
          </w:tcPr>
          <w:p w14:paraId="5A74B75D" w14:textId="77777777" w:rsidR="0031358D" w:rsidRPr="00812C16" w:rsidRDefault="001C6B55" w:rsidP="0055520C">
            <w:pPr>
              <w:spacing w:before="60" w:after="60"/>
              <w:jc w:val="left"/>
              <w:rPr>
                <w:rFonts w:cs="Arial"/>
                <w:sz w:val="18"/>
                <w:szCs w:val="18"/>
                <w:lang w:eastAsia="de-DE"/>
              </w:rPr>
            </w:pPr>
            <w:r w:rsidRPr="00812C16">
              <w:rPr>
                <w:rFonts w:cs="Arial"/>
                <w:sz w:val="18"/>
                <w:szCs w:val="18"/>
                <w:lang w:eastAsia="de-DE"/>
              </w:rPr>
              <w:t xml:space="preserve">Niedrigdifferenziertes Karzinom mit kaum noch </w:t>
            </w:r>
            <w:proofErr w:type="spellStart"/>
            <w:r w:rsidRPr="00812C16">
              <w:rPr>
                <w:rFonts w:cs="Arial"/>
                <w:sz w:val="18"/>
                <w:szCs w:val="18"/>
                <w:lang w:eastAsia="de-DE"/>
              </w:rPr>
              <w:t>plattenepithelialer</w:t>
            </w:r>
            <w:proofErr w:type="spellEnd"/>
            <w:r w:rsidRPr="00812C16">
              <w:rPr>
                <w:rFonts w:cs="Arial"/>
                <w:sz w:val="18"/>
                <w:szCs w:val="18"/>
                <w:lang w:eastAsia="de-DE"/>
              </w:rPr>
              <w:t xml:space="preserve"> Differenzierung, so dass zur Diagnostik zum Teil auch Spezialunter</w:t>
            </w:r>
            <w:r w:rsidR="0055520C" w:rsidRPr="00812C16">
              <w:rPr>
                <w:rFonts w:cs="Arial"/>
                <w:sz w:val="18"/>
                <w:szCs w:val="18"/>
                <w:lang w:eastAsia="de-DE"/>
              </w:rPr>
              <w:t>-</w:t>
            </w:r>
            <w:r w:rsidRPr="00812C16">
              <w:rPr>
                <w:rFonts w:cs="Arial"/>
                <w:sz w:val="18"/>
                <w:szCs w:val="18"/>
                <w:lang w:eastAsia="de-DE"/>
              </w:rPr>
              <w:t>suchungen notwendig werden.</w:t>
            </w:r>
          </w:p>
        </w:tc>
      </w:tr>
      <w:tr w:rsidR="0055520C" w:rsidRPr="00812C16" w14:paraId="5F854426" w14:textId="77777777" w:rsidTr="00602F0C">
        <w:tc>
          <w:tcPr>
            <w:tcW w:w="567" w:type="dxa"/>
            <w:hideMark/>
          </w:tcPr>
          <w:p w14:paraId="292F2BE2"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G4 </w:t>
            </w:r>
          </w:p>
        </w:tc>
        <w:tc>
          <w:tcPr>
            <w:tcW w:w="1843" w:type="dxa"/>
            <w:hideMark/>
          </w:tcPr>
          <w:p w14:paraId="11B341AA" w14:textId="77777777" w:rsidR="0031358D" w:rsidRPr="00812C16" w:rsidRDefault="0031358D" w:rsidP="0055520C">
            <w:pPr>
              <w:spacing w:before="60" w:after="60"/>
              <w:jc w:val="left"/>
              <w:rPr>
                <w:rFonts w:cs="Arial"/>
                <w:sz w:val="18"/>
                <w:szCs w:val="18"/>
                <w:lang w:eastAsia="de-DE"/>
              </w:rPr>
            </w:pPr>
            <w:r w:rsidRPr="00812C16">
              <w:rPr>
                <w:rFonts w:cs="Arial"/>
                <w:sz w:val="18"/>
                <w:szCs w:val="18"/>
                <w:lang w:eastAsia="de-DE"/>
              </w:rPr>
              <w:t xml:space="preserve">undifferenziert </w:t>
            </w:r>
          </w:p>
        </w:tc>
        <w:tc>
          <w:tcPr>
            <w:tcW w:w="6662" w:type="dxa"/>
          </w:tcPr>
          <w:p w14:paraId="24EAD1F4" w14:textId="77777777" w:rsidR="0031358D" w:rsidRPr="00812C16" w:rsidRDefault="0031358D" w:rsidP="0055520C">
            <w:pPr>
              <w:spacing w:before="60" w:after="60"/>
              <w:jc w:val="left"/>
              <w:rPr>
                <w:rFonts w:cs="Arial"/>
                <w:sz w:val="18"/>
                <w:szCs w:val="18"/>
                <w:lang w:eastAsia="de-DE"/>
              </w:rPr>
            </w:pPr>
          </w:p>
        </w:tc>
      </w:tr>
    </w:tbl>
    <w:p w14:paraId="16943CB9" w14:textId="77777777" w:rsidR="00BF08D6" w:rsidRPr="00812C16" w:rsidRDefault="00B71E93" w:rsidP="00BF08D6">
      <w:pPr>
        <w:keepNext/>
        <w:spacing w:before="360" w:after="0"/>
        <w:jc w:val="left"/>
      </w:pPr>
      <w:r w:rsidRPr="00812C16">
        <w:rPr>
          <w:rFonts w:cs="Arial"/>
          <w:i/>
          <w:noProof/>
        </w:rPr>
        <w:lastRenderedPageBreak/>
        <w:drawing>
          <wp:inline distT="0" distB="0" distL="0" distR="0" wp14:anchorId="2258484C" wp14:editId="2FDA48E7">
            <wp:extent cx="5717540" cy="2280285"/>
            <wp:effectExtent l="0" t="0" r="0" b="0"/>
            <wp:docPr id="4"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7540" cy="2280285"/>
                    </a:xfrm>
                    <a:prstGeom prst="rect">
                      <a:avLst/>
                    </a:prstGeom>
                    <a:noFill/>
                    <a:ln>
                      <a:noFill/>
                    </a:ln>
                  </pic:spPr>
                </pic:pic>
              </a:graphicData>
            </a:graphic>
          </wp:inline>
        </w:drawing>
      </w:r>
    </w:p>
    <w:p w14:paraId="4FEA53A8" w14:textId="101D3632" w:rsidR="00BF08D6" w:rsidRPr="00812C16" w:rsidRDefault="00BF08D6" w:rsidP="00BF08D6">
      <w:pPr>
        <w:pStyle w:val="Beschriftung"/>
        <w:spacing w:after="360" w:line="240" w:lineRule="auto"/>
        <w:jc w:val="left"/>
        <w:rPr>
          <w:rFonts w:cs="Arial"/>
          <w:b/>
          <w:bCs/>
          <w:i w:val="0"/>
          <w:iCs w:val="0"/>
          <w:color w:val="000000" w:themeColor="text1"/>
          <w:sz w:val="20"/>
          <w:szCs w:val="20"/>
        </w:rPr>
      </w:pPr>
      <w:bookmarkStart w:id="18" w:name="_Toc190103664"/>
      <w:r w:rsidRPr="00812C16">
        <w:rPr>
          <w:b/>
          <w:bCs/>
          <w:i w:val="0"/>
          <w:iCs w:val="0"/>
          <w:color w:val="000000" w:themeColor="text1"/>
          <w:sz w:val="20"/>
          <w:szCs w:val="20"/>
        </w:rPr>
        <w:t xml:space="preserve">Abbildung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Abbildung \* ARABIC \s 1 </w:instrText>
      </w:r>
      <w:r w:rsidRPr="00812C16">
        <w:rPr>
          <w:b/>
          <w:bCs/>
          <w:i w:val="0"/>
          <w:iCs w:val="0"/>
          <w:color w:val="000000" w:themeColor="text1"/>
          <w:sz w:val="20"/>
          <w:szCs w:val="20"/>
        </w:rPr>
        <w:fldChar w:fldCharType="separate"/>
      </w:r>
      <w:r w:rsidR="00F67803">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t xml:space="preserve">: a Gut differenziertes Plattenepithelkarzinom. b </w:t>
      </w:r>
      <w:proofErr w:type="gramStart"/>
      <w:r w:rsidRPr="00812C16">
        <w:rPr>
          <w:b/>
          <w:bCs/>
          <w:i w:val="0"/>
          <w:iCs w:val="0"/>
          <w:color w:val="000000" w:themeColor="text1"/>
          <w:sz w:val="20"/>
          <w:szCs w:val="20"/>
        </w:rPr>
        <w:t>Mäßig</w:t>
      </w:r>
      <w:proofErr w:type="gramEnd"/>
      <w:r w:rsidRPr="00812C16">
        <w:rPr>
          <w:b/>
          <w:bCs/>
          <w:i w:val="0"/>
          <w:iCs w:val="0"/>
          <w:color w:val="000000" w:themeColor="text1"/>
          <w:sz w:val="20"/>
          <w:szCs w:val="20"/>
        </w:rPr>
        <w:t xml:space="preserve"> differenziertes Platten-</w:t>
      </w:r>
      <w:proofErr w:type="spellStart"/>
      <w:r w:rsidRPr="00812C16">
        <w:rPr>
          <w:b/>
          <w:bCs/>
          <w:i w:val="0"/>
          <w:iCs w:val="0"/>
          <w:color w:val="000000" w:themeColor="text1"/>
          <w:sz w:val="20"/>
          <w:szCs w:val="20"/>
        </w:rPr>
        <w:t>epithelkarzinom</w:t>
      </w:r>
      <w:proofErr w:type="spellEnd"/>
      <w:r w:rsidRPr="00812C16">
        <w:rPr>
          <w:b/>
          <w:bCs/>
          <w:i w:val="0"/>
          <w:iCs w:val="0"/>
          <w:color w:val="000000" w:themeColor="text1"/>
          <w:sz w:val="20"/>
          <w:szCs w:val="20"/>
        </w:rPr>
        <w:t>. c Gering differenziertes Plattenepithelkarzinom</w:t>
      </w:r>
      <w:r w:rsidR="004D78DE" w:rsidRPr="00812C16">
        <w:rPr>
          <w:b/>
          <w:bCs/>
          <w:i w:val="0"/>
          <w:iCs w:val="0"/>
          <w:color w:val="000000" w:themeColor="text1"/>
          <w:sz w:val="20"/>
          <w:szCs w:val="20"/>
        </w:rPr>
        <w:t xml:space="preserve"> </w:t>
      </w:r>
      <w:r w:rsidR="000112D9">
        <w:rPr>
          <w:b/>
          <w:bCs/>
          <w:i w:val="0"/>
          <w:iCs w:val="0"/>
          <w:color w:val="000000" w:themeColor="text1"/>
          <w:sz w:val="20"/>
          <w:szCs w:val="20"/>
        </w:rPr>
        <w:fldChar w:fldCharType="begin">
          <w:fldData xml:space="preserve">PEVuZE5vdGU+PENpdGU+PEF1dGhvcj5DYXJkZXNhPC9BdXRob3I+PFllYXI+MjAwODwvWWVhcj48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</w:fldData>
        </w:fldChar>
      </w:r>
      <w:r w:rsidR="000112D9">
        <w:rPr>
          <w:b/>
          <w:bCs/>
          <w:i w:val="0"/>
          <w:iCs w:val="0"/>
          <w:color w:val="000000" w:themeColor="text1"/>
          <w:sz w:val="20"/>
          <w:szCs w:val="20"/>
        </w:rPr>
        <w:instrText xml:space="preserve"> ADDIN EN.JS.CITE </w:instrText>
      </w:r>
      <w:r w:rsidR="000112D9">
        <w:rPr>
          <w:b/>
          <w:bCs/>
          <w:i w:val="0"/>
          <w:iCs w:val="0"/>
          <w:color w:val="000000" w:themeColor="text1"/>
          <w:sz w:val="20"/>
          <w:szCs w:val="20"/>
        </w:rPr>
      </w:r>
      <w:r w:rsidR="000112D9">
        <w:rPr>
          <w:b/>
          <w:bCs/>
          <w:i w:val="0"/>
          <w:iCs w:val="0"/>
          <w:color w:val="000000" w:themeColor="text1"/>
          <w:sz w:val="20"/>
          <w:szCs w:val="20"/>
        </w:rPr>
        <w:fldChar w:fldCharType="separate"/>
      </w:r>
      <w:r w:rsidR="000112D9">
        <w:rPr>
          <w:b/>
          <w:bCs/>
          <w:i w:val="0"/>
          <w:iCs w:val="0"/>
          <w:noProof/>
          <w:color w:val="000000" w:themeColor="text1"/>
          <w:sz w:val="20"/>
          <w:szCs w:val="20"/>
        </w:rPr>
        <w:t>(</w:t>
      </w:r>
      <w:hyperlink w:anchor="_ENREF_14" w:tooltip="Cardesa, 2008 #678" w:history="1">
        <w:r w:rsidR="00A912D3" w:rsidRPr="00A912D3">
          <w:rPr>
            <w:rStyle w:val="Hyperlink"/>
            <w:i w:val="0"/>
            <w:iCs w:val="0"/>
            <w:sz w:val="24"/>
            <w:szCs w:val="24"/>
          </w:rPr>
          <w:t>Cardesa et al., 2008</w:t>
        </w:r>
      </w:hyperlink>
      <w:r w:rsidR="000112D9">
        <w:rPr>
          <w:b/>
          <w:bCs/>
          <w:i w:val="0"/>
          <w:iCs w:val="0"/>
          <w:noProof/>
          <w:color w:val="000000" w:themeColor="text1"/>
          <w:sz w:val="20"/>
          <w:szCs w:val="20"/>
        </w:rPr>
        <w:t>)</w:t>
      </w:r>
      <w:r w:rsidR="000112D9">
        <w:rPr>
          <w:b/>
          <w:bCs/>
          <w:i w:val="0"/>
          <w:iCs w:val="0"/>
          <w:color w:val="000000" w:themeColor="text1"/>
          <w:sz w:val="20"/>
          <w:szCs w:val="20"/>
        </w:rPr>
        <w:fldChar w:fldCharType="end"/>
      </w:r>
      <w:r w:rsidR="004D78DE" w:rsidRPr="00812C16">
        <w:rPr>
          <w:b/>
          <w:bCs/>
          <w:i w:val="0"/>
          <w:iCs w:val="0"/>
          <w:color w:val="000000" w:themeColor="text1"/>
          <w:sz w:val="20"/>
          <w:szCs w:val="20"/>
        </w:rPr>
        <w:t>.</w:t>
      </w:r>
      <w:bookmarkEnd w:id="18"/>
    </w:p>
    <w:p w14:paraId="6B9834B0" w14:textId="77777777" w:rsidR="005E17BA" w:rsidRPr="00812C16" w:rsidRDefault="00E5725D" w:rsidP="001C6B55">
      <w:pPr>
        <w:spacing w:before="360" w:after="0"/>
        <w:jc w:val="left"/>
        <w:rPr>
          <w:rFonts w:cs="Arial"/>
          <w:i/>
          <w:iCs/>
        </w:rPr>
      </w:pPr>
      <w:r w:rsidRPr="00812C16">
        <w:rPr>
          <w:rFonts w:cs="Arial"/>
          <w:i/>
          <w:iCs/>
        </w:rPr>
        <w:t>Histopatholo</w:t>
      </w:r>
      <w:r w:rsidR="0006194F" w:rsidRPr="00812C16">
        <w:rPr>
          <w:rFonts w:cs="Arial"/>
          <w:i/>
          <w:iCs/>
        </w:rPr>
        <w:t>gische Typen</w:t>
      </w:r>
      <w:r w:rsidR="005E17BA" w:rsidRPr="00812C16">
        <w:rPr>
          <w:rFonts w:cs="Arial"/>
          <w:i/>
          <w:iCs/>
        </w:rPr>
        <w:t xml:space="preserve"> </w:t>
      </w:r>
      <w:r w:rsidR="00D220A9" w:rsidRPr="00812C16">
        <w:rPr>
          <w:rFonts w:cs="Arial"/>
          <w:i/>
          <w:iCs/>
        </w:rPr>
        <w:t>des</w:t>
      </w:r>
      <w:r w:rsidR="00C656C3" w:rsidRPr="00812C16">
        <w:rPr>
          <w:rFonts w:cs="Arial"/>
          <w:i/>
          <w:iCs/>
        </w:rPr>
        <w:t xml:space="preserve"> Kopf-Hals-Plattenepithelkarzinoms </w:t>
      </w:r>
      <w:r w:rsidR="005E17BA" w:rsidRPr="00812C16">
        <w:rPr>
          <w:rFonts w:cs="Arial"/>
          <w:i/>
          <w:iCs/>
        </w:rPr>
        <w:t xml:space="preserve"> </w:t>
      </w:r>
    </w:p>
    <w:p w14:paraId="492A29EA" w14:textId="56C3E469" w:rsidR="005E17BA" w:rsidRPr="00812C16" w:rsidRDefault="00AD1083" w:rsidP="00A126D9">
      <w:pPr>
        <w:spacing w:after="0"/>
        <w:rPr>
          <w:rFonts w:cs="Arial"/>
        </w:rPr>
      </w:pPr>
      <w:r w:rsidRPr="00812C16">
        <w:rPr>
          <w:rFonts w:cs="Arial"/>
        </w:rPr>
        <w:t xml:space="preserve">Über 80% der Plattenepithelkarzinome des Kopf-Hals-Bereichs entsprechen typischen verhornenden oder nichtverhornenden Plattenepithelkarzinomen. Der restliche Teil verteilt sich auf jeweils seltene </w:t>
      </w:r>
      <w:r w:rsidR="00A126D9" w:rsidRPr="00812C16">
        <w:rPr>
          <w:rFonts w:cs="Arial"/>
        </w:rPr>
        <w:t>Subtypen</w:t>
      </w:r>
      <w:r w:rsidR="006C2EE5" w:rsidRPr="00812C16">
        <w:rPr>
          <w:rFonts w:cs="Arial"/>
        </w:rPr>
        <w:t xml:space="preserve">, dessen sichere Erkennung hinsichtlich </w:t>
      </w:r>
      <w:r w:rsidR="00E5725D" w:rsidRPr="00812C16">
        <w:rPr>
          <w:rFonts w:cs="Arial"/>
        </w:rPr>
        <w:t>der unterschiedlichen</w:t>
      </w:r>
      <w:r w:rsidR="006C2EE5" w:rsidRPr="00812C16">
        <w:rPr>
          <w:rFonts w:cs="Arial"/>
        </w:rPr>
        <w:t xml:space="preserve"> prognostische</w:t>
      </w:r>
      <w:r w:rsidR="00E5725D" w:rsidRPr="00812C16">
        <w:rPr>
          <w:rFonts w:cs="Arial"/>
        </w:rPr>
        <w:t xml:space="preserve">n </w:t>
      </w:r>
      <w:r w:rsidR="006C2EE5" w:rsidRPr="00812C16">
        <w:rPr>
          <w:rFonts w:cs="Arial"/>
        </w:rPr>
        <w:t>und therapeutische</w:t>
      </w:r>
      <w:r w:rsidR="00E5725D" w:rsidRPr="00812C16">
        <w:rPr>
          <w:rFonts w:cs="Arial"/>
        </w:rPr>
        <w:t>n</w:t>
      </w:r>
      <w:r w:rsidR="006C2EE5" w:rsidRPr="00812C16">
        <w:rPr>
          <w:rFonts w:cs="Arial"/>
        </w:rPr>
        <w:t xml:space="preserve"> Konsequenz</w:t>
      </w:r>
      <w:r w:rsidR="00E5725D" w:rsidRPr="00812C16">
        <w:rPr>
          <w:rFonts w:cs="Arial"/>
        </w:rPr>
        <w:t>en,</w:t>
      </w:r>
      <w:r w:rsidR="006C2EE5" w:rsidRPr="00812C16">
        <w:rPr>
          <w:rFonts w:cs="Arial"/>
        </w:rPr>
        <w:t xml:space="preserve"> von Bedeutung ist (siehe </w:t>
      </w:r>
      <w:r w:rsidR="006C2EE5" w:rsidRPr="00812C16">
        <w:rPr>
          <w:rFonts w:cs="Arial"/>
        </w:rPr>
        <w:fldChar w:fldCharType="begin"/>
      </w:r>
      <w:r w:rsidR="006C2EE5" w:rsidRPr="00812C16">
        <w:rPr>
          <w:rFonts w:cs="Arial"/>
        </w:rPr>
        <w:instrText xml:space="preserve"> REF _Ref92690642 \h </w:instrText>
      </w:r>
      <w:r w:rsidR="00812C16" w:rsidRPr="00812C16">
        <w:rPr>
          <w:rFonts w:cs="Arial"/>
        </w:rPr>
        <w:instrText xml:space="preserve"> \* MERGEFORMAT </w:instrText>
      </w:r>
      <w:r w:rsidR="006C2EE5" w:rsidRPr="00812C16">
        <w:rPr>
          <w:rFonts w:cs="Arial"/>
        </w:rPr>
      </w:r>
      <w:r w:rsidR="006C2EE5" w:rsidRPr="00812C16">
        <w:rPr>
          <w:rFonts w:cs="Arial"/>
        </w:rPr>
        <w:fldChar w:fldCharType="separate"/>
      </w:r>
      <w:r w:rsidR="00F67803" w:rsidRPr="00812C16">
        <w:rPr>
          <w:b/>
          <w:bCs/>
          <w:color w:val="000000" w:themeColor="text1"/>
          <w:sz w:val="20"/>
          <w:szCs w:val="20"/>
        </w:rPr>
        <w:t xml:space="preserve">Tabelle </w:t>
      </w:r>
      <w:r w:rsidR="00F67803">
        <w:rPr>
          <w:b/>
          <w:bCs/>
          <w:i/>
          <w:iCs/>
          <w:noProof/>
          <w:color w:val="000000" w:themeColor="text1"/>
          <w:sz w:val="20"/>
          <w:szCs w:val="20"/>
        </w:rPr>
        <w:t>1</w:t>
      </w:r>
      <w:r w:rsidR="00F67803" w:rsidRPr="00F67803">
        <w:rPr>
          <w:b/>
          <w:bCs/>
          <w:i/>
          <w:iCs/>
          <w:noProof/>
          <w:color w:val="000000" w:themeColor="text1"/>
          <w:sz w:val="20"/>
          <w:szCs w:val="20"/>
        </w:rPr>
        <w:noBreakHyphen/>
      </w:r>
      <w:r w:rsidR="00F67803">
        <w:rPr>
          <w:b/>
          <w:bCs/>
          <w:i/>
          <w:iCs/>
          <w:noProof/>
          <w:color w:val="000000" w:themeColor="text1"/>
          <w:sz w:val="20"/>
          <w:szCs w:val="20"/>
        </w:rPr>
        <w:t>3</w:t>
      </w:r>
      <w:r w:rsidR="006C2EE5" w:rsidRPr="00812C16">
        <w:rPr>
          <w:rFonts w:cs="Arial"/>
        </w:rPr>
        <w:fldChar w:fldCharType="end"/>
      </w:r>
      <w:r w:rsidR="006C2EE5" w:rsidRPr="00812C16">
        <w:rPr>
          <w:rFonts w:cs="Arial"/>
        </w:rPr>
        <w:t>)</w:t>
      </w:r>
      <w:r w:rsidRPr="00812C16">
        <w:rPr>
          <w:rFonts w:cs="Arial"/>
        </w:rPr>
        <w:t xml:space="preserve">. </w:t>
      </w:r>
      <w:r w:rsidR="006C2EE5" w:rsidRPr="00812C16">
        <w:rPr>
          <w:rFonts w:cs="Arial"/>
        </w:rPr>
        <w:t xml:space="preserve">Das </w:t>
      </w:r>
      <w:r w:rsidR="0008519C" w:rsidRPr="00812C16">
        <w:rPr>
          <w:rFonts w:cs="Arial"/>
          <w:b/>
          <w:bCs/>
        </w:rPr>
        <w:t>konventionelle</w:t>
      </w:r>
      <w:r w:rsidR="006C2EE5" w:rsidRPr="00812C16">
        <w:rPr>
          <w:rFonts w:cs="Arial"/>
          <w:b/>
          <w:bCs/>
        </w:rPr>
        <w:t xml:space="preserve"> </w:t>
      </w:r>
      <w:r w:rsidR="00D220A9" w:rsidRPr="00812C16">
        <w:rPr>
          <w:rFonts w:cs="Arial"/>
          <w:b/>
          <w:bCs/>
        </w:rPr>
        <w:t>Plattenepithelkarzinom</w:t>
      </w:r>
      <w:r w:rsidR="00D220A9" w:rsidRPr="00812C16">
        <w:rPr>
          <w:rFonts w:cs="Arial"/>
        </w:rPr>
        <w:t xml:space="preserve"> des Kopf-Hals-Bereichs</w:t>
      </w:r>
      <w:r w:rsidR="005E17BA" w:rsidRPr="00812C16">
        <w:rPr>
          <w:rFonts w:cs="Arial"/>
        </w:rPr>
        <w:t xml:space="preserve"> bestehe</w:t>
      </w:r>
      <w:r w:rsidR="006C2EE5" w:rsidRPr="00812C16">
        <w:rPr>
          <w:rFonts w:cs="Arial"/>
        </w:rPr>
        <w:t>t</w:t>
      </w:r>
      <w:r w:rsidR="005E17BA" w:rsidRPr="00812C16">
        <w:rPr>
          <w:rFonts w:cs="Arial"/>
        </w:rPr>
        <w:t xml:space="preserve"> aus atypischen epithelialen Tumorzellformationen, die in das </w:t>
      </w:r>
      <w:proofErr w:type="spellStart"/>
      <w:r w:rsidR="005E17BA" w:rsidRPr="00812C16">
        <w:rPr>
          <w:rFonts w:cs="Arial"/>
        </w:rPr>
        <w:t>subepitheliale</w:t>
      </w:r>
      <w:proofErr w:type="spellEnd"/>
      <w:r w:rsidR="005E17BA" w:rsidRPr="00812C16">
        <w:rPr>
          <w:rFonts w:cs="Arial"/>
        </w:rPr>
        <w:t xml:space="preserve"> Stroma infiltrierend und destruierend einwachsen</w:t>
      </w:r>
      <w:r w:rsidR="00D220A9" w:rsidRPr="00812C16">
        <w:rPr>
          <w:rFonts w:cs="Arial"/>
        </w:rPr>
        <w:t xml:space="preserve"> </w:t>
      </w:r>
      <w:r w:rsidR="000112D9">
        <w:rPr>
          <w:rFonts w:cs="Arial"/>
        </w:rPr>
        <w:fldChar w:fldCharType="begin">
          <w:fldData xml:space="preserve">PEVuZE5vdGU+PENpdGU+PEF1dGhvcj5EdXZ2dXJpPC9BdXRob3I+PFllYXI+MjAwOTwvWWVhcj48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6" w:tooltip="Duvvuri, 2009 #690" w:history="1">
        <w:r w:rsidR="00A912D3" w:rsidRPr="00A912D3">
          <w:rPr>
            <w:rStyle w:val="Hyperlink"/>
          </w:rPr>
          <w:t>Duvvuri &amp; Myers, 2009</w:t>
        </w:r>
      </w:hyperlink>
      <w:r w:rsidR="000112D9">
        <w:rPr>
          <w:rFonts w:cs="Arial"/>
          <w:noProof/>
        </w:rPr>
        <w:t>)</w:t>
      </w:r>
      <w:r w:rsidR="000112D9">
        <w:rPr>
          <w:rFonts w:cs="Arial"/>
        </w:rPr>
        <w:fldChar w:fldCharType="end"/>
      </w:r>
      <w:r w:rsidR="00D220A9" w:rsidRPr="00812C16">
        <w:rPr>
          <w:rFonts w:cs="Arial"/>
        </w:rPr>
        <w:t>.</w:t>
      </w:r>
      <w:r w:rsidR="005E17BA" w:rsidRPr="00812C16">
        <w:rPr>
          <w:rFonts w:cs="Arial"/>
        </w:rPr>
        <w:t xml:space="preserve"> Die Zellen neigen zur Verhornung und je nach Differenzierungsgrad bilden sich sogenannte Hornperlen aus, die vor allem bei gut differenzierten </w:t>
      </w:r>
      <w:r w:rsidR="00D25228" w:rsidRPr="00812C16">
        <w:rPr>
          <w:rFonts w:cs="Arial"/>
        </w:rPr>
        <w:t>Plattenepithelkarzinomen</w:t>
      </w:r>
      <w:r w:rsidR="005E17BA" w:rsidRPr="00812C16">
        <w:rPr>
          <w:rFonts w:cs="Arial"/>
        </w:rPr>
        <w:t xml:space="preserve"> zu finden </w:t>
      </w:r>
      <w:proofErr w:type="gramStart"/>
      <w:r w:rsidR="005E17BA" w:rsidRPr="00812C16">
        <w:rPr>
          <w:rFonts w:cs="Arial"/>
        </w:rPr>
        <w:t>sind</w:t>
      </w:r>
      <w:proofErr w:type="gramEnd"/>
      <w:r w:rsidR="00D25228" w:rsidRPr="00812C16">
        <w:rPr>
          <w:rFonts w:cs="Arial"/>
        </w:rPr>
        <w:t xml:space="preserve"> </w:t>
      </w:r>
      <w:r w:rsidR="000112D9">
        <w:rPr>
          <w:rFonts w:cs="Arial"/>
        </w:rPr>
        <w:fldChar w:fldCharType="begin">
          <w:fldData xml:space="preserve">PEVuZE5vdGU+PENpdGU+PEF1dGhvcj5EdXZ2dXJpPC9BdXRob3I+PFllYXI+MjAwOTwvWWVhcj48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6" w:tooltip="Duvvuri, 2009 #690" w:history="1">
        <w:r w:rsidR="00A912D3" w:rsidRPr="00A912D3">
          <w:rPr>
            <w:rStyle w:val="Hyperlink"/>
          </w:rPr>
          <w:t>Duvvuri &amp; Myers, 2009</w:t>
        </w:r>
      </w:hyperlink>
      <w:r w:rsidR="000112D9">
        <w:rPr>
          <w:rFonts w:cs="Arial"/>
          <w:noProof/>
        </w:rPr>
        <w:t>)</w:t>
      </w:r>
      <w:r w:rsidR="000112D9">
        <w:rPr>
          <w:rFonts w:cs="Arial"/>
        </w:rPr>
        <w:fldChar w:fldCharType="end"/>
      </w:r>
      <w:r w:rsidR="00D25228" w:rsidRPr="00812C16">
        <w:rPr>
          <w:rFonts w:cs="Arial"/>
        </w:rPr>
        <w:t>.</w:t>
      </w:r>
      <w:r w:rsidR="005E17BA" w:rsidRPr="00812C16">
        <w:rPr>
          <w:rFonts w:cs="Arial"/>
        </w:rPr>
        <w:t xml:space="preserve"> </w:t>
      </w:r>
      <w:proofErr w:type="gramStart"/>
      <w:r w:rsidR="00F43C49" w:rsidRPr="00812C16">
        <w:rPr>
          <w:rFonts w:cs="Arial"/>
        </w:rPr>
        <w:t xml:space="preserve">Des </w:t>
      </w:r>
      <w:proofErr w:type="spellStart"/>
      <w:r w:rsidR="00F43C49" w:rsidRPr="00812C16">
        <w:rPr>
          <w:rFonts w:cs="Arial"/>
        </w:rPr>
        <w:t>weiteren</w:t>
      </w:r>
      <w:proofErr w:type="spellEnd"/>
      <w:proofErr w:type="gramEnd"/>
      <w:r w:rsidR="005E17BA" w:rsidRPr="00812C16">
        <w:rPr>
          <w:rFonts w:cs="Arial"/>
        </w:rPr>
        <w:t xml:space="preserve"> sind die </w:t>
      </w:r>
      <w:proofErr w:type="spellStart"/>
      <w:r w:rsidR="005E17BA" w:rsidRPr="00812C16">
        <w:rPr>
          <w:rFonts w:cs="Arial"/>
        </w:rPr>
        <w:t>Kernpleomorphie</w:t>
      </w:r>
      <w:proofErr w:type="spellEnd"/>
      <w:r w:rsidR="005E17BA" w:rsidRPr="00812C16">
        <w:rPr>
          <w:rFonts w:cs="Arial"/>
        </w:rPr>
        <w:t xml:space="preserve">, die Häufigkeit von atypischen Mitosen oder die </w:t>
      </w:r>
      <w:proofErr w:type="spellStart"/>
      <w:r w:rsidR="005E17BA" w:rsidRPr="00812C16">
        <w:rPr>
          <w:rFonts w:cs="Arial"/>
        </w:rPr>
        <w:t>Kernhyperchromasie</w:t>
      </w:r>
      <w:proofErr w:type="spellEnd"/>
      <w:r w:rsidR="005E17BA" w:rsidRPr="00812C16">
        <w:rPr>
          <w:rFonts w:cs="Arial"/>
        </w:rPr>
        <w:t xml:space="preserve"> typische Charakteristika der Tumorzellen.</w:t>
      </w:r>
      <w:r w:rsidR="00D25228" w:rsidRPr="00812C16">
        <w:rPr>
          <w:rFonts w:cs="Arial"/>
        </w:rPr>
        <w:t xml:space="preserve"> </w:t>
      </w:r>
      <w:r w:rsidR="000112D9">
        <w:rPr>
          <w:rFonts w:cs="Arial"/>
        </w:rPr>
        <w:fldChar w:fldCharType="begin">
          <w:fldData xml:space="preserve">PEVuZE5vdGU+PENpdGU+PEF1dGhvcj5NYXNoYmVyZzwvQXV0aG9yPjxZZWFyPjE5OTU8L1llYXI+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7" w:tooltip="Mashberg, 1995 #755" w:history="1">
        <w:r w:rsidR="00A912D3" w:rsidRPr="00A912D3">
          <w:rPr>
            <w:rStyle w:val="Hyperlink"/>
          </w:rPr>
          <w:t>Mashberg &amp; Samit, 1995</w:t>
        </w:r>
      </w:hyperlink>
      <w:r w:rsidR="000112D9">
        <w:rPr>
          <w:rFonts w:cs="Arial"/>
          <w:noProof/>
        </w:rPr>
        <w:t>)</w:t>
      </w:r>
      <w:r w:rsidR="000112D9">
        <w:rPr>
          <w:rFonts w:cs="Arial"/>
        </w:rPr>
        <w:fldChar w:fldCharType="end"/>
      </w:r>
      <w:r w:rsidR="005E17BA" w:rsidRPr="00812C16">
        <w:rPr>
          <w:rFonts w:cs="Arial"/>
        </w:rPr>
        <w:t xml:space="preserve"> In der Tumorumgebung findet sich häufig ein </w:t>
      </w:r>
      <w:proofErr w:type="spellStart"/>
      <w:r w:rsidR="005E17BA" w:rsidRPr="00812C16">
        <w:rPr>
          <w:rFonts w:cs="Arial"/>
        </w:rPr>
        <w:t>gemischtzelliges</w:t>
      </w:r>
      <w:proofErr w:type="spellEnd"/>
      <w:r w:rsidR="005E17BA" w:rsidRPr="00812C16">
        <w:rPr>
          <w:rFonts w:cs="Arial"/>
        </w:rPr>
        <w:t xml:space="preserve"> Entzündungsinfiltrat</w:t>
      </w:r>
      <w:r w:rsidR="00D25228" w:rsidRPr="00812C16">
        <w:rPr>
          <w:rFonts w:cs="Arial"/>
        </w:rPr>
        <w:t xml:space="preserve"> </w:t>
      </w:r>
      <w:r w:rsidR="000112D9">
        <w:rPr>
          <w:rFonts w:cs="Arial"/>
        </w:rPr>
        <w:fldChar w:fldCharType="begin">
          <w:fldData xml:space="preserve">PEVuZE5vdGU+PENpdGU+PEF1dGhvcj5NYXNoYmVyZzwvQXV0aG9yPjxZZWFyPjE5OTU8L1llYXI+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47" w:tooltip="Mashberg, 1995 #755" w:history="1">
        <w:r w:rsidR="00A912D3" w:rsidRPr="00A912D3">
          <w:rPr>
            <w:rStyle w:val="Hyperlink"/>
          </w:rPr>
          <w:t>Mashberg &amp; Samit, 1995</w:t>
        </w:r>
      </w:hyperlink>
      <w:r w:rsidR="000112D9">
        <w:rPr>
          <w:rFonts w:cs="Arial"/>
          <w:noProof/>
        </w:rPr>
        <w:t>)</w:t>
      </w:r>
      <w:r w:rsidR="000112D9">
        <w:rPr>
          <w:rFonts w:cs="Arial"/>
        </w:rPr>
        <w:fldChar w:fldCharType="end"/>
      </w:r>
      <w:r w:rsidR="00D25228" w:rsidRPr="00812C16">
        <w:rPr>
          <w:rFonts w:cs="Arial"/>
        </w:rPr>
        <w:t>.</w:t>
      </w:r>
      <w:r w:rsidR="005E17BA" w:rsidRPr="00812C16">
        <w:rPr>
          <w:rFonts w:cs="Arial"/>
        </w:rPr>
        <w:t xml:space="preserve"> Der größte Teil der </w:t>
      </w:r>
      <w:r w:rsidR="00D25228" w:rsidRPr="00812C16">
        <w:rPr>
          <w:rFonts w:cs="Arial"/>
        </w:rPr>
        <w:t xml:space="preserve">Plattenepithelkarzinomen </w:t>
      </w:r>
      <w:r w:rsidR="005E17BA" w:rsidRPr="00812C16">
        <w:rPr>
          <w:rFonts w:cs="Arial"/>
        </w:rPr>
        <w:t xml:space="preserve">präsentiert sich makroskopisch als exophytische, </w:t>
      </w:r>
      <w:proofErr w:type="spellStart"/>
      <w:r w:rsidR="005E17BA" w:rsidRPr="00812C16">
        <w:rPr>
          <w:rFonts w:cs="Arial"/>
        </w:rPr>
        <w:t>ulzerative</w:t>
      </w:r>
      <w:proofErr w:type="spellEnd"/>
      <w:r w:rsidR="005E17BA" w:rsidRPr="00812C16">
        <w:rPr>
          <w:rFonts w:cs="Arial"/>
        </w:rPr>
        <w:t xml:space="preserve"> oder kombinierte Läsion</w:t>
      </w:r>
      <w:r w:rsidR="00D25228" w:rsidRPr="00812C16">
        <w:rPr>
          <w:rFonts w:cs="Arial"/>
        </w:rPr>
        <w:t xml:space="preserve"> </w:t>
      </w:r>
      <w:r w:rsidR="000112D9">
        <w:rPr>
          <w:rFonts w:cs="Arial"/>
        </w:rPr>
        <w:fldChar w:fldCharType="begin">
          <w:fldData xml:space="preserve">PEVuZE5vdGU+PENpdGU+PEF1dGhvcj5EdXZ2dXJpPC9BdXRob3I+PFllYXI+MjAwOTwvWWVhcj48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6" w:tooltip="Duvvuri, 2009 #690" w:history="1">
        <w:r w:rsidR="00A912D3" w:rsidRPr="00A912D3">
          <w:rPr>
            <w:rStyle w:val="Hyperlink"/>
          </w:rPr>
          <w:t>Duvvuri &amp; Myers, 2009</w:t>
        </w:r>
      </w:hyperlink>
      <w:r w:rsidR="000112D9">
        <w:rPr>
          <w:rFonts w:cs="Arial"/>
          <w:noProof/>
        </w:rPr>
        <w:t>)</w:t>
      </w:r>
      <w:r w:rsidR="000112D9">
        <w:rPr>
          <w:rFonts w:cs="Arial"/>
        </w:rPr>
        <w:fldChar w:fldCharType="end"/>
      </w:r>
      <w:r w:rsidR="00D25228" w:rsidRPr="00812C16">
        <w:rPr>
          <w:rFonts w:cs="Arial"/>
        </w:rPr>
        <w:t>.</w:t>
      </w:r>
      <w:r w:rsidR="005E17BA" w:rsidRPr="00812C16">
        <w:rPr>
          <w:rFonts w:cs="Arial"/>
        </w:rPr>
        <w:t xml:space="preserve"> Exophytische Läsionen sind seltener und weniger infiltrativ wachsend als </w:t>
      </w:r>
      <w:proofErr w:type="spellStart"/>
      <w:r w:rsidR="005E17BA" w:rsidRPr="00812C16">
        <w:rPr>
          <w:rFonts w:cs="Arial"/>
        </w:rPr>
        <w:t>ulzerative</w:t>
      </w:r>
      <w:proofErr w:type="spellEnd"/>
      <w:r w:rsidR="005E17BA" w:rsidRPr="00812C16">
        <w:rPr>
          <w:rFonts w:cs="Arial"/>
        </w:rPr>
        <w:t xml:space="preserve"> Läsionen</w:t>
      </w:r>
      <w:r w:rsidR="00D25228" w:rsidRPr="00812C16">
        <w:rPr>
          <w:rFonts w:cs="Arial"/>
        </w:rPr>
        <w:t xml:space="preserve"> </w:t>
      </w:r>
      <w:r w:rsidR="000112D9">
        <w:rPr>
          <w:rFonts w:cs="Arial"/>
        </w:rPr>
        <w:fldChar w:fldCharType="begin">
          <w:fldData xml:space="preserve">PEVuZE5vdGU+PENpdGU+PEF1dGhvcj5EdXZ2dXJpPC9BdXRob3I+PFllYXI+MjAwOTwvWWVhcj48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6" w:tooltip="Duvvuri, 2009 #690" w:history="1">
        <w:r w:rsidR="00A912D3" w:rsidRPr="00A912D3">
          <w:rPr>
            <w:rStyle w:val="Hyperlink"/>
          </w:rPr>
          <w:t>Duvvuri &amp; Myers, 2009</w:t>
        </w:r>
      </w:hyperlink>
      <w:r w:rsidR="000112D9">
        <w:rPr>
          <w:rFonts w:cs="Arial"/>
          <w:noProof/>
        </w:rPr>
        <w:t>)</w:t>
      </w:r>
      <w:r w:rsidR="000112D9">
        <w:rPr>
          <w:rFonts w:cs="Arial"/>
        </w:rPr>
        <w:fldChar w:fldCharType="end"/>
      </w:r>
      <w:r w:rsidR="005E17BA" w:rsidRPr="00812C16">
        <w:rPr>
          <w:rFonts w:cs="Arial"/>
        </w:rPr>
        <w:t>.18 „Low grade“ Tumore sind stärker verhornt, haben seltener atypische Mitosen und sind besser differenziert</w:t>
      </w:r>
      <w:r w:rsidR="00D25228" w:rsidRPr="00812C16">
        <w:rPr>
          <w:rFonts w:cs="Arial"/>
        </w:rPr>
        <w:t xml:space="preserve"> </w:t>
      </w:r>
      <w:r w:rsidR="000112D9">
        <w:rPr>
          <w:rFonts w:cs="Arial"/>
        </w:rPr>
        <w:fldChar w:fldCharType="begin">
          <w:fldData xml:space="preserve">PEVuZE5vdGU+PENpdGU+PEF1dGhvcj5EdXZ2dXJpPC9BdXRob3I+PFllYXI+MjAwOTwvWWVhcj48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6" w:tooltip="Duvvuri, 2009 #690" w:history="1">
        <w:r w:rsidR="00A912D3" w:rsidRPr="00A912D3">
          <w:rPr>
            <w:rStyle w:val="Hyperlink"/>
          </w:rPr>
          <w:t>Duvvuri &amp; Myers, 2009</w:t>
        </w:r>
      </w:hyperlink>
      <w:r w:rsidR="000112D9">
        <w:rPr>
          <w:rFonts w:cs="Arial"/>
          <w:noProof/>
        </w:rPr>
        <w:t>)</w:t>
      </w:r>
      <w:r w:rsidR="000112D9">
        <w:rPr>
          <w:rFonts w:cs="Arial"/>
        </w:rPr>
        <w:fldChar w:fldCharType="end"/>
      </w:r>
      <w:r w:rsidR="00F737B9" w:rsidRPr="00812C16">
        <w:rPr>
          <w:rFonts w:cs="Arial"/>
        </w:rPr>
        <w:t xml:space="preserve">. </w:t>
      </w:r>
      <w:r w:rsidR="004149D8" w:rsidRPr="00812C16">
        <w:rPr>
          <w:rFonts w:cs="Arial"/>
        </w:rPr>
        <w:t xml:space="preserve">Neben dem </w:t>
      </w:r>
      <w:r w:rsidR="004F36E9" w:rsidRPr="00812C16">
        <w:rPr>
          <w:rFonts w:cs="Arial"/>
        </w:rPr>
        <w:t>konventionellen</w:t>
      </w:r>
      <w:r w:rsidR="004149D8" w:rsidRPr="00812C16">
        <w:rPr>
          <w:rFonts w:cs="Arial"/>
        </w:rPr>
        <w:t xml:space="preserve"> Plattenepithelkarzinom werden von der WHO</w:t>
      </w:r>
      <w:r w:rsidR="0089792A" w:rsidRPr="00812C16">
        <w:rPr>
          <w:rFonts w:cs="Arial"/>
        </w:rPr>
        <w:t xml:space="preserve">, das verruköse Karzinom, Spindelzellkarzinom, </w:t>
      </w:r>
      <w:r w:rsidR="00C03F7E" w:rsidRPr="00812C16">
        <w:rPr>
          <w:rFonts w:cs="Arial"/>
        </w:rPr>
        <w:t xml:space="preserve">des </w:t>
      </w:r>
      <w:proofErr w:type="spellStart"/>
      <w:r w:rsidR="00C03F7E" w:rsidRPr="00812C16">
        <w:rPr>
          <w:rFonts w:cs="Arial"/>
        </w:rPr>
        <w:t>Basaloides</w:t>
      </w:r>
      <w:proofErr w:type="spellEnd"/>
      <w:r w:rsidR="00C03F7E" w:rsidRPr="00812C16">
        <w:rPr>
          <w:rFonts w:cs="Arial"/>
        </w:rPr>
        <w:t xml:space="preserve"> Karzinom und das </w:t>
      </w:r>
      <w:proofErr w:type="spellStart"/>
      <w:r w:rsidR="00C03F7E" w:rsidRPr="00812C16">
        <w:rPr>
          <w:rFonts w:cs="Arial"/>
        </w:rPr>
        <w:t>Lymphoepitheliales</w:t>
      </w:r>
      <w:proofErr w:type="spellEnd"/>
      <w:r w:rsidR="00C03F7E" w:rsidRPr="00812C16">
        <w:rPr>
          <w:rFonts w:cs="Arial"/>
        </w:rPr>
        <w:t xml:space="preserve"> Karzinom </w:t>
      </w:r>
      <w:r w:rsidR="0089792A" w:rsidRPr="00812C16">
        <w:rPr>
          <w:rFonts w:cs="Arial"/>
        </w:rPr>
        <w:t xml:space="preserve">als </w:t>
      </w:r>
      <w:r w:rsidR="00C03F7E" w:rsidRPr="00812C16">
        <w:rPr>
          <w:rFonts w:cs="Arial"/>
        </w:rPr>
        <w:t xml:space="preserve">seltene histopathologische </w:t>
      </w:r>
      <w:r w:rsidR="0089792A" w:rsidRPr="00812C16">
        <w:rPr>
          <w:rFonts w:cs="Arial"/>
        </w:rPr>
        <w:t xml:space="preserve">Subtypen </w:t>
      </w:r>
      <w:proofErr w:type="gramStart"/>
      <w:r w:rsidR="0089792A" w:rsidRPr="00812C16">
        <w:rPr>
          <w:rFonts w:cs="Arial"/>
        </w:rPr>
        <w:t>untersch</w:t>
      </w:r>
      <w:r w:rsidR="00C03F7E" w:rsidRPr="00812C16">
        <w:rPr>
          <w:rFonts w:cs="Arial"/>
        </w:rPr>
        <w:t>ieden</w:t>
      </w:r>
      <w:proofErr w:type="gramEnd"/>
      <w:r w:rsidR="00C03F7E" w:rsidRPr="00812C16">
        <w:rPr>
          <w:rFonts w:cs="Arial"/>
        </w:rPr>
        <w:t xml:space="preserve"> </w:t>
      </w:r>
      <w:r w:rsidR="000112D9">
        <w:rPr>
          <w:rFonts w:cs="Arial"/>
        </w:rPr>
        <w:fldChar w:fldCharType="begin">
          <w:fldData xml:space="preserve">PEVuZE5vdGU+PENpdGU+PEF1dGhvcj5CYXJuZXM8L0F1dGhvcj48WWVhcj4yMDA1PC9ZZWFyPjxS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7" w:tooltip="Barnes, 2005 #458" w:history="1">
        <w:r w:rsidR="00A912D3" w:rsidRPr="00A912D3">
          <w:rPr>
            <w:rStyle w:val="Hyperlink"/>
          </w:rPr>
          <w:t>Barnes et al., 2005</w:t>
        </w:r>
      </w:hyperlink>
      <w:r w:rsidR="000112D9">
        <w:rPr>
          <w:rFonts w:cs="Arial"/>
          <w:noProof/>
        </w:rPr>
        <w:t>)</w:t>
      </w:r>
      <w:r w:rsidR="000112D9">
        <w:rPr>
          <w:rFonts w:cs="Arial"/>
        </w:rPr>
        <w:fldChar w:fldCharType="end"/>
      </w:r>
      <w:r w:rsidR="005E17BA" w:rsidRPr="00812C16">
        <w:rPr>
          <w:rFonts w:cs="Arial"/>
        </w:rPr>
        <w:t>.</w:t>
      </w:r>
    </w:p>
    <w:p w14:paraId="7196D816" w14:textId="5637EE82" w:rsidR="00A126D9" w:rsidRPr="00812C16" w:rsidRDefault="00A126D9" w:rsidP="00A126D9">
      <w:pPr>
        <w:pStyle w:val="Beschriftung"/>
        <w:keepNext/>
        <w:spacing w:before="360" w:after="0"/>
        <w:rPr>
          <w:b/>
          <w:bCs/>
          <w:i w:val="0"/>
          <w:iCs w:val="0"/>
          <w:color w:val="000000" w:themeColor="text1"/>
          <w:sz w:val="20"/>
          <w:szCs w:val="20"/>
        </w:rPr>
      </w:pPr>
      <w:bookmarkStart w:id="19" w:name="_Ref92690642"/>
      <w:bookmarkStart w:id="20" w:name="_Toc190103675"/>
      <w:r w:rsidRPr="00812C16">
        <w:rPr>
          <w:b/>
          <w:bCs/>
          <w:i w:val="0"/>
          <w:iCs w:val="0"/>
          <w:color w:val="000000" w:themeColor="text1"/>
          <w:sz w:val="20"/>
          <w:szCs w:val="20"/>
        </w:rPr>
        <w:lastRenderedPageBreak/>
        <w:t xml:space="preserve">Tabelle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sidR="00F67803">
        <w:rPr>
          <w:b/>
          <w:bCs/>
          <w:i w:val="0"/>
          <w:iCs w:val="0"/>
          <w:noProof/>
          <w:color w:val="000000" w:themeColor="text1"/>
          <w:sz w:val="20"/>
          <w:szCs w:val="20"/>
        </w:rPr>
        <w:t>1</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Tabelle \* ARABIC \s 1 </w:instrText>
      </w:r>
      <w:r w:rsidRPr="00812C16">
        <w:rPr>
          <w:b/>
          <w:bCs/>
          <w:i w:val="0"/>
          <w:iCs w:val="0"/>
          <w:color w:val="000000" w:themeColor="text1"/>
          <w:sz w:val="20"/>
          <w:szCs w:val="20"/>
        </w:rPr>
        <w:fldChar w:fldCharType="separate"/>
      </w:r>
      <w:r w:rsidR="00F67803">
        <w:rPr>
          <w:b/>
          <w:bCs/>
          <w:i w:val="0"/>
          <w:iCs w:val="0"/>
          <w:noProof/>
          <w:color w:val="000000" w:themeColor="text1"/>
          <w:sz w:val="20"/>
          <w:szCs w:val="20"/>
        </w:rPr>
        <w:t>3</w:t>
      </w:r>
      <w:r w:rsidRPr="00812C16">
        <w:rPr>
          <w:b/>
          <w:bCs/>
          <w:i w:val="0"/>
          <w:iCs w:val="0"/>
          <w:color w:val="000000" w:themeColor="text1"/>
          <w:sz w:val="20"/>
          <w:szCs w:val="20"/>
        </w:rPr>
        <w:fldChar w:fldCharType="end"/>
      </w:r>
      <w:bookmarkEnd w:id="19"/>
      <w:r w:rsidRPr="00812C16">
        <w:rPr>
          <w:b/>
          <w:bCs/>
          <w:i w:val="0"/>
          <w:iCs w:val="0"/>
          <w:color w:val="000000" w:themeColor="text1"/>
          <w:sz w:val="20"/>
          <w:szCs w:val="20"/>
        </w:rPr>
        <w:t xml:space="preserve">: </w:t>
      </w:r>
      <w:r w:rsidR="0058149D" w:rsidRPr="00812C16">
        <w:rPr>
          <w:b/>
          <w:bCs/>
          <w:i w:val="0"/>
          <w:iCs w:val="0"/>
          <w:color w:val="000000" w:themeColor="text1"/>
          <w:sz w:val="20"/>
          <w:szCs w:val="20"/>
        </w:rPr>
        <w:t>H</w:t>
      </w:r>
      <w:r w:rsidRPr="00812C16">
        <w:rPr>
          <w:b/>
          <w:bCs/>
          <w:i w:val="0"/>
          <w:iCs w:val="0"/>
          <w:color w:val="000000" w:themeColor="text1"/>
          <w:sz w:val="20"/>
          <w:szCs w:val="20"/>
        </w:rPr>
        <w:t xml:space="preserve">istopathologische Subtypen des </w:t>
      </w:r>
      <w:r w:rsidR="006C2EE5" w:rsidRPr="00812C16">
        <w:rPr>
          <w:b/>
          <w:bCs/>
          <w:i w:val="0"/>
          <w:iCs w:val="0"/>
          <w:color w:val="000000" w:themeColor="text1"/>
          <w:sz w:val="20"/>
          <w:szCs w:val="20"/>
        </w:rPr>
        <w:t>Plattenepithelkarzinoms</w:t>
      </w:r>
      <w:bookmarkEnd w:id="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7085"/>
      </w:tblGrid>
      <w:tr w:rsidR="00A126D9" w:rsidRPr="00812C16" w14:paraId="47264925" w14:textId="77777777" w:rsidTr="004F36E9">
        <w:tc>
          <w:tcPr>
            <w:tcW w:w="1985" w:type="dxa"/>
            <w:tcBorders>
              <w:top w:val="single" w:sz="4" w:space="0" w:color="000000" w:themeColor="text1"/>
              <w:bottom w:val="single" w:sz="4" w:space="0" w:color="000000" w:themeColor="text1"/>
            </w:tcBorders>
          </w:tcPr>
          <w:p w14:paraId="42ECBB47" w14:textId="77777777" w:rsidR="00A126D9" w:rsidRPr="00812C16" w:rsidRDefault="00A126D9" w:rsidP="004149D8">
            <w:pPr>
              <w:spacing w:before="60" w:after="60" w:line="360" w:lineRule="auto"/>
              <w:rPr>
                <w:rFonts w:cs="Arial"/>
                <w:b/>
                <w:bCs/>
                <w:sz w:val="18"/>
                <w:szCs w:val="18"/>
              </w:rPr>
            </w:pPr>
            <w:r w:rsidRPr="00812C16">
              <w:rPr>
                <w:rFonts w:cs="Arial"/>
                <w:b/>
                <w:bCs/>
                <w:sz w:val="18"/>
                <w:szCs w:val="18"/>
              </w:rPr>
              <w:t>Subtyp</w:t>
            </w:r>
          </w:p>
        </w:tc>
        <w:tc>
          <w:tcPr>
            <w:tcW w:w="7085" w:type="dxa"/>
            <w:tcBorders>
              <w:top w:val="single" w:sz="4" w:space="0" w:color="000000" w:themeColor="text1"/>
              <w:bottom w:val="single" w:sz="4" w:space="0" w:color="000000" w:themeColor="text1"/>
            </w:tcBorders>
          </w:tcPr>
          <w:p w14:paraId="0ED9733B" w14:textId="77777777" w:rsidR="00A126D9" w:rsidRPr="00812C16" w:rsidRDefault="00855275" w:rsidP="004149D8">
            <w:pPr>
              <w:spacing w:before="60" w:after="60" w:line="360" w:lineRule="auto"/>
              <w:rPr>
                <w:rFonts w:cs="Arial"/>
                <w:b/>
                <w:bCs/>
                <w:sz w:val="18"/>
                <w:szCs w:val="18"/>
              </w:rPr>
            </w:pPr>
            <w:r w:rsidRPr="00812C16">
              <w:rPr>
                <w:rFonts w:cs="Arial"/>
                <w:b/>
                <w:bCs/>
                <w:sz w:val="18"/>
                <w:szCs w:val="18"/>
              </w:rPr>
              <w:t xml:space="preserve">Pathologie – Morphologie </w:t>
            </w:r>
          </w:p>
        </w:tc>
      </w:tr>
      <w:tr w:rsidR="00A126D9" w:rsidRPr="00812C16" w14:paraId="23AF7EC0" w14:textId="77777777" w:rsidTr="004F36E9">
        <w:tc>
          <w:tcPr>
            <w:tcW w:w="1985" w:type="dxa"/>
            <w:tcBorders>
              <w:top w:val="single" w:sz="4" w:space="0" w:color="000000" w:themeColor="text1"/>
              <w:bottom w:val="single" w:sz="4" w:space="0" w:color="D0CECE" w:themeColor="background2" w:themeShade="E6"/>
            </w:tcBorders>
          </w:tcPr>
          <w:p w14:paraId="22D0D873" w14:textId="77777777" w:rsidR="0070454B" w:rsidRPr="00812C16" w:rsidRDefault="00A126D9" w:rsidP="00C03F7E">
            <w:pPr>
              <w:spacing w:before="60" w:after="60" w:line="360" w:lineRule="auto"/>
              <w:jc w:val="left"/>
              <w:rPr>
                <w:rFonts w:cs="Arial"/>
                <w:b/>
                <w:bCs/>
                <w:sz w:val="18"/>
                <w:szCs w:val="18"/>
              </w:rPr>
            </w:pPr>
            <w:r w:rsidRPr="00812C16">
              <w:rPr>
                <w:rFonts w:cs="Arial"/>
                <w:b/>
                <w:bCs/>
                <w:sz w:val="18"/>
                <w:szCs w:val="18"/>
              </w:rPr>
              <w:t>Verruköses Karzinom</w:t>
            </w:r>
          </w:p>
          <w:p w14:paraId="410C7C9C" w14:textId="05D532E6" w:rsidR="00A126D9" w:rsidRPr="00812C16" w:rsidRDefault="000112D9" w:rsidP="00C03F7E">
            <w:pPr>
              <w:spacing w:before="60" w:after="60" w:line="360" w:lineRule="auto"/>
              <w:jc w:val="left"/>
              <w:rPr>
                <w:rFonts w:cs="Arial"/>
                <w:i/>
                <w:iCs/>
                <w:sz w:val="18"/>
                <w:szCs w:val="18"/>
              </w:rPr>
            </w:pPr>
            <w:r>
              <w:rPr>
                <w:rFonts w:cs="Arial"/>
                <w:i/>
                <w:iCs/>
                <w:sz w:val="18"/>
                <w:szCs w:val="18"/>
              </w:rPr>
              <w:fldChar w:fldCharType="begin">
                <w:fldData xml:space="preserve">PEVuZE5vdGU+PENpdGU+PEF1dGhvcj5CYXJuZXM8L0F1dGhvcj48WWVhcj4yMDA1PC9ZZWFyPjxS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</w:fldData>
              </w:fldChar>
            </w:r>
            <w:r>
              <w:rPr>
                <w:rFonts w:cs="Arial"/>
                <w:i/>
                <w:iCs/>
                <w:sz w:val="18"/>
                <w:szCs w:val="18"/>
              </w:rPr>
              <w:instrText xml:space="preserve"> ADDIN EN.JS.CITE </w:instrText>
            </w:r>
            <w:r w:rsidR="00A50A7A">
              <w:rPr>
                <w:rFonts w:cs="Arial"/>
                <w:i/>
                <w:iCs/>
                <w:sz w:val="18"/>
                <w:szCs w:val="18"/>
              </w:rPr>
            </w:r>
            <w:r>
              <w:rPr>
                <w:rFonts w:cs="Arial"/>
                <w:i/>
                <w:iCs/>
                <w:sz w:val="18"/>
                <w:szCs w:val="18"/>
              </w:rPr>
              <w:fldChar w:fldCharType="separate"/>
            </w:r>
            <w:r>
              <w:rPr>
                <w:rFonts w:cs="Arial"/>
                <w:i/>
                <w:iCs/>
                <w:noProof/>
                <w:sz w:val="18"/>
                <w:szCs w:val="18"/>
              </w:rPr>
              <w:t>(</w:t>
            </w:r>
            <w:hyperlink w:anchor="_ENREF_7" w:tooltip="Barnes, 2005 #458" w:history="1">
              <w:r w:rsidR="00A912D3" w:rsidRPr="00A912D3">
                <w:rPr>
                  <w:rStyle w:val="Hyperlink"/>
                </w:rPr>
                <w:t>Barnes et al., 2005</w:t>
              </w:r>
            </w:hyperlink>
            <w:r>
              <w:rPr>
                <w:rFonts w:cs="Arial"/>
                <w:i/>
                <w:iCs/>
                <w:noProof/>
                <w:sz w:val="18"/>
                <w:szCs w:val="18"/>
              </w:rPr>
              <w:t xml:space="preserve">; </w:t>
            </w:r>
            <w:hyperlink w:anchor="_ENREF_14" w:tooltip="Cardesa, 2008 #678" w:history="1">
              <w:r w:rsidR="00A912D3" w:rsidRPr="00A912D3">
                <w:rPr>
                  <w:rStyle w:val="Hyperlink"/>
                </w:rPr>
                <w:t>Cardesa et al., 2008</w:t>
              </w:r>
            </w:hyperlink>
            <w:r>
              <w:rPr>
                <w:rFonts w:cs="Arial"/>
                <w:i/>
                <w:iCs/>
                <w:noProof/>
                <w:sz w:val="18"/>
                <w:szCs w:val="18"/>
              </w:rPr>
              <w:t>)</w:t>
            </w:r>
            <w:r>
              <w:rPr>
                <w:rFonts w:cs="Arial"/>
                <w:i/>
                <w:iCs/>
                <w:sz w:val="18"/>
                <w:szCs w:val="18"/>
              </w:rPr>
              <w:fldChar w:fldCharType="end"/>
            </w:r>
          </w:p>
        </w:tc>
        <w:tc>
          <w:tcPr>
            <w:tcW w:w="7085" w:type="dxa"/>
            <w:tcBorders>
              <w:top w:val="single" w:sz="4" w:space="0" w:color="000000" w:themeColor="text1"/>
              <w:bottom w:val="single" w:sz="4" w:space="0" w:color="D0CECE" w:themeColor="background2" w:themeShade="E6"/>
            </w:tcBorders>
          </w:tcPr>
          <w:p w14:paraId="1715356E" w14:textId="77777777" w:rsidR="00A126D9" w:rsidRPr="00812C16" w:rsidRDefault="00B711BB" w:rsidP="004149D8">
            <w:pPr>
              <w:spacing w:before="60" w:after="60" w:line="360" w:lineRule="auto"/>
              <w:rPr>
                <w:rFonts w:cs="Arial"/>
                <w:sz w:val="18"/>
                <w:szCs w:val="18"/>
              </w:rPr>
            </w:pPr>
            <w:r w:rsidRPr="00812C16">
              <w:rPr>
                <w:rFonts w:cs="Arial"/>
                <w:b/>
                <w:bCs/>
                <w:sz w:val="18"/>
                <w:szCs w:val="18"/>
              </w:rPr>
              <w:t>Häufigkeit:</w:t>
            </w:r>
            <w:r w:rsidRPr="00812C16">
              <w:rPr>
                <w:rFonts w:cs="Arial"/>
                <w:sz w:val="18"/>
                <w:szCs w:val="18"/>
              </w:rPr>
              <w:t xml:space="preserve"> </w:t>
            </w:r>
            <w:r w:rsidR="004D0C61" w:rsidRPr="00812C16">
              <w:rPr>
                <w:rFonts w:cs="Arial"/>
                <w:sz w:val="18"/>
                <w:szCs w:val="18"/>
              </w:rPr>
              <w:t xml:space="preserve">Betrifft </w:t>
            </w:r>
            <w:r w:rsidR="00E425C7" w:rsidRPr="00812C16">
              <w:rPr>
                <w:rFonts w:cs="Arial"/>
                <w:sz w:val="18"/>
                <w:szCs w:val="18"/>
              </w:rPr>
              <w:t xml:space="preserve">2-3 % aller </w:t>
            </w:r>
            <w:r w:rsidR="0067382E" w:rsidRPr="00812C16">
              <w:rPr>
                <w:rFonts w:cs="Arial"/>
                <w:sz w:val="18"/>
                <w:szCs w:val="18"/>
              </w:rPr>
              <w:t xml:space="preserve">Plattenepithelkarzinomen </w:t>
            </w:r>
            <w:r w:rsidR="004D0C61" w:rsidRPr="00812C16">
              <w:rPr>
                <w:rFonts w:cs="Arial"/>
                <w:sz w:val="18"/>
                <w:szCs w:val="18"/>
              </w:rPr>
              <w:t>des Kopf-Hals-Bereichs mit Hauptlokalisation im Mundraum und Kehlkopf</w:t>
            </w:r>
            <w:r w:rsidR="005A4B51" w:rsidRPr="00812C16">
              <w:rPr>
                <w:rFonts w:cs="Arial"/>
                <w:sz w:val="18"/>
                <w:szCs w:val="18"/>
              </w:rPr>
              <w:t>.</w:t>
            </w:r>
            <w:r w:rsidR="004D0C61" w:rsidRPr="00812C16">
              <w:rPr>
                <w:rFonts w:cs="Arial"/>
                <w:sz w:val="18"/>
                <w:szCs w:val="18"/>
              </w:rPr>
              <w:t xml:space="preserve"> </w:t>
            </w:r>
            <w:r w:rsidRPr="00812C16">
              <w:rPr>
                <w:rFonts w:cs="Arial"/>
                <w:b/>
                <w:bCs/>
                <w:sz w:val="18"/>
                <w:szCs w:val="18"/>
              </w:rPr>
              <w:t>Makroskopisch:</w:t>
            </w:r>
            <w:r w:rsidR="00501FB4" w:rsidRPr="00812C16">
              <w:rPr>
                <w:rFonts w:cs="Arial"/>
                <w:sz w:val="18"/>
                <w:szCs w:val="18"/>
              </w:rPr>
              <w:t xml:space="preserve"> </w:t>
            </w:r>
            <w:r w:rsidR="009A07BE" w:rsidRPr="00812C16">
              <w:rPr>
                <w:rFonts w:cs="Arial"/>
                <w:sz w:val="18"/>
                <w:szCs w:val="18"/>
              </w:rPr>
              <w:t>I</w:t>
            </w:r>
            <w:r w:rsidR="00501FB4" w:rsidRPr="00812C16">
              <w:rPr>
                <w:rFonts w:cs="Arial"/>
                <w:sz w:val="18"/>
                <w:szCs w:val="18"/>
              </w:rPr>
              <w:t xml:space="preserve">nitial </w:t>
            </w:r>
            <w:r w:rsidR="005A4B51" w:rsidRPr="00812C16">
              <w:rPr>
                <w:rFonts w:cs="Arial"/>
                <w:sz w:val="18"/>
                <w:szCs w:val="18"/>
              </w:rPr>
              <w:t>papillär-</w:t>
            </w:r>
            <w:r w:rsidR="00501FB4" w:rsidRPr="00812C16">
              <w:rPr>
                <w:rFonts w:cs="Arial"/>
                <w:sz w:val="18"/>
                <w:szCs w:val="18"/>
              </w:rPr>
              <w:t xml:space="preserve">exophytisch, später </w:t>
            </w:r>
            <w:r w:rsidR="005A4B51" w:rsidRPr="00812C16">
              <w:rPr>
                <w:rFonts w:cs="Arial"/>
                <w:sz w:val="18"/>
                <w:szCs w:val="18"/>
              </w:rPr>
              <w:t>papillär-</w:t>
            </w:r>
            <w:r w:rsidR="00501FB4" w:rsidRPr="00812C16">
              <w:rPr>
                <w:rFonts w:cs="Arial"/>
                <w:sz w:val="18"/>
                <w:szCs w:val="18"/>
              </w:rPr>
              <w:t>endophytisch</w:t>
            </w:r>
            <w:r w:rsidR="00855275" w:rsidRPr="00812C16">
              <w:rPr>
                <w:rFonts w:cs="Arial"/>
                <w:sz w:val="18"/>
                <w:szCs w:val="18"/>
              </w:rPr>
              <w:t xml:space="preserve"> </w:t>
            </w:r>
            <w:r w:rsidR="00D262D2" w:rsidRPr="00812C16">
              <w:rPr>
                <w:rFonts w:cs="Arial"/>
                <w:sz w:val="18"/>
                <w:szCs w:val="18"/>
              </w:rPr>
              <w:t>langsam w</w:t>
            </w:r>
            <w:r w:rsidR="00855275" w:rsidRPr="00812C16">
              <w:rPr>
                <w:rFonts w:cs="Arial"/>
                <w:sz w:val="18"/>
                <w:szCs w:val="18"/>
              </w:rPr>
              <w:t>achsender Tumor mit stark verhornter (</w:t>
            </w:r>
            <w:proofErr w:type="spellStart"/>
            <w:r w:rsidR="00855275" w:rsidRPr="00812C16">
              <w:rPr>
                <w:rFonts w:cs="Arial"/>
                <w:sz w:val="18"/>
                <w:szCs w:val="18"/>
              </w:rPr>
              <w:t>leukoplaktischer</w:t>
            </w:r>
            <w:proofErr w:type="spellEnd"/>
            <w:r w:rsidR="00855275" w:rsidRPr="00812C16">
              <w:rPr>
                <w:rFonts w:cs="Arial"/>
                <w:sz w:val="18"/>
                <w:szCs w:val="18"/>
              </w:rPr>
              <w:t>) Oberfläche</w:t>
            </w:r>
            <w:r w:rsidR="004F5C7F" w:rsidRPr="00812C16">
              <w:rPr>
                <w:rFonts w:cs="Arial"/>
                <w:sz w:val="18"/>
                <w:szCs w:val="18"/>
              </w:rPr>
              <w:t xml:space="preserve">, </w:t>
            </w:r>
            <w:r w:rsidR="005A4B51" w:rsidRPr="00812C16">
              <w:rPr>
                <w:rFonts w:cs="Arial"/>
                <w:sz w:val="18"/>
                <w:szCs w:val="18"/>
              </w:rPr>
              <w:t>der spät metastasiert.</w:t>
            </w:r>
            <w:r w:rsidR="00C03F7E" w:rsidRPr="00812C16">
              <w:rPr>
                <w:rFonts w:cs="Arial"/>
                <w:sz w:val="18"/>
                <w:szCs w:val="18"/>
              </w:rPr>
              <w:t xml:space="preserve"> </w:t>
            </w:r>
            <w:r w:rsidRPr="00812C16">
              <w:rPr>
                <w:rFonts w:cs="Arial"/>
                <w:b/>
                <w:bCs/>
                <w:sz w:val="18"/>
                <w:szCs w:val="18"/>
              </w:rPr>
              <w:t xml:space="preserve">Mikroskopisch: </w:t>
            </w:r>
            <w:r w:rsidR="00C316FC" w:rsidRPr="00812C16">
              <w:rPr>
                <w:rFonts w:cs="Arial"/>
                <w:sz w:val="18"/>
                <w:szCs w:val="18"/>
              </w:rPr>
              <w:t xml:space="preserve">Tumorzellen sind in der basalen Schicht in Verbänden angeordnet und zeigen ein breitflächig verdrängendes Wachstum mit </w:t>
            </w:r>
            <w:r w:rsidR="00210A8C" w:rsidRPr="00812C16">
              <w:rPr>
                <w:rFonts w:cs="Arial"/>
                <w:sz w:val="18"/>
                <w:szCs w:val="18"/>
              </w:rPr>
              <w:t>erhaltener</w:t>
            </w:r>
            <w:r w:rsidR="00C316FC" w:rsidRPr="00812C16">
              <w:rPr>
                <w:rFonts w:cs="Arial"/>
                <w:sz w:val="18"/>
                <w:szCs w:val="18"/>
              </w:rPr>
              <w:t xml:space="preserve"> Basalme</w:t>
            </w:r>
            <w:r w:rsidR="00210A8C" w:rsidRPr="00812C16">
              <w:rPr>
                <w:rFonts w:cs="Arial"/>
                <w:sz w:val="18"/>
                <w:szCs w:val="18"/>
              </w:rPr>
              <w:t>mb</w:t>
            </w:r>
            <w:r w:rsidR="00C316FC" w:rsidRPr="00812C16">
              <w:rPr>
                <w:rFonts w:cs="Arial"/>
                <w:sz w:val="18"/>
                <w:szCs w:val="18"/>
              </w:rPr>
              <w:t xml:space="preserve">ran im Sinne einer plumpen </w:t>
            </w:r>
            <w:proofErr w:type="spellStart"/>
            <w:r w:rsidR="00C316FC" w:rsidRPr="00812C16">
              <w:rPr>
                <w:rFonts w:cs="Arial"/>
                <w:sz w:val="18"/>
                <w:szCs w:val="18"/>
              </w:rPr>
              <w:t>Stroma</w:t>
            </w:r>
            <w:r w:rsidR="00210A8C" w:rsidRPr="00812C16">
              <w:rPr>
                <w:rFonts w:cs="Arial"/>
                <w:sz w:val="18"/>
                <w:szCs w:val="18"/>
              </w:rPr>
              <w:t>infiltration</w:t>
            </w:r>
            <w:proofErr w:type="spellEnd"/>
            <w:r w:rsidR="00C316FC" w:rsidRPr="00812C16">
              <w:rPr>
                <w:rFonts w:cs="Arial"/>
                <w:sz w:val="18"/>
                <w:szCs w:val="18"/>
              </w:rPr>
              <w:t xml:space="preserve">. </w:t>
            </w:r>
            <w:r w:rsidR="009A07BE" w:rsidRPr="00812C16">
              <w:rPr>
                <w:rFonts w:cs="Arial"/>
                <w:sz w:val="18"/>
                <w:szCs w:val="18"/>
              </w:rPr>
              <w:t xml:space="preserve">Oberflächliche Areale imponieren als plump-papillär verbreitertes, ausgereiftes Plattenepithel mit weitgehend fehlender </w:t>
            </w:r>
            <w:proofErr w:type="spellStart"/>
            <w:r w:rsidR="009A07BE" w:rsidRPr="00812C16">
              <w:rPr>
                <w:rFonts w:cs="Arial"/>
                <w:sz w:val="18"/>
                <w:szCs w:val="18"/>
              </w:rPr>
              <w:t>Zellatypien</w:t>
            </w:r>
            <w:proofErr w:type="spellEnd"/>
            <w:r w:rsidR="009A07BE" w:rsidRPr="00812C16">
              <w:rPr>
                <w:rFonts w:cs="Arial"/>
                <w:sz w:val="18"/>
                <w:szCs w:val="18"/>
              </w:rPr>
              <w:t xml:space="preserve"> </w:t>
            </w:r>
            <w:r w:rsidR="004D34DC" w:rsidRPr="00812C16">
              <w:rPr>
                <w:rFonts w:cs="Arial"/>
                <w:sz w:val="18"/>
                <w:szCs w:val="18"/>
              </w:rPr>
              <w:t xml:space="preserve">und </w:t>
            </w:r>
            <w:r w:rsidR="00210A8C" w:rsidRPr="00812C16">
              <w:rPr>
                <w:rFonts w:cs="Arial"/>
                <w:sz w:val="18"/>
                <w:szCs w:val="18"/>
              </w:rPr>
              <w:t>unauffälliger</w:t>
            </w:r>
            <w:r w:rsidR="004D34DC" w:rsidRPr="00812C16">
              <w:rPr>
                <w:rFonts w:cs="Arial"/>
                <w:sz w:val="18"/>
                <w:szCs w:val="18"/>
              </w:rPr>
              <w:t xml:space="preserve"> Mitoserate</w:t>
            </w:r>
            <w:r w:rsidR="00C316FC" w:rsidRPr="00812C16">
              <w:rPr>
                <w:rFonts w:cs="Arial"/>
                <w:sz w:val="18"/>
                <w:szCs w:val="18"/>
              </w:rPr>
              <w:t xml:space="preserve">. Die fokale Dysplasie und </w:t>
            </w:r>
            <w:proofErr w:type="spellStart"/>
            <w:r w:rsidR="00C316FC" w:rsidRPr="00812C16">
              <w:rPr>
                <w:rFonts w:cs="Arial"/>
                <w:sz w:val="18"/>
                <w:szCs w:val="18"/>
              </w:rPr>
              <w:t>Atypien</w:t>
            </w:r>
            <w:proofErr w:type="spellEnd"/>
            <w:r w:rsidR="00C316FC" w:rsidRPr="00812C16">
              <w:rPr>
                <w:rFonts w:cs="Arial"/>
                <w:sz w:val="18"/>
                <w:szCs w:val="18"/>
              </w:rPr>
              <w:t xml:space="preserve"> sind auf die basale Schicht begrenzt, weshalb </w:t>
            </w:r>
            <w:r w:rsidR="00210A8C" w:rsidRPr="00812C16">
              <w:rPr>
                <w:rFonts w:cs="Arial"/>
                <w:sz w:val="18"/>
                <w:szCs w:val="18"/>
              </w:rPr>
              <w:t>eine sichere Diagnose</w:t>
            </w:r>
            <w:r w:rsidR="00C316FC" w:rsidRPr="00812C16">
              <w:rPr>
                <w:rFonts w:cs="Arial"/>
                <w:sz w:val="18"/>
                <w:szCs w:val="18"/>
              </w:rPr>
              <w:t xml:space="preserve"> an oberflächlichen Biopsien oft nicht gelingt. </w:t>
            </w:r>
          </w:p>
        </w:tc>
      </w:tr>
      <w:tr w:rsidR="00A126D9" w:rsidRPr="00812C16" w14:paraId="10CCD99E" w14:textId="77777777" w:rsidTr="004F36E9">
        <w:tc>
          <w:tcPr>
            <w:tcW w:w="1985" w:type="dxa"/>
            <w:tcBorders>
              <w:top w:val="single" w:sz="4" w:space="0" w:color="D0CECE" w:themeColor="background2" w:themeShade="E6"/>
              <w:bottom w:val="single" w:sz="4" w:space="0" w:color="D0CECE" w:themeColor="background2" w:themeShade="E6"/>
            </w:tcBorders>
          </w:tcPr>
          <w:p w14:paraId="1E9E51A9" w14:textId="77777777" w:rsidR="004149D8" w:rsidRPr="00812C16" w:rsidRDefault="00A126D9" w:rsidP="00C03F7E">
            <w:pPr>
              <w:spacing w:before="60" w:after="60" w:line="360" w:lineRule="auto"/>
              <w:jc w:val="left"/>
              <w:rPr>
                <w:rFonts w:cs="Arial"/>
                <w:b/>
                <w:bCs/>
                <w:sz w:val="18"/>
                <w:szCs w:val="18"/>
              </w:rPr>
            </w:pPr>
            <w:r w:rsidRPr="00812C16">
              <w:rPr>
                <w:rFonts w:cs="Arial"/>
                <w:b/>
                <w:bCs/>
                <w:sz w:val="18"/>
                <w:szCs w:val="18"/>
              </w:rPr>
              <w:t>Spindelzell</w:t>
            </w:r>
            <w:r w:rsidR="00E403E2" w:rsidRPr="00812C16">
              <w:rPr>
                <w:rFonts w:cs="Arial"/>
                <w:b/>
                <w:bCs/>
                <w:sz w:val="18"/>
                <w:szCs w:val="18"/>
              </w:rPr>
              <w:t>-</w:t>
            </w:r>
            <w:r w:rsidRPr="00812C16">
              <w:rPr>
                <w:rFonts w:cs="Arial"/>
                <w:b/>
                <w:bCs/>
                <w:sz w:val="18"/>
                <w:szCs w:val="18"/>
              </w:rPr>
              <w:t>karzinom</w:t>
            </w:r>
            <w:r w:rsidR="004402BE" w:rsidRPr="00812C16">
              <w:rPr>
                <w:rFonts w:cs="Arial"/>
                <w:b/>
                <w:bCs/>
                <w:sz w:val="18"/>
                <w:szCs w:val="18"/>
              </w:rPr>
              <w:t xml:space="preserve"> </w:t>
            </w:r>
          </w:p>
          <w:p w14:paraId="3AAF85EE" w14:textId="13432EE0" w:rsidR="00A126D9" w:rsidRPr="00812C16" w:rsidRDefault="000112D9" w:rsidP="00C03F7E">
            <w:pPr>
              <w:spacing w:before="60" w:after="60" w:line="360" w:lineRule="auto"/>
              <w:jc w:val="left"/>
              <w:rPr>
                <w:rFonts w:cs="Arial"/>
                <w:i/>
                <w:iCs/>
                <w:sz w:val="18"/>
                <w:szCs w:val="18"/>
              </w:rPr>
            </w:pPr>
            <w:r>
              <w:rPr>
                <w:rFonts w:cs="Arial"/>
                <w:i/>
                <w:iCs/>
                <w:sz w:val="18"/>
                <w:szCs w:val="18"/>
              </w:rPr>
              <w:fldChar w:fldCharType="begin">
                <w:fldData xml:space="preserve">PEVuZE5vdGU+PENpdGU+PEF1dGhvcj5UaG9tcHNvbjwvQXV0aG9yPjxZZWFyPjIwMDI8L1llYXI+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</w:fldData>
              </w:fldChar>
            </w:r>
            <w:r>
              <w:rPr>
                <w:rFonts w:cs="Arial"/>
                <w:i/>
                <w:iCs/>
                <w:sz w:val="18"/>
                <w:szCs w:val="18"/>
              </w:rPr>
              <w:instrText xml:space="preserve"> ADDIN EN.JS.CITE </w:instrText>
            </w:r>
            <w:r>
              <w:rPr>
                <w:rFonts w:cs="Arial"/>
                <w:i/>
                <w:iCs/>
                <w:sz w:val="18"/>
                <w:szCs w:val="18"/>
              </w:rPr>
            </w:r>
            <w:r>
              <w:rPr>
                <w:rFonts w:cs="Arial"/>
                <w:i/>
                <w:iCs/>
                <w:sz w:val="18"/>
                <w:szCs w:val="18"/>
              </w:rPr>
              <w:fldChar w:fldCharType="separate"/>
            </w:r>
            <w:r>
              <w:rPr>
                <w:rFonts w:cs="Arial"/>
                <w:i/>
                <w:iCs/>
                <w:noProof/>
                <w:sz w:val="18"/>
                <w:szCs w:val="18"/>
              </w:rPr>
              <w:t>(</w:t>
            </w:r>
            <w:hyperlink w:anchor="_ENREF_62" w:tooltip="Thompson, 2002 #692" w:history="1">
              <w:r w:rsidR="00A912D3" w:rsidRPr="00A912D3">
                <w:rPr>
                  <w:rStyle w:val="Hyperlink"/>
                </w:rPr>
                <w:t>Thompson et al., 2002</w:t>
              </w:r>
            </w:hyperlink>
            <w:r>
              <w:rPr>
                <w:rFonts w:cs="Arial"/>
                <w:i/>
                <w:iCs/>
                <w:noProof/>
                <w:sz w:val="18"/>
                <w:szCs w:val="18"/>
              </w:rPr>
              <w:t>)</w:t>
            </w:r>
            <w:r>
              <w:rPr>
                <w:rFonts w:cs="Arial"/>
                <w:i/>
                <w:iCs/>
                <w:sz w:val="18"/>
                <w:szCs w:val="18"/>
              </w:rPr>
              <w:fldChar w:fldCharType="end"/>
            </w:r>
          </w:p>
        </w:tc>
        <w:tc>
          <w:tcPr>
            <w:tcW w:w="7085" w:type="dxa"/>
            <w:tcBorders>
              <w:top w:val="single" w:sz="4" w:space="0" w:color="D0CECE" w:themeColor="background2" w:themeShade="E6"/>
              <w:bottom w:val="single" w:sz="4" w:space="0" w:color="D0CECE" w:themeColor="background2" w:themeShade="E6"/>
            </w:tcBorders>
          </w:tcPr>
          <w:p w14:paraId="7AB1C483" w14:textId="77777777" w:rsidR="00E403E2" w:rsidRPr="00812C16" w:rsidRDefault="00C62B84" w:rsidP="004149D8">
            <w:pPr>
              <w:spacing w:before="60" w:after="60" w:line="360" w:lineRule="auto"/>
              <w:rPr>
                <w:rFonts w:cs="Arial"/>
                <w:sz w:val="18"/>
                <w:szCs w:val="18"/>
              </w:rPr>
            </w:pPr>
            <w:r w:rsidRPr="00812C16">
              <w:rPr>
                <w:rFonts w:cs="Arial"/>
                <w:b/>
                <w:bCs/>
                <w:sz w:val="18"/>
                <w:szCs w:val="18"/>
              </w:rPr>
              <w:t>Häufigkeit:</w:t>
            </w:r>
            <w:r w:rsidRPr="00812C16">
              <w:rPr>
                <w:rFonts w:cs="Arial"/>
                <w:sz w:val="18"/>
                <w:szCs w:val="18"/>
              </w:rPr>
              <w:t xml:space="preserve"> Betrifft 0,3-1,3% aller </w:t>
            </w:r>
            <w:r w:rsidR="00C24369" w:rsidRPr="00812C16">
              <w:rPr>
                <w:rFonts w:cs="Arial"/>
                <w:sz w:val="18"/>
                <w:szCs w:val="18"/>
              </w:rPr>
              <w:t>Plattenepithelkarzinome mit</w:t>
            </w:r>
            <w:r w:rsidRPr="00812C16">
              <w:rPr>
                <w:rFonts w:cs="Arial"/>
                <w:sz w:val="18"/>
                <w:szCs w:val="18"/>
              </w:rPr>
              <w:t xml:space="preserve"> größter Häufigkeit im Hypopharynx und Larynx. </w:t>
            </w:r>
            <w:r w:rsidR="00E403E2" w:rsidRPr="00812C16">
              <w:rPr>
                <w:rFonts w:cs="Arial"/>
                <w:b/>
                <w:bCs/>
                <w:sz w:val="18"/>
                <w:szCs w:val="18"/>
              </w:rPr>
              <w:t>Makroskopisch:</w:t>
            </w:r>
            <w:r w:rsidR="00E403E2" w:rsidRPr="00812C16">
              <w:rPr>
                <w:rFonts w:cs="Arial"/>
                <w:sz w:val="18"/>
                <w:szCs w:val="18"/>
              </w:rPr>
              <w:t xml:space="preserve"> E</w:t>
            </w:r>
            <w:r w:rsidR="0004467D" w:rsidRPr="00812C16">
              <w:rPr>
                <w:rFonts w:cs="Arial"/>
                <w:sz w:val="18"/>
                <w:szCs w:val="18"/>
              </w:rPr>
              <w:t>xophytische polypoide oder gestielte Tumoren, die häufig eine oberflächliche Ulzeration aufweisen.</w:t>
            </w:r>
            <w:r w:rsidR="00C03F7E" w:rsidRPr="00812C16">
              <w:rPr>
                <w:rFonts w:cs="Arial"/>
                <w:sz w:val="18"/>
                <w:szCs w:val="18"/>
              </w:rPr>
              <w:t xml:space="preserve"> </w:t>
            </w:r>
            <w:r w:rsidR="00E403E2" w:rsidRPr="00812C16">
              <w:rPr>
                <w:rFonts w:cs="Arial"/>
                <w:b/>
                <w:bCs/>
                <w:sz w:val="18"/>
                <w:szCs w:val="18"/>
              </w:rPr>
              <w:t>Mikroskopisch:</w:t>
            </w:r>
            <w:r w:rsidR="00DD6849" w:rsidRPr="00812C16">
              <w:rPr>
                <w:rFonts w:cs="Arial"/>
                <w:sz w:val="18"/>
                <w:szCs w:val="18"/>
              </w:rPr>
              <w:t xml:space="preserve"> </w:t>
            </w:r>
            <w:r w:rsidR="00C24369" w:rsidRPr="00812C16">
              <w:rPr>
                <w:rFonts w:cs="Arial"/>
                <w:sz w:val="18"/>
                <w:szCs w:val="18"/>
              </w:rPr>
              <w:t xml:space="preserve">Enddifferenziertes </w:t>
            </w:r>
            <w:r w:rsidR="00DD6849" w:rsidRPr="00812C16">
              <w:rPr>
                <w:rFonts w:cs="Arial"/>
                <w:sz w:val="18"/>
                <w:szCs w:val="18"/>
              </w:rPr>
              <w:t>Plattenepithelkarzinom mit</w:t>
            </w:r>
            <w:r w:rsidR="00C24369" w:rsidRPr="00812C16">
              <w:rPr>
                <w:rFonts w:cs="Arial"/>
                <w:sz w:val="18"/>
                <w:szCs w:val="18"/>
              </w:rPr>
              <w:t xml:space="preserve"> einer dominierenden </w:t>
            </w:r>
            <w:proofErr w:type="spellStart"/>
            <w:r w:rsidR="00C24369" w:rsidRPr="00812C16">
              <w:rPr>
                <w:rFonts w:cs="Arial"/>
                <w:sz w:val="18"/>
                <w:szCs w:val="18"/>
              </w:rPr>
              <w:t>spindelzelligen</w:t>
            </w:r>
            <w:proofErr w:type="spellEnd"/>
            <w:r w:rsidR="00C24369" w:rsidRPr="00812C16">
              <w:rPr>
                <w:rFonts w:cs="Arial"/>
                <w:sz w:val="18"/>
                <w:szCs w:val="18"/>
              </w:rPr>
              <w:t xml:space="preserve"> Tumork</w:t>
            </w:r>
            <w:r w:rsidR="00DD6849" w:rsidRPr="00812C16">
              <w:rPr>
                <w:rFonts w:cs="Arial"/>
                <w:sz w:val="18"/>
                <w:szCs w:val="18"/>
              </w:rPr>
              <w:t>omponente. Die Spindelzellen sind oft pleomorph mit großen hyperchromatischen Kernen, prominenten Nukleoli und zahlreichen Mitosen</w:t>
            </w:r>
            <w:r w:rsidR="00F622C2" w:rsidRPr="00812C16">
              <w:rPr>
                <w:rFonts w:cs="Arial"/>
                <w:sz w:val="18"/>
                <w:szCs w:val="18"/>
              </w:rPr>
              <w:t>.</w:t>
            </w:r>
            <w:r w:rsidR="00DD6849" w:rsidRPr="00812C16">
              <w:rPr>
                <w:rFonts w:cs="Arial"/>
                <w:i/>
                <w:iCs/>
                <w:sz w:val="18"/>
                <w:szCs w:val="18"/>
              </w:rPr>
              <w:t xml:space="preserve"> </w:t>
            </w:r>
          </w:p>
        </w:tc>
      </w:tr>
      <w:tr w:rsidR="00A126D9" w:rsidRPr="00812C16" w14:paraId="7045CEAF" w14:textId="77777777" w:rsidTr="004F36E9">
        <w:tc>
          <w:tcPr>
            <w:tcW w:w="1985" w:type="dxa"/>
            <w:tcBorders>
              <w:top w:val="single" w:sz="4" w:space="0" w:color="D0CECE" w:themeColor="background2" w:themeShade="E6"/>
              <w:bottom w:val="single" w:sz="4" w:space="0" w:color="D0CECE" w:themeColor="background2" w:themeShade="E6"/>
            </w:tcBorders>
          </w:tcPr>
          <w:p w14:paraId="1DC537F9" w14:textId="61A0DE60" w:rsidR="00A126D9" w:rsidRPr="00812C16" w:rsidRDefault="006C2EE5" w:rsidP="00C03F7E">
            <w:pPr>
              <w:spacing w:before="60" w:after="60" w:line="360" w:lineRule="auto"/>
              <w:jc w:val="left"/>
              <w:rPr>
                <w:rFonts w:cs="Arial"/>
                <w:sz w:val="18"/>
                <w:szCs w:val="18"/>
              </w:rPr>
            </w:pPr>
            <w:proofErr w:type="spellStart"/>
            <w:r w:rsidRPr="00812C16">
              <w:rPr>
                <w:rFonts w:cs="Arial"/>
                <w:b/>
                <w:bCs/>
                <w:sz w:val="18"/>
                <w:szCs w:val="18"/>
              </w:rPr>
              <w:t>Basaloides</w:t>
            </w:r>
            <w:proofErr w:type="spellEnd"/>
            <w:r w:rsidRPr="00812C16">
              <w:rPr>
                <w:rFonts w:cs="Arial"/>
                <w:b/>
                <w:bCs/>
                <w:sz w:val="18"/>
                <w:szCs w:val="18"/>
              </w:rPr>
              <w:t xml:space="preserve"> </w:t>
            </w:r>
            <w:r w:rsidR="00C24369" w:rsidRPr="00812C16">
              <w:rPr>
                <w:rFonts w:cs="Arial"/>
                <w:b/>
                <w:bCs/>
                <w:sz w:val="18"/>
                <w:szCs w:val="18"/>
              </w:rPr>
              <w:t>Karzinom</w:t>
            </w:r>
            <w:r w:rsidR="004402BE" w:rsidRPr="00812C16">
              <w:rPr>
                <w:rFonts w:cs="Arial"/>
                <w:b/>
                <w:bCs/>
                <w:sz w:val="18"/>
                <w:szCs w:val="18"/>
              </w:rPr>
              <w:t xml:space="preserve"> </w:t>
            </w:r>
            <w:r w:rsidR="000112D9">
              <w:rPr>
                <w:rFonts w:cs="Arial"/>
                <w:sz w:val="18"/>
                <w:szCs w:val="18"/>
              </w:rPr>
              <w:fldChar w:fldCharType="begin">
                <w:fldData xml:space="preserve">PEVuZE5vdGU+PENpdGU+PEF1dGhvcj5LbGlqYW5pZW5rbzwvQXV0aG9yPjxZZWFyPjE5OTM8L1ll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</w:fldData>
              </w:fldChar>
            </w:r>
            <w:r w:rsidR="000112D9">
              <w:rPr>
                <w:rFonts w:cs="Arial"/>
                <w:sz w:val="18"/>
                <w:szCs w:val="18"/>
              </w:rPr>
              <w:instrText xml:space="preserve"> ADDIN EN.JS.CITE </w:instrText>
            </w:r>
            <w:r w:rsidR="000112D9">
              <w:rPr>
                <w:rFonts w:cs="Arial"/>
                <w:sz w:val="18"/>
                <w:szCs w:val="18"/>
              </w:rPr>
            </w:r>
            <w:r w:rsidR="000112D9">
              <w:rPr>
                <w:rFonts w:cs="Arial"/>
                <w:sz w:val="18"/>
                <w:szCs w:val="18"/>
              </w:rPr>
              <w:fldChar w:fldCharType="separate"/>
            </w:r>
            <w:r w:rsidR="000112D9">
              <w:rPr>
                <w:rFonts w:cs="Arial"/>
                <w:noProof/>
                <w:sz w:val="18"/>
                <w:szCs w:val="18"/>
              </w:rPr>
              <w:t>(</w:t>
            </w:r>
            <w:hyperlink w:anchor="_ENREF_36" w:tooltip="Klijanienko, 1993 #746" w:history="1">
              <w:r w:rsidR="00A912D3" w:rsidRPr="00A912D3">
                <w:rPr>
                  <w:rStyle w:val="Hyperlink"/>
                </w:rPr>
                <w:t>Klijanienko et al., 1993</w:t>
              </w:r>
            </w:hyperlink>
            <w:r w:rsidR="000112D9">
              <w:rPr>
                <w:rFonts w:cs="Arial"/>
                <w:noProof/>
                <w:sz w:val="18"/>
                <w:szCs w:val="18"/>
              </w:rPr>
              <w:t xml:space="preserve">; </w:t>
            </w:r>
            <w:hyperlink w:anchor="_ENREF_51" w:tooltip="Raslan, 1994 #691" w:history="1">
              <w:r w:rsidR="00A912D3" w:rsidRPr="00A912D3">
                <w:rPr>
                  <w:rStyle w:val="Hyperlink"/>
                </w:rPr>
                <w:t>Raslan et al., 1994</w:t>
              </w:r>
            </w:hyperlink>
            <w:r w:rsidR="000112D9">
              <w:rPr>
                <w:rFonts w:cs="Arial"/>
                <w:noProof/>
                <w:sz w:val="18"/>
                <w:szCs w:val="18"/>
              </w:rPr>
              <w:t>)</w:t>
            </w:r>
            <w:r w:rsidR="000112D9">
              <w:rPr>
                <w:rFonts w:cs="Arial"/>
                <w:sz w:val="18"/>
                <w:szCs w:val="18"/>
              </w:rPr>
              <w:fldChar w:fldCharType="end"/>
            </w:r>
          </w:p>
        </w:tc>
        <w:tc>
          <w:tcPr>
            <w:tcW w:w="7085" w:type="dxa"/>
            <w:tcBorders>
              <w:top w:val="single" w:sz="4" w:space="0" w:color="D0CECE" w:themeColor="background2" w:themeShade="E6"/>
              <w:bottom w:val="single" w:sz="4" w:space="0" w:color="D0CECE" w:themeColor="background2" w:themeShade="E6"/>
            </w:tcBorders>
          </w:tcPr>
          <w:p w14:paraId="3201206D" w14:textId="77777777" w:rsidR="00A126D9" w:rsidRPr="00812C16" w:rsidRDefault="000D5220" w:rsidP="004149D8">
            <w:pPr>
              <w:spacing w:before="60" w:after="60" w:line="360" w:lineRule="auto"/>
              <w:rPr>
                <w:rFonts w:cs="Arial"/>
                <w:sz w:val="18"/>
                <w:szCs w:val="18"/>
              </w:rPr>
            </w:pPr>
            <w:r w:rsidRPr="00812C16">
              <w:rPr>
                <w:rFonts w:cs="Arial"/>
                <w:b/>
                <w:bCs/>
                <w:sz w:val="18"/>
                <w:szCs w:val="18"/>
              </w:rPr>
              <w:t>Häufigkeit:</w:t>
            </w:r>
            <w:r w:rsidRPr="00812C16">
              <w:rPr>
                <w:rFonts w:cs="Arial"/>
                <w:sz w:val="18"/>
                <w:szCs w:val="18"/>
              </w:rPr>
              <w:t xml:space="preserve"> Umfasst 1% </w:t>
            </w:r>
            <w:r w:rsidR="004402BE" w:rsidRPr="00812C16">
              <w:rPr>
                <w:rFonts w:cs="Arial"/>
                <w:sz w:val="18"/>
                <w:szCs w:val="18"/>
              </w:rPr>
              <w:t xml:space="preserve">aller Plattenepithelkarzinomen und manifestiert sich </w:t>
            </w:r>
            <w:r w:rsidR="004021DA" w:rsidRPr="00812C16">
              <w:rPr>
                <w:rFonts w:cs="Arial"/>
                <w:sz w:val="18"/>
                <w:szCs w:val="18"/>
              </w:rPr>
              <w:t>h</w:t>
            </w:r>
            <w:r w:rsidR="004402BE" w:rsidRPr="00812C16">
              <w:rPr>
                <w:rFonts w:cs="Arial"/>
                <w:sz w:val="18"/>
                <w:szCs w:val="18"/>
              </w:rPr>
              <w:t xml:space="preserve">äufig </w:t>
            </w:r>
            <w:r w:rsidR="0067382E" w:rsidRPr="00812C16">
              <w:rPr>
                <w:rFonts w:cs="Arial"/>
                <w:sz w:val="18"/>
                <w:szCs w:val="18"/>
              </w:rPr>
              <w:t>im Hypopharynx- und Larynxbereich.</w:t>
            </w:r>
            <w:r w:rsidR="0006194F" w:rsidRPr="00812C16">
              <w:rPr>
                <w:rFonts w:cs="Arial"/>
                <w:sz w:val="18"/>
                <w:szCs w:val="18"/>
              </w:rPr>
              <w:t xml:space="preserve"> </w:t>
            </w:r>
            <w:r w:rsidR="004149D8" w:rsidRPr="00812C16">
              <w:rPr>
                <w:rFonts w:cs="Arial"/>
                <w:b/>
                <w:bCs/>
                <w:sz w:val="18"/>
                <w:szCs w:val="18"/>
              </w:rPr>
              <w:t>M</w:t>
            </w:r>
            <w:r w:rsidR="0008519C" w:rsidRPr="00812C16">
              <w:rPr>
                <w:rFonts w:cs="Arial"/>
                <w:b/>
                <w:bCs/>
                <w:sz w:val="18"/>
                <w:szCs w:val="18"/>
              </w:rPr>
              <w:t>akroskopisch</w:t>
            </w:r>
            <w:r w:rsidR="004149D8" w:rsidRPr="00812C16">
              <w:rPr>
                <w:rFonts w:cs="Arial"/>
                <w:b/>
                <w:bCs/>
                <w:sz w:val="18"/>
                <w:szCs w:val="18"/>
              </w:rPr>
              <w:t>:</w:t>
            </w:r>
            <w:r w:rsidR="004149D8" w:rsidRPr="00812C16">
              <w:rPr>
                <w:rFonts w:cs="Arial"/>
                <w:sz w:val="18"/>
                <w:szCs w:val="18"/>
              </w:rPr>
              <w:t xml:space="preserve"> Tumor</w:t>
            </w:r>
            <w:r w:rsidR="003D3386" w:rsidRPr="00812C16">
              <w:rPr>
                <w:rFonts w:cs="Arial"/>
                <w:sz w:val="18"/>
                <w:szCs w:val="18"/>
              </w:rPr>
              <w:t xml:space="preserve"> imponiert als weiße, feste, schlecht begrenzte </w:t>
            </w:r>
            <w:r w:rsidR="004021DA" w:rsidRPr="00812C16">
              <w:rPr>
                <w:rFonts w:cs="Arial"/>
                <w:sz w:val="18"/>
                <w:szCs w:val="18"/>
              </w:rPr>
              <w:t>Raumforderung, mit exophytische</w:t>
            </w:r>
            <w:r w:rsidR="003D3386" w:rsidRPr="00812C16">
              <w:rPr>
                <w:rFonts w:cs="Arial"/>
                <w:sz w:val="18"/>
                <w:szCs w:val="18"/>
              </w:rPr>
              <w:t>-</w:t>
            </w:r>
            <w:r w:rsidR="0008519C" w:rsidRPr="00812C16">
              <w:rPr>
                <w:rFonts w:cs="Arial"/>
                <w:sz w:val="18"/>
                <w:szCs w:val="18"/>
              </w:rPr>
              <w:t>knotige</w:t>
            </w:r>
            <w:r w:rsidR="003D3386" w:rsidRPr="00812C16">
              <w:rPr>
                <w:rFonts w:cs="Arial"/>
                <w:sz w:val="18"/>
                <w:szCs w:val="18"/>
              </w:rPr>
              <w:t>r</w:t>
            </w:r>
            <w:r w:rsidR="0008519C" w:rsidRPr="00812C16">
              <w:rPr>
                <w:rFonts w:cs="Arial"/>
                <w:sz w:val="18"/>
                <w:szCs w:val="18"/>
              </w:rPr>
              <w:t xml:space="preserve"> Gestalt </w:t>
            </w:r>
            <w:r w:rsidR="004149D8" w:rsidRPr="00812C16">
              <w:rPr>
                <w:rFonts w:cs="Arial"/>
                <w:sz w:val="18"/>
                <w:szCs w:val="18"/>
              </w:rPr>
              <w:t>und</w:t>
            </w:r>
            <w:r w:rsidR="0008519C" w:rsidRPr="00812C16">
              <w:rPr>
                <w:rFonts w:cs="Arial"/>
                <w:sz w:val="18"/>
                <w:szCs w:val="18"/>
              </w:rPr>
              <w:t xml:space="preserve"> zentraler Nekrose</w:t>
            </w:r>
            <w:r w:rsidR="004149D8" w:rsidRPr="00812C16">
              <w:rPr>
                <w:rFonts w:cs="Arial"/>
                <w:sz w:val="18"/>
                <w:szCs w:val="18"/>
              </w:rPr>
              <w:t xml:space="preserve">, der durch aggressives </w:t>
            </w:r>
            <w:r w:rsidR="00B2383B" w:rsidRPr="00812C16">
              <w:rPr>
                <w:rFonts w:cs="Arial"/>
                <w:sz w:val="18"/>
                <w:szCs w:val="18"/>
              </w:rPr>
              <w:t xml:space="preserve">submuköses </w:t>
            </w:r>
            <w:r w:rsidR="004149D8" w:rsidRPr="00812C16">
              <w:rPr>
                <w:rFonts w:cs="Arial"/>
                <w:sz w:val="18"/>
                <w:szCs w:val="18"/>
              </w:rPr>
              <w:t xml:space="preserve">Wachstum, geringer </w:t>
            </w:r>
            <w:r w:rsidR="003D3386" w:rsidRPr="00812C16">
              <w:rPr>
                <w:rFonts w:cs="Arial"/>
                <w:sz w:val="18"/>
                <w:szCs w:val="18"/>
              </w:rPr>
              <w:t>Entdifferenzierung</w:t>
            </w:r>
            <w:r w:rsidR="004149D8" w:rsidRPr="00812C16">
              <w:rPr>
                <w:rFonts w:cs="Arial"/>
                <w:sz w:val="18"/>
                <w:szCs w:val="18"/>
              </w:rPr>
              <w:t xml:space="preserve"> und durch ein hohes Metastasierungsrisiko </w:t>
            </w:r>
            <w:r w:rsidR="003D3386" w:rsidRPr="00812C16">
              <w:rPr>
                <w:rFonts w:cs="Arial"/>
                <w:sz w:val="18"/>
                <w:szCs w:val="18"/>
              </w:rPr>
              <w:t>gekennzeichnet</w:t>
            </w:r>
            <w:r w:rsidR="004149D8" w:rsidRPr="00812C16">
              <w:rPr>
                <w:rFonts w:cs="Arial"/>
                <w:sz w:val="18"/>
                <w:szCs w:val="18"/>
              </w:rPr>
              <w:t xml:space="preserve"> ist. </w:t>
            </w:r>
            <w:r w:rsidR="00B2383B" w:rsidRPr="00812C16">
              <w:rPr>
                <w:rFonts w:cs="Arial"/>
                <w:b/>
                <w:bCs/>
                <w:sz w:val="18"/>
                <w:szCs w:val="18"/>
              </w:rPr>
              <w:t>Mikroskopisch:</w:t>
            </w:r>
            <w:r w:rsidR="00B2383B" w:rsidRPr="00812C16">
              <w:rPr>
                <w:rFonts w:cs="Arial"/>
                <w:sz w:val="18"/>
                <w:szCs w:val="18"/>
              </w:rPr>
              <w:t xml:space="preserve"> Auffällig ist ein zweiphasiges Plattenepithelkarzinom mit </w:t>
            </w:r>
            <w:proofErr w:type="spellStart"/>
            <w:r w:rsidR="00B2383B" w:rsidRPr="00812C16">
              <w:rPr>
                <w:rFonts w:cs="Arial"/>
                <w:sz w:val="18"/>
                <w:szCs w:val="18"/>
              </w:rPr>
              <w:t>basaloiden</w:t>
            </w:r>
            <w:proofErr w:type="spellEnd"/>
            <w:r w:rsidR="00B2383B" w:rsidRPr="00812C16">
              <w:rPr>
                <w:rFonts w:cs="Arial"/>
                <w:sz w:val="18"/>
                <w:szCs w:val="18"/>
              </w:rPr>
              <w:t xml:space="preserve"> und verhornenden Elementen. Die p</w:t>
            </w:r>
            <w:r w:rsidR="0008519C" w:rsidRPr="00812C16">
              <w:rPr>
                <w:rFonts w:cs="Arial"/>
                <w:sz w:val="18"/>
                <w:szCs w:val="18"/>
              </w:rPr>
              <w:t xml:space="preserve">leomorphen, </w:t>
            </w:r>
            <w:proofErr w:type="spellStart"/>
            <w:r w:rsidR="0008519C" w:rsidRPr="00812C16">
              <w:rPr>
                <w:rFonts w:cs="Arial"/>
                <w:sz w:val="18"/>
                <w:szCs w:val="18"/>
              </w:rPr>
              <w:t>basaloide</w:t>
            </w:r>
            <w:proofErr w:type="spellEnd"/>
            <w:r w:rsidR="0008519C" w:rsidRPr="00812C16">
              <w:rPr>
                <w:rFonts w:cs="Arial"/>
                <w:sz w:val="18"/>
                <w:szCs w:val="18"/>
              </w:rPr>
              <w:t xml:space="preserve"> Zellen</w:t>
            </w:r>
            <w:r w:rsidR="00B2383B" w:rsidRPr="00812C16">
              <w:rPr>
                <w:rFonts w:cs="Arial"/>
                <w:sz w:val="18"/>
                <w:szCs w:val="18"/>
              </w:rPr>
              <w:t xml:space="preserve"> bilden nestartige Verbände</w:t>
            </w:r>
            <w:r w:rsidR="00C03F7E" w:rsidRPr="00812C16">
              <w:rPr>
                <w:rFonts w:cs="Arial"/>
                <w:sz w:val="18"/>
                <w:szCs w:val="18"/>
              </w:rPr>
              <w:t xml:space="preserve">. </w:t>
            </w:r>
            <w:r w:rsidR="0008519C" w:rsidRPr="00812C16">
              <w:rPr>
                <w:rFonts w:cs="Arial"/>
                <w:sz w:val="18"/>
                <w:szCs w:val="18"/>
              </w:rPr>
              <w:t xml:space="preserve">In der Literatur wird berichtet, dass HPV-assoziierte PEC vermehrt eine </w:t>
            </w:r>
            <w:proofErr w:type="spellStart"/>
            <w:r w:rsidR="0008519C" w:rsidRPr="00812C16">
              <w:rPr>
                <w:rFonts w:cs="Arial"/>
                <w:sz w:val="18"/>
                <w:szCs w:val="18"/>
              </w:rPr>
              <w:t>basaloide</w:t>
            </w:r>
            <w:proofErr w:type="spellEnd"/>
            <w:r w:rsidR="0008519C" w:rsidRPr="00812C16">
              <w:rPr>
                <w:rFonts w:cs="Arial"/>
                <w:sz w:val="18"/>
                <w:szCs w:val="18"/>
              </w:rPr>
              <w:t xml:space="preserve"> Form aufweisen.</w:t>
            </w:r>
          </w:p>
        </w:tc>
      </w:tr>
      <w:tr w:rsidR="00A126D9" w:rsidRPr="00812C16" w14:paraId="43804F72" w14:textId="77777777" w:rsidTr="004F36E9">
        <w:tc>
          <w:tcPr>
            <w:tcW w:w="1985" w:type="dxa"/>
            <w:tcBorders>
              <w:top w:val="single" w:sz="4" w:space="0" w:color="D0CECE" w:themeColor="background2" w:themeShade="E6"/>
              <w:bottom w:val="single" w:sz="4" w:space="0" w:color="000000" w:themeColor="text1"/>
            </w:tcBorders>
          </w:tcPr>
          <w:p w14:paraId="41170EA7" w14:textId="77777777" w:rsidR="00C03F7E" w:rsidRPr="00812C16" w:rsidRDefault="00475A16" w:rsidP="00C03F7E">
            <w:pPr>
              <w:spacing w:before="60" w:after="60" w:line="360" w:lineRule="auto"/>
              <w:jc w:val="left"/>
              <w:rPr>
                <w:rFonts w:cs="Arial"/>
                <w:b/>
                <w:bCs/>
                <w:sz w:val="18"/>
                <w:szCs w:val="18"/>
              </w:rPr>
            </w:pPr>
            <w:proofErr w:type="spellStart"/>
            <w:r w:rsidRPr="00812C16">
              <w:rPr>
                <w:rFonts w:cs="Arial"/>
                <w:b/>
                <w:bCs/>
                <w:sz w:val="18"/>
                <w:szCs w:val="18"/>
              </w:rPr>
              <w:t>Lymphoepitheliales</w:t>
            </w:r>
            <w:proofErr w:type="spellEnd"/>
            <w:r w:rsidR="006C2EE5" w:rsidRPr="00812C16">
              <w:rPr>
                <w:rFonts w:cs="Arial"/>
                <w:b/>
                <w:bCs/>
                <w:sz w:val="18"/>
                <w:szCs w:val="18"/>
              </w:rPr>
              <w:t xml:space="preserve"> Karzinom</w:t>
            </w:r>
            <w:r w:rsidRPr="00812C16">
              <w:rPr>
                <w:rFonts w:cs="Arial"/>
                <w:b/>
                <w:bCs/>
                <w:sz w:val="18"/>
                <w:szCs w:val="18"/>
              </w:rPr>
              <w:t xml:space="preserve"> </w:t>
            </w:r>
          </w:p>
          <w:p w14:paraId="2C99F8E8" w14:textId="5A1B089C" w:rsidR="00A126D9" w:rsidRPr="00812C16" w:rsidRDefault="000112D9" w:rsidP="00C03F7E">
            <w:pPr>
              <w:spacing w:before="60" w:after="60" w:line="360" w:lineRule="auto"/>
              <w:jc w:val="left"/>
              <w:rPr>
                <w:rFonts w:cs="Arial"/>
                <w:sz w:val="18"/>
                <w:szCs w:val="18"/>
              </w:rPr>
            </w:pPr>
            <w:r>
              <w:rPr>
                <w:rFonts w:cs="Arial"/>
                <w:sz w:val="18"/>
                <w:szCs w:val="18"/>
              </w:rPr>
              <w:fldChar w:fldCharType="begin">
                <w:fldData xml:space="preserve">PEVuZE5vdGU+PENpdGU+PEF1dGhvcj5TY2htaW5ja2U8L0F1dGhvcj48WWVhcj4xOTIxPC9ZZWFy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</w:fldData>
              </w:fldChar>
            </w:r>
            <w:r>
              <w:rPr>
                <w:rFonts w:cs="Arial"/>
                <w:sz w:val="18"/>
                <w:szCs w:val="18"/>
              </w:rPr>
              <w:instrText xml:space="preserve"> ADDIN EN.JS.CITE </w:instrText>
            </w:r>
            <w:r>
              <w:rPr>
                <w:rFonts w:cs="Arial"/>
                <w:sz w:val="18"/>
                <w:szCs w:val="18"/>
              </w:rPr>
            </w:r>
            <w:r>
              <w:rPr>
                <w:rFonts w:cs="Arial"/>
                <w:sz w:val="18"/>
                <w:szCs w:val="18"/>
              </w:rPr>
              <w:fldChar w:fldCharType="separate"/>
            </w:r>
            <w:r>
              <w:rPr>
                <w:rFonts w:cs="Arial"/>
                <w:noProof/>
                <w:sz w:val="18"/>
                <w:szCs w:val="18"/>
              </w:rPr>
              <w:t>(</w:t>
            </w:r>
            <w:hyperlink w:anchor="_ENREF_35" w:tooltip="Herrmann, 2003 #736" w:history="1">
              <w:r w:rsidR="00A912D3" w:rsidRPr="00A912D3">
                <w:rPr>
                  <w:rStyle w:val="Hyperlink"/>
                </w:rPr>
                <w:t>Herrmann &amp; Niedobitek, 2003</w:t>
              </w:r>
            </w:hyperlink>
            <w:r>
              <w:rPr>
                <w:rFonts w:cs="Arial"/>
                <w:noProof/>
                <w:sz w:val="18"/>
                <w:szCs w:val="18"/>
              </w:rPr>
              <w:t xml:space="preserve">; </w:t>
            </w:r>
            <w:hyperlink w:anchor="_ENREF_46" w:tooltip="MacMillan, 1996 #710" w:history="1">
              <w:r w:rsidR="00A912D3" w:rsidRPr="00A912D3">
                <w:rPr>
                  <w:rStyle w:val="Hyperlink"/>
                </w:rPr>
                <w:t>MacMillan et al., 1996</w:t>
              </w:r>
            </w:hyperlink>
            <w:r>
              <w:rPr>
                <w:rFonts w:cs="Arial"/>
                <w:noProof/>
                <w:sz w:val="18"/>
                <w:szCs w:val="18"/>
              </w:rPr>
              <w:t xml:space="preserve">; </w:t>
            </w:r>
            <w:hyperlink w:anchor="_ENREF_55" w:tooltip="Schmincke, 1921 #684" w:history="1">
              <w:r w:rsidR="00A912D3" w:rsidRPr="00A912D3">
                <w:rPr>
                  <w:rStyle w:val="Hyperlink"/>
                </w:rPr>
                <w:t>Schmincke, 1921</w:t>
              </w:r>
            </w:hyperlink>
            <w:r>
              <w:rPr>
                <w:rFonts w:cs="Arial"/>
                <w:noProof/>
                <w:sz w:val="18"/>
                <w:szCs w:val="18"/>
              </w:rPr>
              <w:t>)</w:t>
            </w:r>
            <w:r>
              <w:rPr>
                <w:rFonts w:cs="Arial"/>
                <w:sz w:val="18"/>
                <w:szCs w:val="18"/>
              </w:rPr>
              <w:fldChar w:fldCharType="end"/>
            </w:r>
          </w:p>
        </w:tc>
        <w:tc>
          <w:tcPr>
            <w:tcW w:w="7085" w:type="dxa"/>
            <w:tcBorders>
              <w:top w:val="single" w:sz="4" w:space="0" w:color="D0CECE" w:themeColor="background2" w:themeShade="E6"/>
              <w:bottom w:val="single" w:sz="4" w:space="0" w:color="000000" w:themeColor="text1"/>
            </w:tcBorders>
          </w:tcPr>
          <w:p w14:paraId="29EEA6C3" w14:textId="77777777" w:rsidR="00A126D9" w:rsidRPr="00812C16" w:rsidRDefault="004021DA" w:rsidP="004149D8">
            <w:pPr>
              <w:spacing w:before="60" w:after="60" w:line="360" w:lineRule="auto"/>
              <w:rPr>
                <w:rFonts w:cs="Arial"/>
                <w:sz w:val="18"/>
                <w:szCs w:val="18"/>
              </w:rPr>
            </w:pPr>
            <w:r w:rsidRPr="00812C16">
              <w:rPr>
                <w:rFonts w:cs="Arial"/>
                <w:b/>
                <w:bCs/>
                <w:sz w:val="18"/>
                <w:szCs w:val="18"/>
              </w:rPr>
              <w:t>Häufigkeit:</w:t>
            </w:r>
            <w:r w:rsidRPr="00812C16">
              <w:rPr>
                <w:rFonts w:cs="Arial"/>
                <w:sz w:val="18"/>
                <w:szCs w:val="18"/>
              </w:rPr>
              <w:t xml:space="preserve"> 2% aller Plattenepithe</w:t>
            </w:r>
            <w:r w:rsidR="00F622C2" w:rsidRPr="00812C16">
              <w:rPr>
                <w:rFonts w:cs="Arial"/>
                <w:sz w:val="18"/>
                <w:szCs w:val="18"/>
              </w:rPr>
              <w:t>l</w:t>
            </w:r>
            <w:r w:rsidRPr="00812C16">
              <w:rPr>
                <w:rFonts w:cs="Arial"/>
                <w:sz w:val="18"/>
                <w:szCs w:val="18"/>
              </w:rPr>
              <w:t xml:space="preserve">karzinome </w:t>
            </w:r>
            <w:r w:rsidR="00475A16" w:rsidRPr="00812C16">
              <w:rPr>
                <w:rFonts w:cs="Arial"/>
                <w:sz w:val="18"/>
                <w:szCs w:val="18"/>
              </w:rPr>
              <w:t xml:space="preserve">das insbesondere </w:t>
            </w:r>
            <w:proofErr w:type="gramStart"/>
            <w:r w:rsidR="00475A16" w:rsidRPr="00812C16">
              <w:rPr>
                <w:rFonts w:cs="Arial"/>
                <w:sz w:val="18"/>
                <w:szCs w:val="18"/>
              </w:rPr>
              <w:t>im Nasopharynx</w:t>
            </w:r>
            <w:proofErr w:type="gramEnd"/>
            <w:r w:rsidR="00475A16" w:rsidRPr="00812C16">
              <w:rPr>
                <w:rFonts w:cs="Arial"/>
                <w:sz w:val="18"/>
                <w:szCs w:val="18"/>
              </w:rPr>
              <w:t xml:space="preserve"> vorkommt. </w:t>
            </w:r>
            <w:r w:rsidR="00475A16" w:rsidRPr="00812C16">
              <w:rPr>
                <w:rFonts w:cs="Arial"/>
                <w:b/>
                <w:bCs/>
                <w:sz w:val="18"/>
                <w:szCs w:val="18"/>
              </w:rPr>
              <w:t>Makroskopisch:</w:t>
            </w:r>
            <w:r w:rsidR="00475A16" w:rsidRPr="00812C16">
              <w:rPr>
                <w:rFonts w:cs="Arial"/>
                <w:sz w:val="18"/>
                <w:szCs w:val="18"/>
              </w:rPr>
              <w:t xml:space="preserve"> Tumor zeichnet sich durch aggressives Wachstum aus und neigt zu Lymphknoten- und Fernmetastasen. Dieser Subtyp ist häufig mit dem Epstein-Barr-Virus assoziiert.</w:t>
            </w:r>
            <w:r w:rsidR="00C03F7E" w:rsidRPr="00812C16">
              <w:rPr>
                <w:rFonts w:cs="Arial"/>
                <w:sz w:val="18"/>
                <w:szCs w:val="18"/>
              </w:rPr>
              <w:t xml:space="preserve"> </w:t>
            </w:r>
            <w:r w:rsidR="00475A16" w:rsidRPr="00812C16">
              <w:rPr>
                <w:rFonts w:cs="Arial"/>
                <w:b/>
                <w:bCs/>
                <w:sz w:val="18"/>
                <w:szCs w:val="18"/>
              </w:rPr>
              <w:t>Mikroskopisch:</w:t>
            </w:r>
            <w:r w:rsidR="00475A16" w:rsidRPr="00812C16">
              <w:rPr>
                <w:rFonts w:cs="Arial"/>
                <w:sz w:val="18"/>
                <w:szCs w:val="18"/>
              </w:rPr>
              <w:t xml:space="preserve"> U</w:t>
            </w:r>
            <w:r w:rsidR="0008519C" w:rsidRPr="00812C16">
              <w:rPr>
                <w:rFonts w:cs="Arial"/>
                <w:sz w:val="18"/>
                <w:szCs w:val="18"/>
              </w:rPr>
              <w:t xml:space="preserve">ndifferenziertes </w:t>
            </w:r>
            <w:r w:rsidR="00475A16" w:rsidRPr="00812C16">
              <w:rPr>
                <w:rFonts w:cs="Arial"/>
                <w:sz w:val="18"/>
                <w:szCs w:val="18"/>
              </w:rPr>
              <w:t>Karzinom</w:t>
            </w:r>
            <w:r w:rsidR="0008519C" w:rsidRPr="00812C16">
              <w:rPr>
                <w:rFonts w:cs="Arial"/>
                <w:sz w:val="18"/>
                <w:szCs w:val="18"/>
              </w:rPr>
              <w:t xml:space="preserve"> mit prominenten reaktiven </w:t>
            </w:r>
            <w:proofErr w:type="spellStart"/>
            <w:r w:rsidR="0008519C" w:rsidRPr="00812C16">
              <w:rPr>
                <w:rFonts w:cs="Arial"/>
                <w:sz w:val="18"/>
                <w:szCs w:val="18"/>
              </w:rPr>
              <w:t>lymphoplasmatischen</w:t>
            </w:r>
            <w:proofErr w:type="spellEnd"/>
            <w:r w:rsidR="0008519C" w:rsidRPr="00812C16">
              <w:rPr>
                <w:rFonts w:cs="Arial"/>
                <w:sz w:val="18"/>
                <w:szCs w:val="18"/>
              </w:rPr>
              <w:t xml:space="preserve"> Infiltraten</w:t>
            </w:r>
            <w:r w:rsidR="00F622C2" w:rsidRPr="00812C16">
              <w:rPr>
                <w:rFonts w:cs="Arial"/>
                <w:sz w:val="18"/>
                <w:szCs w:val="18"/>
              </w:rPr>
              <w:t xml:space="preserve"> in Form von </w:t>
            </w:r>
            <w:r w:rsidR="00475A16" w:rsidRPr="00812C16">
              <w:rPr>
                <w:rFonts w:cs="Arial"/>
                <w:sz w:val="18"/>
                <w:szCs w:val="18"/>
              </w:rPr>
              <w:t xml:space="preserve">kleinen Nestern oder Gruppen (Typ Schmincke) oder großen </w:t>
            </w:r>
            <w:proofErr w:type="spellStart"/>
            <w:r w:rsidR="00475A16" w:rsidRPr="00812C16">
              <w:rPr>
                <w:rFonts w:cs="Arial"/>
                <w:sz w:val="18"/>
                <w:szCs w:val="18"/>
              </w:rPr>
              <w:t>synzytialen</w:t>
            </w:r>
            <w:proofErr w:type="spellEnd"/>
            <w:r w:rsidR="00475A16" w:rsidRPr="00812C16">
              <w:rPr>
                <w:rFonts w:cs="Arial"/>
                <w:sz w:val="18"/>
                <w:szCs w:val="18"/>
              </w:rPr>
              <w:t xml:space="preserve"> Verbänden (Typ </w:t>
            </w:r>
            <w:proofErr w:type="spellStart"/>
            <w:r w:rsidR="00475A16" w:rsidRPr="00812C16">
              <w:rPr>
                <w:rFonts w:cs="Arial"/>
                <w:sz w:val="18"/>
                <w:szCs w:val="18"/>
              </w:rPr>
              <w:t>Regaud</w:t>
            </w:r>
            <w:proofErr w:type="spellEnd"/>
            <w:r w:rsidR="00475A16" w:rsidRPr="00812C16">
              <w:rPr>
                <w:rFonts w:cs="Arial"/>
                <w:sz w:val="18"/>
                <w:szCs w:val="18"/>
              </w:rPr>
              <w:t>) von Tumorzellen, die ovale oder runde bläschenförmige Kerne und ein bis drei prominente Nukleoli besitzen</w:t>
            </w:r>
            <w:r w:rsidR="00F622C2" w:rsidRPr="00812C16">
              <w:rPr>
                <w:rFonts w:cs="Arial"/>
                <w:sz w:val="18"/>
                <w:szCs w:val="18"/>
              </w:rPr>
              <w:t>.</w:t>
            </w:r>
            <w:r w:rsidR="0008519C" w:rsidRPr="00812C16">
              <w:rPr>
                <w:rFonts w:cs="Arial"/>
                <w:sz w:val="18"/>
                <w:szCs w:val="18"/>
              </w:rPr>
              <w:t xml:space="preserve"> </w:t>
            </w:r>
          </w:p>
        </w:tc>
      </w:tr>
      <w:tr w:rsidR="00A126D9" w:rsidRPr="00812C16" w14:paraId="5411005D" w14:textId="77777777" w:rsidTr="004F36E9">
        <w:tc>
          <w:tcPr>
            <w:tcW w:w="1985" w:type="dxa"/>
            <w:tcBorders>
              <w:top w:val="single" w:sz="4" w:space="0" w:color="000000" w:themeColor="text1"/>
            </w:tcBorders>
          </w:tcPr>
          <w:p w14:paraId="2C74A2A1" w14:textId="77777777" w:rsidR="00A126D9" w:rsidRPr="00812C16" w:rsidRDefault="00A126D9" w:rsidP="00FC4C84">
            <w:pPr>
              <w:spacing w:before="60" w:after="60" w:line="360" w:lineRule="auto"/>
              <w:jc w:val="left"/>
              <w:rPr>
                <w:rFonts w:cs="Arial"/>
                <w:i/>
                <w:iCs/>
                <w:sz w:val="18"/>
                <w:szCs w:val="18"/>
              </w:rPr>
            </w:pPr>
          </w:p>
        </w:tc>
        <w:tc>
          <w:tcPr>
            <w:tcW w:w="7085" w:type="dxa"/>
            <w:tcBorders>
              <w:top w:val="single" w:sz="4" w:space="0" w:color="000000" w:themeColor="text1"/>
            </w:tcBorders>
          </w:tcPr>
          <w:p w14:paraId="118FC8A4" w14:textId="77777777" w:rsidR="00A126D9" w:rsidRPr="00812C16" w:rsidRDefault="00A126D9" w:rsidP="00FC4C84">
            <w:pPr>
              <w:spacing w:before="60" w:after="60" w:line="360" w:lineRule="auto"/>
              <w:jc w:val="left"/>
              <w:rPr>
                <w:rFonts w:cs="Arial"/>
                <w:i/>
                <w:iCs/>
                <w:sz w:val="18"/>
                <w:szCs w:val="18"/>
              </w:rPr>
            </w:pPr>
          </w:p>
        </w:tc>
      </w:tr>
    </w:tbl>
    <w:p w14:paraId="2B47BFE3" w14:textId="77777777" w:rsidR="001710A1" w:rsidRPr="00812C16" w:rsidRDefault="001710A1" w:rsidP="00FF72F6">
      <w:pPr>
        <w:rPr>
          <w:rFonts w:cs="Arial"/>
        </w:rPr>
      </w:pPr>
      <w:r w:rsidRPr="00812C16">
        <w:rPr>
          <w:rFonts w:cs="Arial"/>
        </w:rPr>
        <w:t xml:space="preserve">Auf die weiteren, sehr seltenen malignen Tumoren wie </w:t>
      </w:r>
      <w:proofErr w:type="spellStart"/>
      <w:r w:rsidRPr="00812C16">
        <w:rPr>
          <w:rFonts w:cs="Arial"/>
        </w:rPr>
        <w:t>Lym</w:t>
      </w:r>
      <w:proofErr w:type="spellEnd"/>
      <w:r w:rsidRPr="00812C16">
        <w:rPr>
          <w:rFonts w:cs="Arial"/>
        </w:rPr>
        <w:t xml:space="preserve">- </w:t>
      </w:r>
      <w:proofErr w:type="spellStart"/>
      <w:r w:rsidRPr="00812C16">
        <w:rPr>
          <w:rFonts w:cs="Arial"/>
        </w:rPr>
        <w:t>phome</w:t>
      </w:r>
      <w:proofErr w:type="spellEnd"/>
      <w:r w:rsidRPr="00812C16">
        <w:rPr>
          <w:rFonts w:cs="Arial"/>
        </w:rPr>
        <w:t>, maligne Melanome, Sarkome oder Knochentumoren soll hier nicht weiter eingegangen werden, da sie auch im Studienkollektiv nicht vorkommen.</w:t>
      </w:r>
    </w:p>
    <w:p w14:paraId="7A99219B" w14:textId="77777777" w:rsidR="008221AD" w:rsidRPr="00812C16" w:rsidRDefault="008221AD" w:rsidP="008221AD">
      <w:pPr>
        <w:spacing w:after="0"/>
        <w:rPr>
          <w:rFonts w:cs="Arial"/>
          <w:i/>
          <w:iCs/>
        </w:rPr>
      </w:pPr>
    </w:p>
    <w:p w14:paraId="5FAB35B6" w14:textId="77777777" w:rsidR="0059549C" w:rsidRPr="00812C16" w:rsidRDefault="0059549C">
      <w:pPr>
        <w:spacing w:after="0"/>
        <w:jc w:val="left"/>
        <w:rPr>
          <w:rFonts w:cs="Arial"/>
          <w:i/>
          <w:iCs/>
        </w:rPr>
      </w:pPr>
      <w:r w:rsidRPr="00812C16">
        <w:rPr>
          <w:rFonts w:cs="Arial"/>
          <w:i/>
          <w:iCs/>
        </w:rPr>
        <w:br w:type="page"/>
      </w:r>
    </w:p>
    <w:p w14:paraId="46387171" w14:textId="77777777" w:rsidR="008221AD" w:rsidRPr="00812C16" w:rsidRDefault="00197AA5" w:rsidP="008221AD">
      <w:pPr>
        <w:spacing w:after="0"/>
        <w:rPr>
          <w:rFonts w:cs="Arial"/>
          <w:i/>
          <w:iCs/>
        </w:rPr>
      </w:pPr>
      <w:r w:rsidRPr="00812C16">
        <w:rPr>
          <w:rFonts w:cs="Arial"/>
          <w:i/>
          <w:iCs/>
        </w:rPr>
        <w:lastRenderedPageBreak/>
        <w:t xml:space="preserve">Klinische und pathologische </w:t>
      </w:r>
      <w:r w:rsidR="008221AD" w:rsidRPr="00812C16">
        <w:rPr>
          <w:rFonts w:cs="Arial"/>
          <w:i/>
          <w:iCs/>
        </w:rPr>
        <w:t>TNM-Klassifikation</w:t>
      </w:r>
    </w:p>
    <w:p w14:paraId="7E64CC38" w14:textId="77777777" w:rsidR="002B77D4" w:rsidRPr="00812C16" w:rsidRDefault="002B77D4" w:rsidP="008221AD">
      <w:pPr>
        <w:spacing w:after="0"/>
        <w:rPr>
          <w:rFonts w:cs="Arial"/>
        </w:rPr>
      </w:pPr>
      <w:r w:rsidRPr="00812C16">
        <w:rPr>
          <w:rFonts w:cs="Arial"/>
        </w:rPr>
        <w:t>System zur Einteilung maligner Tumoren. Die TNM-Klassifikation ist weltweit die verbreitetste Systematik für die Beschreibung von Neoplasien und erlaubt eine therapeutische und prognostische Einschätzung. Sie besteht aus drei zentralen Bestandteilen: „T“ (Tumor) beschreibt die Ausdehnung und das Verhalten des Primärtumors, „N“ (</w:t>
      </w:r>
      <w:proofErr w:type="spellStart"/>
      <w:r w:rsidRPr="00812C16">
        <w:rPr>
          <w:rFonts w:cs="Arial"/>
        </w:rPr>
        <w:t>Nodus</w:t>
      </w:r>
      <w:proofErr w:type="spellEnd"/>
      <w:r w:rsidRPr="00812C16">
        <w:rPr>
          <w:rFonts w:cs="Arial"/>
        </w:rPr>
        <w:t xml:space="preserve">) den </w:t>
      </w:r>
      <w:proofErr w:type="spellStart"/>
      <w:r w:rsidRPr="00812C16">
        <w:rPr>
          <w:rFonts w:cs="Arial"/>
        </w:rPr>
        <w:t>Befallstatus</w:t>
      </w:r>
      <w:proofErr w:type="spellEnd"/>
      <w:r w:rsidRPr="00812C16">
        <w:rPr>
          <w:rFonts w:cs="Arial"/>
        </w:rPr>
        <w:t xml:space="preserve"> regionärer Lymphknoten und „M“ (Metastase) das Vorhandensein von Fernmetastasen.</w:t>
      </w: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2443"/>
        <w:gridCol w:w="3118"/>
        <w:gridCol w:w="2830"/>
      </w:tblGrid>
      <w:tr w:rsidR="008E39CD" w:rsidRPr="00812C16" w14:paraId="28CF4C1E" w14:textId="77777777" w:rsidTr="008661CC">
        <w:tc>
          <w:tcPr>
            <w:tcW w:w="676" w:type="dxa"/>
            <w:tcBorders>
              <w:top w:val="single" w:sz="4" w:space="0" w:color="000000" w:themeColor="text1"/>
              <w:bottom w:val="single" w:sz="4" w:space="0" w:color="000000" w:themeColor="text1"/>
            </w:tcBorders>
          </w:tcPr>
          <w:p w14:paraId="7BFB8E2E" w14:textId="77777777" w:rsidR="00FF42D2" w:rsidRPr="00812C16" w:rsidRDefault="00FF42D2" w:rsidP="002251C0">
            <w:pPr>
              <w:spacing w:beforeLines="60" w:before="144" w:afterLines="60" w:after="144"/>
              <w:jc w:val="left"/>
              <w:rPr>
                <w:rFonts w:cs="Arial"/>
                <w:b/>
                <w:bCs/>
                <w:sz w:val="18"/>
                <w:szCs w:val="18"/>
              </w:rPr>
            </w:pPr>
          </w:p>
        </w:tc>
        <w:tc>
          <w:tcPr>
            <w:tcW w:w="2443" w:type="dxa"/>
            <w:tcBorders>
              <w:top w:val="single" w:sz="4" w:space="0" w:color="000000" w:themeColor="text1"/>
              <w:bottom w:val="single" w:sz="4" w:space="0" w:color="000000" w:themeColor="text1"/>
            </w:tcBorders>
          </w:tcPr>
          <w:p w14:paraId="7C8A7511" w14:textId="77777777" w:rsidR="00FF42D2" w:rsidRPr="00812C16" w:rsidRDefault="00FF42D2" w:rsidP="00D5781A">
            <w:pPr>
              <w:spacing w:beforeLines="60" w:before="144" w:afterLines="60" w:after="144"/>
              <w:jc w:val="center"/>
              <w:rPr>
                <w:rFonts w:cs="Arial"/>
                <w:b/>
                <w:bCs/>
                <w:sz w:val="20"/>
                <w:szCs w:val="20"/>
              </w:rPr>
            </w:pPr>
            <w:r w:rsidRPr="00812C16">
              <w:rPr>
                <w:rFonts w:cs="Arial"/>
                <w:b/>
                <w:bCs/>
                <w:sz w:val="20"/>
                <w:szCs w:val="20"/>
              </w:rPr>
              <w:t>Mundhöhle</w:t>
            </w:r>
          </w:p>
        </w:tc>
        <w:tc>
          <w:tcPr>
            <w:tcW w:w="3118" w:type="dxa"/>
            <w:tcBorders>
              <w:top w:val="single" w:sz="4" w:space="0" w:color="000000" w:themeColor="text1"/>
              <w:bottom w:val="single" w:sz="4" w:space="0" w:color="000000" w:themeColor="text1"/>
            </w:tcBorders>
          </w:tcPr>
          <w:p w14:paraId="66B9FED7" w14:textId="77777777" w:rsidR="00FF42D2" w:rsidRPr="00812C16" w:rsidRDefault="00FF42D2" w:rsidP="00D5781A">
            <w:pPr>
              <w:spacing w:beforeLines="60" w:before="144" w:afterLines="60" w:after="144"/>
              <w:jc w:val="center"/>
              <w:rPr>
                <w:rFonts w:cs="Arial"/>
                <w:b/>
                <w:bCs/>
                <w:sz w:val="20"/>
                <w:szCs w:val="20"/>
              </w:rPr>
            </w:pPr>
            <w:r w:rsidRPr="00812C16">
              <w:rPr>
                <w:rFonts w:cs="Arial"/>
                <w:b/>
                <w:bCs/>
                <w:sz w:val="20"/>
                <w:szCs w:val="20"/>
              </w:rPr>
              <w:t>Oropharynx</w:t>
            </w:r>
          </w:p>
        </w:tc>
        <w:tc>
          <w:tcPr>
            <w:tcW w:w="2830" w:type="dxa"/>
            <w:tcBorders>
              <w:top w:val="single" w:sz="4" w:space="0" w:color="000000" w:themeColor="text1"/>
              <w:bottom w:val="single" w:sz="4" w:space="0" w:color="000000" w:themeColor="text1"/>
            </w:tcBorders>
          </w:tcPr>
          <w:p w14:paraId="08726D14" w14:textId="77777777" w:rsidR="00FF42D2" w:rsidRPr="00812C16" w:rsidRDefault="00FF42D2" w:rsidP="00D5781A">
            <w:pPr>
              <w:spacing w:beforeLines="60" w:before="144" w:afterLines="60" w:after="144"/>
              <w:jc w:val="center"/>
              <w:rPr>
                <w:rFonts w:cs="Arial"/>
                <w:b/>
                <w:bCs/>
                <w:sz w:val="20"/>
                <w:szCs w:val="20"/>
              </w:rPr>
            </w:pPr>
            <w:r w:rsidRPr="00812C16">
              <w:rPr>
                <w:rFonts w:cs="Arial"/>
                <w:b/>
                <w:bCs/>
                <w:sz w:val="20"/>
                <w:szCs w:val="20"/>
              </w:rPr>
              <w:t>Hypopharynx</w:t>
            </w:r>
          </w:p>
        </w:tc>
      </w:tr>
      <w:tr w:rsidR="00D6139F" w:rsidRPr="00812C16" w14:paraId="7B7DB752" w14:textId="77777777" w:rsidTr="00561E47">
        <w:tc>
          <w:tcPr>
            <w:tcW w:w="676" w:type="dxa"/>
            <w:tcBorders>
              <w:top w:val="single" w:sz="4" w:space="0" w:color="000000" w:themeColor="text1"/>
              <w:bottom w:val="single" w:sz="4" w:space="0" w:color="D0CECE" w:themeColor="background2" w:themeShade="E6"/>
            </w:tcBorders>
          </w:tcPr>
          <w:p w14:paraId="33A7E90D" w14:textId="77777777" w:rsidR="00D6139F" w:rsidRPr="00812C16" w:rsidRDefault="00D6139F" w:rsidP="002251C0">
            <w:pPr>
              <w:spacing w:beforeLines="60" w:before="144" w:afterLines="60" w:after="144"/>
              <w:rPr>
                <w:rFonts w:cs="Arial"/>
                <w:sz w:val="18"/>
                <w:szCs w:val="18"/>
              </w:rPr>
            </w:pPr>
            <w:r w:rsidRPr="00812C16">
              <w:rPr>
                <w:rFonts w:cs="Arial"/>
                <w:sz w:val="18"/>
                <w:szCs w:val="18"/>
              </w:rPr>
              <w:t>(p)</w:t>
            </w:r>
            <w:proofErr w:type="spellStart"/>
            <w:r w:rsidRPr="00812C16">
              <w:rPr>
                <w:rFonts w:cs="Arial"/>
                <w:sz w:val="18"/>
                <w:szCs w:val="18"/>
              </w:rPr>
              <w:t>Tx</w:t>
            </w:r>
            <w:proofErr w:type="spellEnd"/>
          </w:p>
        </w:tc>
        <w:tc>
          <w:tcPr>
            <w:tcW w:w="8391" w:type="dxa"/>
            <w:gridSpan w:val="3"/>
            <w:tcBorders>
              <w:top w:val="single" w:sz="4" w:space="0" w:color="000000" w:themeColor="text1"/>
              <w:bottom w:val="single" w:sz="4" w:space="0" w:color="D0CECE" w:themeColor="background2" w:themeShade="E6"/>
            </w:tcBorders>
          </w:tcPr>
          <w:p w14:paraId="4BA45C82" w14:textId="77777777" w:rsidR="00D6139F" w:rsidRPr="00812C16" w:rsidRDefault="00D6139F" w:rsidP="00382D22">
            <w:pPr>
              <w:spacing w:beforeLines="60" w:before="144" w:afterLines="60" w:after="144"/>
              <w:jc w:val="center"/>
              <w:rPr>
                <w:rFonts w:cs="Arial"/>
                <w:sz w:val="18"/>
                <w:szCs w:val="18"/>
              </w:rPr>
            </w:pPr>
            <w:r w:rsidRPr="00812C16">
              <w:rPr>
                <w:rFonts w:cs="Arial"/>
                <w:sz w:val="18"/>
                <w:szCs w:val="18"/>
              </w:rPr>
              <w:t xml:space="preserve">Primärtumor kann (histologisch) </w:t>
            </w:r>
            <w:r w:rsidR="00382D22" w:rsidRPr="00812C16">
              <w:rPr>
                <w:rFonts w:cs="Arial"/>
                <w:sz w:val="18"/>
                <w:szCs w:val="18"/>
              </w:rPr>
              <w:t>ni</w:t>
            </w:r>
            <w:r w:rsidRPr="00812C16">
              <w:rPr>
                <w:rFonts w:cs="Arial"/>
                <w:sz w:val="18"/>
                <w:szCs w:val="18"/>
              </w:rPr>
              <w:t>cht beurteilt werden</w:t>
            </w:r>
          </w:p>
        </w:tc>
      </w:tr>
      <w:tr w:rsidR="00382D22" w:rsidRPr="00812C16" w14:paraId="3EB98E93" w14:textId="77777777" w:rsidTr="00561E47">
        <w:tc>
          <w:tcPr>
            <w:tcW w:w="676"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20EECBAA" w14:textId="77777777" w:rsidR="00382D22" w:rsidRPr="00812C16" w:rsidRDefault="00382D22" w:rsidP="002251C0">
            <w:pPr>
              <w:spacing w:beforeLines="60" w:before="144" w:afterLines="60" w:after="144"/>
              <w:rPr>
                <w:rFonts w:cs="Arial"/>
                <w:sz w:val="18"/>
                <w:szCs w:val="18"/>
              </w:rPr>
            </w:pPr>
            <w:r w:rsidRPr="00812C16">
              <w:rPr>
                <w:rFonts w:cs="Arial"/>
                <w:sz w:val="18"/>
                <w:szCs w:val="18"/>
              </w:rPr>
              <w:t>(p)T0</w:t>
            </w:r>
          </w:p>
        </w:tc>
        <w:tc>
          <w:tcPr>
            <w:tcW w:w="8391" w:type="dxa"/>
            <w:gridSpan w:val="3"/>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0407EA70" w14:textId="77777777" w:rsidR="00382D22" w:rsidRPr="00812C16" w:rsidRDefault="00382D22" w:rsidP="00382D22">
            <w:pPr>
              <w:spacing w:beforeLines="60" w:before="144" w:afterLines="60" w:after="144"/>
              <w:jc w:val="center"/>
              <w:rPr>
                <w:rFonts w:cs="Arial"/>
                <w:sz w:val="18"/>
                <w:szCs w:val="18"/>
              </w:rPr>
            </w:pPr>
            <w:r w:rsidRPr="00812C16">
              <w:rPr>
                <w:rFonts w:cs="Arial"/>
                <w:sz w:val="18"/>
                <w:szCs w:val="18"/>
              </w:rPr>
              <w:t>Kein (histologischer) Anhalt für Primärtumor</w:t>
            </w:r>
          </w:p>
        </w:tc>
      </w:tr>
      <w:tr w:rsidR="00382D22" w:rsidRPr="00812C16" w14:paraId="41441ED4" w14:textId="77777777" w:rsidTr="00561E47">
        <w:tc>
          <w:tcPr>
            <w:tcW w:w="676"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6F9F669B" w14:textId="77777777" w:rsidR="00382D22" w:rsidRPr="00812C16" w:rsidRDefault="00382D22" w:rsidP="002251C0">
            <w:pPr>
              <w:spacing w:beforeLines="60" w:before="144" w:afterLines="60" w:after="144"/>
              <w:rPr>
                <w:rFonts w:cs="Arial"/>
                <w:sz w:val="18"/>
                <w:szCs w:val="18"/>
              </w:rPr>
            </w:pPr>
            <w:r w:rsidRPr="00812C16">
              <w:rPr>
                <w:rFonts w:cs="Arial"/>
                <w:sz w:val="18"/>
                <w:szCs w:val="18"/>
              </w:rPr>
              <w:t>(p)</w:t>
            </w:r>
            <w:proofErr w:type="spellStart"/>
            <w:r w:rsidRPr="00812C16">
              <w:rPr>
                <w:rFonts w:cs="Arial"/>
                <w:sz w:val="18"/>
                <w:szCs w:val="18"/>
              </w:rPr>
              <w:t>Tis</w:t>
            </w:r>
            <w:proofErr w:type="spellEnd"/>
          </w:p>
        </w:tc>
        <w:tc>
          <w:tcPr>
            <w:tcW w:w="8391" w:type="dxa"/>
            <w:gridSpan w:val="3"/>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513033E8" w14:textId="77777777" w:rsidR="00382D22" w:rsidRPr="00812C16" w:rsidRDefault="00382D22" w:rsidP="00382D22">
            <w:pPr>
              <w:spacing w:beforeLines="60" w:before="144" w:afterLines="60" w:after="144"/>
              <w:jc w:val="center"/>
              <w:rPr>
                <w:rFonts w:cs="Arial"/>
                <w:sz w:val="18"/>
                <w:szCs w:val="18"/>
              </w:rPr>
            </w:pPr>
            <w:proofErr w:type="spellStart"/>
            <w:r w:rsidRPr="00812C16">
              <w:rPr>
                <w:rFonts w:cs="Arial"/>
                <w:sz w:val="18"/>
                <w:szCs w:val="18"/>
              </w:rPr>
              <w:t>Carcinoma</w:t>
            </w:r>
            <w:proofErr w:type="spellEnd"/>
            <w:r w:rsidRPr="00812C16">
              <w:rPr>
                <w:rFonts w:cs="Arial"/>
                <w:sz w:val="18"/>
                <w:szCs w:val="18"/>
              </w:rPr>
              <w:t xml:space="preserve"> in situ </w:t>
            </w:r>
          </w:p>
        </w:tc>
      </w:tr>
      <w:tr w:rsidR="008E39CD" w:rsidRPr="00812C16" w14:paraId="1B7FA376" w14:textId="77777777" w:rsidTr="008661CC">
        <w:tc>
          <w:tcPr>
            <w:tcW w:w="676"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6D5F72CB" w14:textId="77777777" w:rsidR="00FF42D2" w:rsidRPr="00812C16" w:rsidRDefault="00FF42D2" w:rsidP="002251C0">
            <w:pPr>
              <w:spacing w:beforeLines="60" w:before="144" w:afterLines="60" w:after="144"/>
              <w:rPr>
                <w:rFonts w:cs="Arial"/>
                <w:sz w:val="18"/>
                <w:szCs w:val="18"/>
              </w:rPr>
            </w:pPr>
            <w:r w:rsidRPr="00812C16">
              <w:rPr>
                <w:rFonts w:cs="Arial"/>
                <w:sz w:val="18"/>
                <w:szCs w:val="18"/>
              </w:rPr>
              <w:t>T1</w:t>
            </w:r>
          </w:p>
        </w:tc>
        <w:tc>
          <w:tcPr>
            <w:tcW w:w="2443"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01C3D667" w14:textId="77777777" w:rsidR="00935577" w:rsidRPr="00812C16" w:rsidRDefault="002E0B8A" w:rsidP="002251C0">
            <w:pPr>
              <w:spacing w:beforeLines="60" w:before="144" w:afterLines="60" w:after="144"/>
              <w:jc w:val="left"/>
              <w:rPr>
                <w:rFonts w:cs="Arial"/>
                <w:sz w:val="18"/>
                <w:szCs w:val="18"/>
              </w:rPr>
            </w:pPr>
            <w:r w:rsidRPr="00812C16">
              <w:rPr>
                <w:rFonts w:cs="Arial"/>
                <w:sz w:val="18"/>
                <w:szCs w:val="18"/>
              </w:rPr>
              <w:t xml:space="preserve">Tumorgröße </w:t>
            </w:r>
            <w:r w:rsidR="00935577" w:rsidRPr="00812C16">
              <w:rPr>
                <w:rFonts w:cs="Arial"/>
                <w:sz w:val="18"/>
                <w:szCs w:val="18"/>
                <w:u w:val="single"/>
              </w:rPr>
              <w:t>&lt;</w:t>
            </w:r>
            <w:r w:rsidR="007E7FDE" w:rsidRPr="00812C16">
              <w:rPr>
                <w:rFonts w:cs="Arial"/>
                <w:sz w:val="18"/>
                <w:szCs w:val="18"/>
              </w:rPr>
              <w:t xml:space="preserve"> </w:t>
            </w:r>
            <w:r w:rsidRPr="00812C16">
              <w:rPr>
                <w:rFonts w:cs="Arial"/>
                <w:sz w:val="18"/>
                <w:szCs w:val="18"/>
              </w:rPr>
              <w:t>2 cm</w:t>
            </w:r>
            <w:r w:rsidR="00935577" w:rsidRPr="00812C16">
              <w:rPr>
                <w:rFonts w:cs="Arial"/>
                <w:sz w:val="18"/>
                <w:szCs w:val="18"/>
              </w:rPr>
              <w:t xml:space="preserve"> </w:t>
            </w:r>
            <w:r w:rsidR="00935577" w:rsidRPr="00812C16">
              <w:rPr>
                <w:rFonts w:cs="Arial"/>
                <w:b/>
                <w:bCs/>
                <w:sz w:val="18"/>
                <w:szCs w:val="18"/>
              </w:rPr>
              <w:t>und</w:t>
            </w:r>
            <w:r w:rsidR="00935577" w:rsidRPr="00812C16">
              <w:rPr>
                <w:rFonts w:cs="Arial"/>
                <w:sz w:val="18"/>
                <w:szCs w:val="18"/>
              </w:rPr>
              <w:t xml:space="preserve"> DOI</w:t>
            </w:r>
            <w:r w:rsidR="00AC767B" w:rsidRPr="00812C16">
              <w:rPr>
                <w:rFonts w:cs="Arial"/>
                <w:sz w:val="18"/>
                <w:szCs w:val="18"/>
              </w:rPr>
              <w:t>*</w:t>
            </w:r>
            <w:r w:rsidR="00D5781A" w:rsidRPr="00812C16">
              <w:rPr>
                <w:rFonts w:cs="Arial"/>
                <w:sz w:val="18"/>
                <w:szCs w:val="18"/>
              </w:rPr>
              <w:t>*</w:t>
            </w:r>
            <w:r w:rsidR="00935577" w:rsidRPr="00812C16">
              <w:rPr>
                <w:rFonts w:cs="Arial"/>
                <w:sz w:val="18"/>
                <w:szCs w:val="18"/>
              </w:rPr>
              <w:t xml:space="preserve"> </w:t>
            </w:r>
            <w:r w:rsidR="00935577" w:rsidRPr="00812C16">
              <w:rPr>
                <w:rFonts w:cs="Arial"/>
                <w:sz w:val="18"/>
                <w:szCs w:val="18"/>
                <w:u w:val="single"/>
              </w:rPr>
              <w:t>&lt;</w:t>
            </w:r>
            <w:r w:rsidR="007E7FDE" w:rsidRPr="00812C16">
              <w:rPr>
                <w:rFonts w:cs="Arial"/>
                <w:sz w:val="18"/>
                <w:szCs w:val="18"/>
              </w:rPr>
              <w:t xml:space="preserve"> </w:t>
            </w:r>
            <w:r w:rsidR="00935577" w:rsidRPr="00812C16">
              <w:rPr>
                <w:rFonts w:cs="Arial"/>
                <w:sz w:val="18"/>
                <w:szCs w:val="18"/>
              </w:rPr>
              <w:t>5 mm</w:t>
            </w:r>
          </w:p>
        </w:tc>
        <w:tc>
          <w:tcPr>
            <w:tcW w:w="3118"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5104DC3F" w14:textId="77777777" w:rsidR="00FF42D2" w:rsidRPr="00812C16" w:rsidRDefault="00FF42D2" w:rsidP="002251C0">
            <w:pPr>
              <w:spacing w:beforeLines="60" w:before="144" w:afterLines="60" w:after="144"/>
              <w:jc w:val="left"/>
              <w:rPr>
                <w:rFonts w:cs="Arial"/>
                <w:sz w:val="18"/>
                <w:szCs w:val="18"/>
              </w:rPr>
            </w:pPr>
            <w:r w:rsidRPr="00812C16">
              <w:rPr>
                <w:rFonts w:cs="Arial"/>
                <w:sz w:val="18"/>
                <w:szCs w:val="18"/>
              </w:rPr>
              <w:t xml:space="preserve">Tumorgröße </w:t>
            </w:r>
            <w:r w:rsidR="00561E47" w:rsidRPr="00812C16">
              <w:rPr>
                <w:rFonts w:cs="Arial"/>
                <w:sz w:val="18"/>
                <w:szCs w:val="18"/>
                <w:u w:val="single"/>
              </w:rPr>
              <w:t>&lt;</w:t>
            </w:r>
            <w:r w:rsidR="00561E47" w:rsidRPr="00812C16">
              <w:rPr>
                <w:rFonts w:cs="Arial"/>
                <w:sz w:val="18"/>
                <w:szCs w:val="18"/>
              </w:rPr>
              <w:t xml:space="preserve"> </w:t>
            </w:r>
            <w:r w:rsidRPr="00812C16">
              <w:rPr>
                <w:rFonts w:cs="Arial"/>
                <w:sz w:val="18"/>
                <w:szCs w:val="18"/>
              </w:rPr>
              <w:t xml:space="preserve">2 cm </w:t>
            </w:r>
          </w:p>
        </w:tc>
        <w:tc>
          <w:tcPr>
            <w:tcW w:w="2830"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42824AE2" w14:textId="77777777" w:rsidR="00FF42D2" w:rsidRPr="00812C16" w:rsidRDefault="00FF42D2" w:rsidP="002251C0">
            <w:pPr>
              <w:spacing w:beforeLines="60" w:before="144" w:afterLines="60" w:after="144"/>
              <w:jc w:val="left"/>
              <w:rPr>
                <w:rFonts w:cs="Arial"/>
                <w:sz w:val="18"/>
                <w:szCs w:val="18"/>
              </w:rPr>
            </w:pPr>
            <w:r w:rsidRPr="00812C16">
              <w:rPr>
                <w:rFonts w:cs="Arial"/>
                <w:sz w:val="18"/>
                <w:szCs w:val="18"/>
              </w:rPr>
              <w:t xml:space="preserve">Tumorgröße &gt;2 cm </w:t>
            </w:r>
            <w:r w:rsidRPr="00812C16">
              <w:rPr>
                <w:rFonts w:cs="Arial"/>
                <w:b/>
                <w:bCs/>
                <w:sz w:val="18"/>
                <w:szCs w:val="18"/>
              </w:rPr>
              <w:t>und</w:t>
            </w:r>
            <w:r w:rsidR="00AC767B" w:rsidRPr="00812C16">
              <w:rPr>
                <w:rFonts w:cs="Arial"/>
                <w:b/>
                <w:bCs/>
                <w:sz w:val="18"/>
                <w:szCs w:val="18"/>
              </w:rPr>
              <w:t xml:space="preserve"> </w:t>
            </w:r>
            <w:r w:rsidRPr="00812C16">
              <w:rPr>
                <w:rFonts w:cs="Arial"/>
                <w:sz w:val="18"/>
                <w:szCs w:val="18"/>
              </w:rPr>
              <w:t>auf einen Unterbezirk</w:t>
            </w:r>
            <w:r w:rsidR="00443A46" w:rsidRPr="00812C16">
              <w:rPr>
                <w:rFonts w:cs="Arial"/>
                <w:sz w:val="18"/>
                <w:szCs w:val="18"/>
              </w:rPr>
              <w:t>*</w:t>
            </w:r>
            <w:r w:rsidRPr="00812C16">
              <w:rPr>
                <w:rFonts w:cs="Arial"/>
                <w:sz w:val="18"/>
                <w:szCs w:val="18"/>
              </w:rPr>
              <w:t xml:space="preserve"> begrenzt </w:t>
            </w:r>
          </w:p>
        </w:tc>
      </w:tr>
      <w:tr w:rsidR="008E39CD" w:rsidRPr="00812C16" w14:paraId="226A042A" w14:textId="77777777" w:rsidTr="008661CC">
        <w:tc>
          <w:tcPr>
            <w:tcW w:w="676"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0AAE93CD" w14:textId="77777777" w:rsidR="00FF42D2" w:rsidRPr="00812C16" w:rsidRDefault="00FF42D2" w:rsidP="002251C0">
            <w:pPr>
              <w:spacing w:beforeLines="60" w:before="144" w:afterLines="60" w:after="144"/>
              <w:rPr>
                <w:rFonts w:cs="Arial"/>
                <w:sz w:val="18"/>
                <w:szCs w:val="18"/>
              </w:rPr>
            </w:pPr>
            <w:r w:rsidRPr="00812C16">
              <w:rPr>
                <w:rFonts w:cs="Arial"/>
                <w:sz w:val="18"/>
                <w:szCs w:val="18"/>
              </w:rPr>
              <w:t>T2</w:t>
            </w:r>
          </w:p>
        </w:tc>
        <w:tc>
          <w:tcPr>
            <w:tcW w:w="2443"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6668E035" w14:textId="77777777" w:rsidR="00C16940" w:rsidRPr="00812C16" w:rsidRDefault="002E0B8A" w:rsidP="002251C0">
            <w:pPr>
              <w:spacing w:beforeLines="60" w:before="144" w:afterLines="60" w:after="144"/>
              <w:jc w:val="left"/>
              <w:rPr>
                <w:rFonts w:cs="Arial"/>
                <w:sz w:val="18"/>
                <w:szCs w:val="18"/>
              </w:rPr>
            </w:pPr>
            <w:r w:rsidRPr="00812C16">
              <w:rPr>
                <w:rFonts w:cs="Arial"/>
                <w:sz w:val="18"/>
                <w:szCs w:val="18"/>
              </w:rPr>
              <w:t>Tumorgröße</w:t>
            </w:r>
            <w:r w:rsidR="00935577" w:rsidRPr="00812C16">
              <w:rPr>
                <w:rFonts w:cs="Arial"/>
                <w:sz w:val="18"/>
                <w:szCs w:val="18"/>
              </w:rPr>
              <w:t xml:space="preserve"> </w:t>
            </w:r>
            <w:r w:rsidR="00935577" w:rsidRPr="00812C16">
              <w:rPr>
                <w:rFonts w:cs="Arial"/>
                <w:sz w:val="18"/>
                <w:szCs w:val="18"/>
                <w:u w:val="single"/>
              </w:rPr>
              <w:t>&lt;</w:t>
            </w:r>
            <w:r w:rsidRPr="00812C16">
              <w:rPr>
                <w:rFonts w:cs="Arial"/>
                <w:sz w:val="18"/>
                <w:szCs w:val="18"/>
              </w:rPr>
              <w:t xml:space="preserve"> 2</w:t>
            </w:r>
            <w:r w:rsidR="00935577" w:rsidRPr="00812C16">
              <w:rPr>
                <w:rFonts w:cs="Arial"/>
                <w:sz w:val="18"/>
                <w:szCs w:val="18"/>
              </w:rPr>
              <w:t xml:space="preserve"> cm und DOI 2-5 mm</w:t>
            </w:r>
          </w:p>
          <w:p w14:paraId="606E4F0F" w14:textId="77777777" w:rsidR="0024586A" w:rsidRPr="00812C16" w:rsidRDefault="00935577" w:rsidP="002251C0">
            <w:pPr>
              <w:spacing w:beforeLines="60" w:before="144" w:afterLines="60" w:after="144"/>
              <w:jc w:val="left"/>
              <w:rPr>
                <w:rFonts w:cs="Arial"/>
                <w:sz w:val="18"/>
                <w:szCs w:val="18"/>
              </w:rPr>
            </w:pPr>
            <w:r w:rsidRPr="00812C16">
              <w:rPr>
                <w:rFonts w:cs="Arial"/>
                <w:sz w:val="18"/>
                <w:szCs w:val="18"/>
              </w:rPr>
              <w:t xml:space="preserve"> </w:t>
            </w:r>
            <w:r w:rsidR="0024586A" w:rsidRPr="00812C16">
              <w:rPr>
                <w:rFonts w:cs="Arial"/>
                <w:b/>
                <w:bCs/>
                <w:sz w:val="18"/>
                <w:szCs w:val="18"/>
              </w:rPr>
              <w:t xml:space="preserve">oder </w:t>
            </w:r>
          </w:p>
          <w:p w14:paraId="02DBCB51" w14:textId="77777777" w:rsidR="00FF42D2" w:rsidRPr="00812C16" w:rsidRDefault="0024586A" w:rsidP="002251C0">
            <w:pPr>
              <w:spacing w:beforeLines="60" w:before="144" w:afterLines="60" w:after="144"/>
              <w:jc w:val="left"/>
              <w:rPr>
                <w:rFonts w:cs="Arial"/>
                <w:sz w:val="18"/>
                <w:szCs w:val="18"/>
              </w:rPr>
            </w:pPr>
            <w:r w:rsidRPr="00812C16">
              <w:rPr>
                <w:rFonts w:cs="Arial"/>
                <w:sz w:val="18"/>
                <w:szCs w:val="18"/>
              </w:rPr>
              <w:t xml:space="preserve">Tumorgröße </w:t>
            </w:r>
            <w:r w:rsidR="007E7FDE" w:rsidRPr="00812C16">
              <w:rPr>
                <w:rFonts w:cs="Arial"/>
                <w:sz w:val="18"/>
                <w:szCs w:val="18"/>
              </w:rPr>
              <w:t>2</w:t>
            </w:r>
            <w:r w:rsidR="002E0B8A" w:rsidRPr="00812C16">
              <w:rPr>
                <w:rFonts w:cs="Arial"/>
                <w:sz w:val="18"/>
                <w:szCs w:val="18"/>
              </w:rPr>
              <w:t>-4 cm</w:t>
            </w:r>
            <w:r w:rsidR="007E7FDE" w:rsidRPr="00812C16">
              <w:rPr>
                <w:rFonts w:cs="Arial"/>
                <w:sz w:val="18"/>
                <w:szCs w:val="18"/>
              </w:rPr>
              <w:t xml:space="preserve"> und DOI </w:t>
            </w:r>
            <w:r w:rsidR="007E7FDE" w:rsidRPr="00812C16">
              <w:rPr>
                <w:rFonts w:cs="Arial"/>
                <w:sz w:val="18"/>
                <w:szCs w:val="18"/>
                <w:u w:val="single"/>
              </w:rPr>
              <w:t>&lt;</w:t>
            </w:r>
            <w:r w:rsidR="00C16940" w:rsidRPr="00812C16">
              <w:rPr>
                <w:rFonts w:cs="Arial"/>
                <w:sz w:val="18"/>
                <w:szCs w:val="18"/>
              </w:rPr>
              <w:t xml:space="preserve"> </w:t>
            </w:r>
            <w:r w:rsidR="007E7FDE" w:rsidRPr="00812C16">
              <w:rPr>
                <w:rFonts w:cs="Arial"/>
                <w:sz w:val="18"/>
                <w:szCs w:val="18"/>
              </w:rPr>
              <w:t>10 mm</w:t>
            </w:r>
          </w:p>
        </w:tc>
        <w:tc>
          <w:tcPr>
            <w:tcW w:w="3118"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4513A63C" w14:textId="77777777" w:rsidR="00FF42D2" w:rsidRPr="00812C16" w:rsidRDefault="00FF42D2" w:rsidP="002251C0">
            <w:pPr>
              <w:spacing w:beforeLines="60" w:before="144" w:afterLines="60" w:after="144"/>
              <w:jc w:val="left"/>
              <w:rPr>
                <w:rFonts w:cs="Arial"/>
                <w:sz w:val="18"/>
                <w:szCs w:val="18"/>
              </w:rPr>
            </w:pPr>
            <w:r w:rsidRPr="00812C16">
              <w:rPr>
                <w:rFonts w:cs="Arial"/>
                <w:sz w:val="18"/>
                <w:szCs w:val="18"/>
              </w:rPr>
              <w:t>Tumorgröße 2-4 cm</w:t>
            </w:r>
          </w:p>
        </w:tc>
        <w:tc>
          <w:tcPr>
            <w:tcW w:w="2830"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1DDD3467" w14:textId="77777777" w:rsidR="00C16940" w:rsidRPr="00812C16" w:rsidRDefault="00FF42D2" w:rsidP="002251C0">
            <w:pPr>
              <w:spacing w:beforeLines="60" w:before="144" w:afterLines="60" w:after="144"/>
              <w:jc w:val="left"/>
              <w:rPr>
                <w:rFonts w:cs="Arial"/>
                <w:b/>
                <w:bCs/>
                <w:sz w:val="18"/>
                <w:szCs w:val="18"/>
              </w:rPr>
            </w:pPr>
            <w:r w:rsidRPr="00812C16">
              <w:rPr>
                <w:rFonts w:cs="Arial"/>
                <w:sz w:val="18"/>
                <w:szCs w:val="18"/>
              </w:rPr>
              <w:t>Tumorgröße 2-4 cm</w:t>
            </w:r>
            <w:r w:rsidRPr="00812C16">
              <w:rPr>
                <w:rFonts w:cs="Arial"/>
                <w:b/>
                <w:bCs/>
                <w:sz w:val="18"/>
                <w:szCs w:val="18"/>
              </w:rPr>
              <w:t xml:space="preserve"> </w:t>
            </w:r>
          </w:p>
          <w:p w14:paraId="4A300D6A" w14:textId="77777777" w:rsidR="00C16940" w:rsidRPr="00812C16" w:rsidRDefault="00FF42D2" w:rsidP="002251C0">
            <w:pPr>
              <w:spacing w:beforeLines="60" w:before="144" w:afterLines="60" w:after="144"/>
              <w:jc w:val="left"/>
              <w:rPr>
                <w:rFonts w:cs="Arial"/>
                <w:b/>
                <w:bCs/>
                <w:sz w:val="18"/>
                <w:szCs w:val="18"/>
              </w:rPr>
            </w:pPr>
            <w:r w:rsidRPr="00812C16">
              <w:rPr>
                <w:rFonts w:cs="Arial"/>
                <w:b/>
                <w:bCs/>
                <w:sz w:val="18"/>
                <w:szCs w:val="18"/>
              </w:rPr>
              <w:t>oder</w:t>
            </w:r>
            <w:r w:rsidR="000F3432" w:rsidRPr="00812C16">
              <w:rPr>
                <w:rFonts w:cs="Arial"/>
                <w:b/>
                <w:bCs/>
                <w:sz w:val="18"/>
                <w:szCs w:val="18"/>
              </w:rPr>
              <w:t xml:space="preserve"> </w:t>
            </w:r>
          </w:p>
          <w:p w14:paraId="307F659D" w14:textId="77777777" w:rsidR="00FF42D2" w:rsidRPr="00812C16" w:rsidRDefault="00FF42D2" w:rsidP="002251C0">
            <w:pPr>
              <w:spacing w:beforeLines="60" w:before="144" w:afterLines="60" w:after="144"/>
              <w:jc w:val="left"/>
              <w:rPr>
                <w:rFonts w:cs="Arial"/>
                <w:b/>
                <w:bCs/>
                <w:sz w:val="18"/>
                <w:szCs w:val="18"/>
              </w:rPr>
            </w:pPr>
            <w:r w:rsidRPr="00812C16">
              <w:rPr>
                <w:rFonts w:cs="Arial"/>
                <w:sz w:val="18"/>
                <w:szCs w:val="18"/>
              </w:rPr>
              <w:t>Invasion mehrerer Unterbezirke</w:t>
            </w:r>
            <w:r w:rsidR="00443A46" w:rsidRPr="00812C16">
              <w:rPr>
                <w:rFonts w:cs="Arial"/>
                <w:sz w:val="18"/>
                <w:szCs w:val="18"/>
              </w:rPr>
              <w:t>*</w:t>
            </w:r>
          </w:p>
        </w:tc>
      </w:tr>
      <w:tr w:rsidR="008E39CD" w:rsidRPr="00812C16" w14:paraId="6106E40D" w14:textId="77777777" w:rsidTr="008661CC">
        <w:tc>
          <w:tcPr>
            <w:tcW w:w="676"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582E87B6" w14:textId="77777777" w:rsidR="00FF42D2" w:rsidRPr="00812C16" w:rsidRDefault="00FF42D2" w:rsidP="002251C0">
            <w:pPr>
              <w:spacing w:beforeLines="60" w:before="144" w:afterLines="60" w:after="144"/>
              <w:rPr>
                <w:rFonts w:cs="Arial"/>
                <w:sz w:val="18"/>
                <w:szCs w:val="18"/>
              </w:rPr>
            </w:pPr>
            <w:r w:rsidRPr="00812C16">
              <w:rPr>
                <w:rFonts w:cs="Arial"/>
                <w:sz w:val="18"/>
                <w:szCs w:val="18"/>
              </w:rPr>
              <w:t>T3</w:t>
            </w:r>
          </w:p>
        </w:tc>
        <w:tc>
          <w:tcPr>
            <w:tcW w:w="2443"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0C1943C3" w14:textId="77777777" w:rsidR="00FF42D2" w:rsidRPr="00812C16" w:rsidRDefault="002E0B8A" w:rsidP="002251C0">
            <w:pPr>
              <w:spacing w:beforeLines="60" w:before="144" w:afterLines="60" w:after="144"/>
              <w:jc w:val="left"/>
              <w:rPr>
                <w:rFonts w:cs="Arial"/>
                <w:sz w:val="18"/>
                <w:szCs w:val="18"/>
              </w:rPr>
            </w:pPr>
            <w:r w:rsidRPr="00812C16">
              <w:rPr>
                <w:rFonts w:cs="Arial"/>
                <w:sz w:val="18"/>
                <w:szCs w:val="18"/>
              </w:rPr>
              <w:t>Tumorgröße &gt;</w:t>
            </w:r>
            <w:r w:rsidR="007E7FDE" w:rsidRPr="00812C16">
              <w:rPr>
                <w:rFonts w:cs="Arial"/>
                <w:sz w:val="18"/>
                <w:szCs w:val="18"/>
              </w:rPr>
              <w:t xml:space="preserve"> </w:t>
            </w:r>
            <w:r w:rsidRPr="00812C16">
              <w:rPr>
                <w:rFonts w:cs="Arial"/>
                <w:sz w:val="18"/>
                <w:szCs w:val="18"/>
              </w:rPr>
              <w:t>4 cm</w:t>
            </w:r>
            <w:r w:rsidR="00D5781A" w:rsidRPr="00812C16">
              <w:rPr>
                <w:rFonts w:cs="Arial"/>
                <w:sz w:val="18"/>
                <w:szCs w:val="18"/>
              </w:rPr>
              <w:t xml:space="preserve"> und </w:t>
            </w:r>
            <w:r w:rsidR="007E7FDE" w:rsidRPr="00812C16">
              <w:rPr>
                <w:rFonts w:cs="Arial"/>
                <w:sz w:val="18"/>
                <w:szCs w:val="18"/>
              </w:rPr>
              <w:t xml:space="preserve">DOI </w:t>
            </w:r>
            <w:r w:rsidR="007E7FDE" w:rsidRPr="00812C16">
              <w:rPr>
                <w:rFonts w:cs="Arial"/>
                <w:sz w:val="18"/>
                <w:szCs w:val="18"/>
                <w:u w:val="single"/>
              </w:rPr>
              <w:t>&gt;</w:t>
            </w:r>
            <w:r w:rsidR="007E7FDE" w:rsidRPr="00812C16">
              <w:rPr>
                <w:rFonts w:cs="Arial"/>
                <w:sz w:val="18"/>
                <w:szCs w:val="18"/>
              </w:rPr>
              <w:t xml:space="preserve"> 10mm</w:t>
            </w:r>
          </w:p>
        </w:tc>
        <w:tc>
          <w:tcPr>
            <w:tcW w:w="3118"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40493FDF" w14:textId="77777777" w:rsidR="00C16940" w:rsidRPr="00812C16" w:rsidRDefault="00FF42D2" w:rsidP="002251C0">
            <w:pPr>
              <w:spacing w:beforeLines="60" w:before="144" w:afterLines="60" w:after="144"/>
              <w:jc w:val="left"/>
              <w:rPr>
                <w:rFonts w:cs="Arial"/>
                <w:sz w:val="18"/>
                <w:szCs w:val="18"/>
              </w:rPr>
            </w:pPr>
            <w:r w:rsidRPr="00812C16">
              <w:rPr>
                <w:rFonts w:cs="Arial"/>
                <w:sz w:val="18"/>
                <w:szCs w:val="18"/>
              </w:rPr>
              <w:t>Tumorgröße &gt;</w:t>
            </w:r>
            <w:r w:rsidR="00C16940" w:rsidRPr="00812C16">
              <w:rPr>
                <w:rFonts w:cs="Arial"/>
                <w:sz w:val="18"/>
                <w:szCs w:val="18"/>
              </w:rPr>
              <w:t xml:space="preserve"> </w:t>
            </w:r>
            <w:r w:rsidRPr="00812C16">
              <w:rPr>
                <w:rFonts w:cs="Arial"/>
                <w:sz w:val="18"/>
                <w:szCs w:val="18"/>
              </w:rPr>
              <w:t xml:space="preserve">4 cm </w:t>
            </w:r>
          </w:p>
          <w:p w14:paraId="5524120C" w14:textId="77777777" w:rsidR="00C16940" w:rsidRPr="00812C16" w:rsidRDefault="00FF42D2" w:rsidP="002251C0">
            <w:pPr>
              <w:spacing w:beforeLines="60" w:before="144" w:afterLines="60" w:after="144"/>
              <w:jc w:val="left"/>
              <w:rPr>
                <w:rFonts w:cs="Arial"/>
                <w:b/>
                <w:bCs/>
                <w:sz w:val="18"/>
                <w:szCs w:val="18"/>
              </w:rPr>
            </w:pPr>
            <w:r w:rsidRPr="00812C16">
              <w:rPr>
                <w:rFonts w:cs="Arial"/>
                <w:b/>
                <w:bCs/>
                <w:sz w:val="18"/>
                <w:szCs w:val="18"/>
              </w:rPr>
              <w:t>oder</w:t>
            </w:r>
            <w:r w:rsidR="00AC767B" w:rsidRPr="00812C16">
              <w:rPr>
                <w:rFonts w:cs="Arial"/>
                <w:b/>
                <w:bCs/>
                <w:sz w:val="18"/>
                <w:szCs w:val="18"/>
              </w:rPr>
              <w:t xml:space="preserve"> </w:t>
            </w:r>
          </w:p>
          <w:p w14:paraId="63D52D80" w14:textId="77777777" w:rsidR="00FF42D2" w:rsidRPr="00812C16" w:rsidRDefault="00C16940" w:rsidP="002251C0">
            <w:pPr>
              <w:spacing w:beforeLines="60" w:before="144" w:afterLines="60" w:after="144"/>
              <w:jc w:val="left"/>
              <w:rPr>
                <w:rFonts w:cs="Arial"/>
                <w:sz w:val="18"/>
                <w:szCs w:val="18"/>
              </w:rPr>
            </w:pPr>
            <w:r w:rsidRPr="00812C16">
              <w:rPr>
                <w:rFonts w:cs="Arial"/>
                <w:sz w:val="18"/>
                <w:szCs w:val="18"/>
              </w:rPr>
              <w:t xml:space="preserve">Ausbreitung zur </w:t>
            </w:r>
            <w:proofErr w:type="spellStart"/>
            <w:r w:rsidRPr="00812C16">
              <w:rPr>
                <w:rFonts w:cs="Arial"/>
                <w:sz w:val="18"/>
                <w:szCs w:val="18"/>
              </w:rPr>
              <w:t>lingualen</w:t>
            </w:r>
            <w:proofErr w:type="spellEnd"/>
            <w:r w:rsidRPr="00812C16">
              <w:rPr>
                <w:rFonts w:cs="Arial"/>
                <w:sz w:val="18"/>
                <w:szCs w:val="18"/>
              </w:rPr>
              <w:t xml:space="preserve"> Oberfläche der Epiglottis</w:t>
            </w:r>
          </w:p>
        </w:tc>
        <w:tc>
          <w:tcPr>
            <w:tcW w:w="2830"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043F6ADC" w14:textId="77777777" w:rsidR="00C16940" w:rsidRPr="00812C16" w:rsidRDefault="00FF42D2" w:rsidP="002251C0">
            <w:pPr>
              <w:spacing w:beforeLines="60" w:before="144" w:afterLines="60" w:after="144"/>
              <w:jc w:val="left"/>
              <w:rPr>
                <w:rFonts w:cs="Arial"/>
                <w:sz w:val="18"/>
                <w:szCs w:val="18"/>
              </w:rPr>
            </w:pPr>
            <w:r w:rsidRPr="00812C16">
              <w:rPr>
                <w:rFonts w:cs="Arial"/>
                <w:sz w:val="18"/>
                <w:szCs w:val="18"/>
              </w:rPr>
              <w:t xml:space="preserve">Tumorgröße &gt;4 cm </w:t>
            </w:r>
          </w:p>
          <w:p w14:paraId="0FF327DB" w14:textId="77777777" w:rsidR="00C16940" w:rsidRPr="00812C16" w:rsidRDefault="00FF42D2" w:rsidP="002251C0">
            <w:pPr>
              <w:spacing w:beforeLines="60" w:before="144" w:afterLines="60" w:after="144"/>
              <w:jc w:val="left"/>
              <w:rPr>
                <w:rFonts w:cs="Arial"/>
                <w:b/>
                <w:bCs/>
                <w:sz w:val="18"/>
                <w:szCs w:val="18"/>
              </w:rPr>
            </w:pPr>
            <w:r w:rsidRPr="00812C16">
              <w:rPr>
                <w:rFonts w:cs="Arial"/>
                <w:b/>
                <w:bCs/>
                <w:sz w:val="18"/>
                <w:szCs w:val="18"/>
              </w:rPr>
              <w:t>oder</w:t>
            </w:r>
            <w:r w:rsidR="00AC767B" w:rsidRPr="00812C16">
              <w:rPr>
                <w:rFonts w:cs="Arial"/>
                <w:b/>
                <w:bCs/>
                <w:sz w:val="18"/>
                <w:szCs w:val="18"/>
              </w:rPr>
              <w:t xml:space="preserve"> </w:t>
            </w:r>
          </w:p>
          <w:p w14:paraId="7E4CBD4B" w14:textId="77777777" w:rsidR="00FF42D2" w:rsidRPr="00812C16" w:rsidRDefault="00FF42D2" w:rsidP="002251C0">
            <w:pPr>
              <w:spacing w:beforeLines="60" w:before="144" w:afterLines="60" w:after="144"/>
              <w:jc w:val="left"/>
              <w:rPr>
                <w:rFonts w:cs="Arial"/>
                <w:sz w:val="18"/>
                <w:szCs w:val="18"/>
              </w:rPr>
            </w:pPr>
            <w:r w:rsidRPr="00812C16">
              <w:rPr>
                <w:rFonts w:cs="Arial"/>
                <w:sz w:val="18"/>
                <w:szCs w:val="18"/>
              </w:rPr>
              <w:t xml:space="preserve">Fixation des </w:t>
            </w:r>
            <w:proofErr w:type="spellStart"/>
            <w:r w:rsidRPr="00812C16">
              <w:rPr>
                <w:rFonts w:cs="Arial"/>
                <w:sz w:val="18"/>
                <w:szCs w:val="18"/>
              </w:rPr>
              <w:t>Hemilarynx</w:t>
            </w:r>
            <w:proofErr w:type="spellEnd"/>
          </w:p>
        </w:tc>
      </w:tr>
      <w:tr w:rsidR="008E39CD" w:rsidRPr="00812C16" w14:paraId="6816A6C9" w14:textId="77777777" w:rsidTr="008661CC">
        <w:tc>
          <w:tcPr>
            <w:tcW w:w="676"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60679FA9" w14:textId="77777777" w:rsidR="00FF42D2" w:rsidRPr="00812C16" w:rsidRDefault="00086D1E" w:rsidP="002251C0">
            <w:pPr>
              <w:spacing w:beforeLines="60" w:before="144" w:afterLines="60" w:after="144"/>
              <w:rPr>
                <w:rFonts w:cs="Arial"/>
                <w:sz w:val="18"/>
                <w:szCs w:val="18"/>
              </w:rPr>
            </w:pPr>
            <w:r w:rsidRPr="00812C16">
              <w:rPr>
                <w:rFonts w:cs="Arial"/>
                <w:sz w:val="18"/>
                <w:szCs w:val="18"/>
              </w:rPr>
              <w:t>T4a</w:t>
            </w:r>
          </w:p>
        </w:tc>
        <w:tc>
          <w:tcPr>
            <w:tcW w:w="2443"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0265078A" w14:textId="77777777" w:rsidR="00900B2F" w:rsidRPr="00812C16" w:rsidRDefault="00900B2F" w:rsidP="00561E47">
            <w:pPr>
              <w:spacing w:beforeLines="60" w:before="144" w:afterLines="60" w:after="144"/>
              <w:jc w:val="left"/>
              <w:rPr>
                <w:rFonts w:cs="Arial"/>
                <w:b/>
                <w:bCs/>
                <w:sz w:val="18"/>
                <w:szCs w:val="18"/>
              </w:rPr>
            </w:pPr>
            <w:r w:rsidRPr="00812C16">
              <w:rPr>
                <w:rFonts w:cs="Arial"/>
                <w:b/>
                <w:bCs/>
                <w:sz w:val="18"/>
                <w:szCs w:val="18"/>
              </w:rPr>
              <w:t xml:space="preserve">Tumor infiltriert Nachbarstrukturen: </w:t>
            </w:r>
          </w:p>
          <w:p w14:paraId="78DEF73F" w14:textId="77777777" w:rsidR="000F3432" w:rsidRPr="00812C16" w:rsidRDefault="007F66DB" w:rsidP="00246EB5">
            <w:pPr>
              <w:pStyle w:val="Listenabsatz"/>
              <w:numPr>
                <w:ilvl w:val="0"/>
                <w:numId w:val="9"/>
              </w:numPr>
              <w:spacing w:beforeLines="60" w:before="144" w:afterLines="60" w:after="144"/>
              <w:ind w:left="210" w:hanging="142"/>
              <w:jc w:val="left"/>
              <w:rPr>
                <w:rFonts w:cs="Arial"/>
                <w:sz w:val="18"/>
                <w:szCs w:val="18"/>
              </w:rPr>
            </w:pPr>
            <w:r w:rsidRPr="00812C16">
              <w:rPr>
                <w:rFonts w:cs="Arial"/>
                <w:sz w:val="18"/>
                <w:szCs w:val="18"/>
              </w:rPr>
              <w:t xml:space="preserve">Maxilla, </w:t>
            </w:r>
            <w:r w:rsidR="000F3432" w:rsidRPr="00812C16">
              <w:rPr>
                <w:rFonts w:cs="Arial"/>
                <w:sz w:val="18"/>
                <w:szCs w:val="18"/>
              </w:rPr>
              <w:t>Mandibula</w:t>
            </w:r>
          </w:p>
          <w:p w14:paraId="1CC01BFC" w14:textId="77777777" w:rsidR="007F66DB" w:rsidRPr="00812C16" w:rsidRDefault="000F3432" w:rsidP="00246EB5">
            <w:pPr>
              <w:pStyle w:val="Listenabsatz"/>
              <w:numPr>
                <w:ilvl w:val="0"/>
                <w:numId w:val="9"/>
              </w:numPr>
              <w:spacing w:beforeLines="60" w:before="144" w:afterLines="60" w:after="144"/>
              <w:ind w:left="210" w:hanging="142"/>
              <w:jc w:val="left"/>
              <w:rPr>
                <w:rFonts w:cs="Arial"/>
                <w:sz w:val="18"/>
                <w:szCs w:val="18"/>
              </w:rPr>
            </w:pPr>
            <w:r w:rsidRPr="00812C16">
              <w:rPr>
                <w:rFonts w:cs="Arial"/>
                <w:sz w:val="18"/>
                <w:szCs w:val="18"/>
              </w:rPr>
              <w:t>Sinus maxillaris</w:t>
            </w:r>
          </w:p>
          <w:p w14:paraId="10FE52EA" w14:textId="77777777" w:rsidR="00FF42D2" w:rsidRPr="00812C16" w:rsidRDefault="007F66DB" w:rsidP="00246EB5">
            <w:pPr>
              <w:pStyle w:val="Listenabsatz"/>
              <w:numPr>
                <w:ilvl w:val="0"/>
                <w:numId w:val="9"/>
              </w:numPr>
              <w:spacing w:beforeLines="60" w:before="144" w:afterLines="60" w:after="144"/>
              <w:ind w:left="210" w:hanging="142"/>
              <w:jc w:val="left"/>
              <w:rPr>
                <w:rFonts w:cs="Arial"/>
                <w:sz w:val="18"/>
                <w:szCs w:val="18"/>
              </w:rPr>
            </w:pPr>
            <w:r w:rsidRPr="00812C16">
              <w:rPr>
                <w:rFonts w:cs="Arial"/>
                <w:sz w:val="18"/>
                <w:szCs w:val="18"/>
              </w:rPr>
              <w:t>Gesichtshaut</w:t>
            </w:r>
            <w:r w:rsidR="002E0B8A" w:rsidRPr="00812C16">
              <w:rPr>
                <w:rFonts w:cs="Arial"/>
                <w:sz w:val="18"/>
                <w:szCs w:val="18"/>
              </w:rPr>
              <w:t xml:space="preserve"> </w:t>
            </w:r>
          </w:p>
        </w:tc>
        <w:tc>
          <w:tcPr>
            <w:tcW w:w="3118"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tcBorders>
          </w:tcPr>
          <w:p w14:paraId="07BF8F9C" w14:textId="77777777" w:rsidR="00F93865" w:rsidRPr="00812C16" w:rsidRDefault="00086D1E" w:rsidP="002251C0">
            <w:pPr>
              <w:spacing w:beforeLines="60" w:before="144" w:afterLines="60" w:after="144"/>
              <w:jc w:val="left"/>
              <w:rPr>
                <w:rFonts w:cs="Arial"/>
                <w:b/>
                <w:bCs/>
                <w:sz w:val="18"/>
                <w:szCs w:val="18"/>
              </w:rPr>
            </w:pPr>
            <w:r w:rsidRPr="00812C16">
              <w:rPr>
                <w:rFonts w:cs="Arial"/>
                <w:b/>
                <w:bCs/>
                <w:sz w:val="18"/>
                <w:szCs w:val="18"/>
              </w:rPr>
              <w:t>Tumor infiltriert Nachbarstrukturen</w:t>
            </w:r>
            <w:r w:rsidR="00FF42D2" w:rsidRPr="00812C16">
              <w:rPr>
                <w:rFonts w:cs="Arial"/>
                <w:b/>
                <w:bCs/>
                <w:sz w:val="18"/>
                <w:szCs w:val="18"/>
              </w:rPr>
              <w:t xml:space="preserve">: </w:t>
            </w:r>
          </w:p>
          <w:p w14:paraId="5AF51AC7" w14:textId="77777777" w:rsidR="00F93865" w:rsidRPr="00812C16" w:rsidRDefault="00086D1E" w:rsidP="00246EB5">
            <w:pPr>
              <w:pStyle w:val="Listenabsatz"/>
              <w:numPr>
                <w:ilvl w:val="0"/>
                <w:numId w:val="8"/>
              </w:numPr>
              <w:spacing w:beforeLines="60" w:before="144" w:afterLines="60" w:after="144"/>
              <w:ind w:left="176" w:hanging="119"/>
              <w:jc w:val="left"/>
              <w:rPr>
                <w:rFonts w:cs="Arial"/>
                <w:sz w:val="18"/>
                <w:szCs w:val="18"/>
              </w:rPr>
            </w:pPr>
            <w:r w:rsidRPr="00812C16">
              <w:rPr>
                <w:rFonts w:cs="Arial"/>
                <w:sz w:val="18"/>
                <w:szCs w:val="18"/>
              </w:rPr>
              <w:t xml:space="preserve">Larynx, </w:t>
            </w:r>
          </w:p>
          <w:p w14:paraId="08112C99" w14:textId="77777777" w:rsidR="00F93865" w:rsidRPr="00812C16" w:rsidRDefault="00086D1E" w:rsidP="00246EB5">
            <w:pPr>
              <w:pStyle w:val="Listenabsatz"/>
              <w:numPr>
                <w:ilvl w:val="0"/>
                <w:numId w:val="8"/>
              </w:numPr>
              <w:spacing w:beforeLines="60" w:before="144" w:afterLines="60" w:after="144"/>
              <w:ind w:left="176" w:hanging="142"/>
              <w:jc w:val="left"/>
              <w:rPr>
                <w:rFonts w:cs="Arial"/>
                <w:sz w:val="18"/>
                <w:szCs w:val="18"/>
              </w:rPr>
            </w:pPr>
            <w:r w:rsidRPr="00812C16">
              <w:rPr>
                <w:rFonts w:cs="Arial"/>
                <w:sz w:val="18"/>
                <w:szCs w:val="18"/>
              </w:rPr>
              <w:t>äußere Zungenmuskulatur,</w:t>
            </w:r>
          </w:p>
          <w:p w14:paraId="15E89711" w14:textId="77777777" w:rsidR="00F93865" w:rsidRPr="00812C16" w:rsidRDefault="00086D1E" w:rsidP="00246EB5">
            <w:pPr>
              <w:pStyle w:val="Listenabsatz"/>
              <w:numPr>
                <w:ilvl w:val="0"/>
                <w:numId w:val="8"/>
              </w:numPr>
              <w:spacing w:beforeLines="60" w:before="144" w:afterLines="60" w:after="144"/>
              <w:ind w:left="176" w:hanging="142"/>
              <w:jc w:val="left"/>
              <w:rPr>
                <w:rFonts w:cs="Arial"/>
                <w:sz w:val="18"/>
                <w:szCs w:val="18"/>
              </w:rPr>
            </w:pPr>
            <w:r w:rsidRPr="00812C16">
              <w:rPr>
                <w:rFonts w:cs="Arial"/>
                <w:sz w:val="18"/>
                <w:szCs w:val="18"/>
              </w:rPr>
              <w:t xml:space="preserve">mediale </w:t>
            </w:r>
            <w:proofErr w:type="spellStart"/>
            <w:r w:rsidRPr="00812C16">
              <w:rPr>
                <w:rFonts w:cs="Arial"/>
                <w:sz w:val="18"/>
                <w:szCs w:val="18"/>
              </w:rPr>
              <w:t>Pterygoidmuskulatur</w:t>
            </w:r>
            <w:proofErr w:type="spellEnd"/>
            <w:r w:rsidRPr="00812C16">
              <w:rPr>
                <w:rFonts w:cs="Arial"/>
                <w:sz w:val="18"/>
                <w:szCs w:val="18"/>
              </w:rPr>
              <w:t>,</w:t>
            </w:r>
          </w:p>
          <w:p w14:paraId="16F82478" w14:textId="77777777" w:rsidR="00C16940" w:rsidRPr="00812C16" w:rsidRDefault="00086D1E" w:rsidP="00246EB5">
            <w:pPr>
              <w:pStyle w:val="Listenabsatz"/>
              <w:numPr>
                <w:ilvl w:val="0"/>
                <w:numId w:val="8"/>
              </w:numPr>
              <w:spacing w:beforeLines="60" w:before="144" w:afterLines="60" w:after="144"/>
              <w:ind w:left="176" w:hanging="142"/>
              <w:jc w:val="left"/>
              <w:rPr>
                <w:rFonts w:cs="Arial"/>
                <w:sz w:val="18"/>
                <w:szCs w:val="18"/>
              </w:rPr>
            </w:pPr>
            <w:r w:rsidRPr="00812C16">
              <w:rPr>
                <w:rFonts w:cs="Arial"/>
                <w:sz w:val="18"/>
                <w:szCs w:val="18"/>
              </w:rPr>
              <w:t>harter Gaumen oder Mandibula</w:t>
            </w:r>
          </w:p>
        </w:tc>
        <w:tc>
          <w:tcPr>
            <w:tcW w:w="2830"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489BD966" w14:textId="77777777" w:rsidR="00F93865" w:rsidRPr="00812C16" w:rsidRDefault="00086D1E" w:rsidP="002251C0">
            <w:pPr>
              <w:spacing w:beforeLines="60" w:before="144" w:afterLines="60" w:after="144"/>
              <w:jc w:val="left"/>
              <w:rPr>
                <w:rFonts w:cs="Arial"/>
                <w:b/>
                <w:bCs/>
                <w:sz w:val="18"/>
                <w:szCs w:val="18"/>
              </w:rPr>
            </w:pPr>
            <w:r w:rsidRPr="00812C16">
              <w:rPr>
                <w:rFonts w:cs="Arial"/>
                <w:b/>
                <w:bCs/>
                <w:sz w:val="18"/>
                <w:szCs w:val="18"/>
              </w:rPr>
              <w:t xml:space="preserve">Tumor infiltriert Nachbarstrukturen: </w:t>
            </w:r>
          </w:p>
          <w:p w14:paraId="1DEFF4AD" w14:textId="77777777" w:rsidR="00F93865" w:rsidRPr="00812C16" w:rsidRDefault="00086D1E" w:rsidP="00246EB5">
            <w:pPr>
              <w:pStyle w:val="Listenabsatz"/>
              <w:numPr>
                <w:ilvl w:val="0"/>
                <w:numId w:val="8"/>
              </w:numPr>
              <w:spacing w:beforeLines="60" w:before="144" w:afterLines="60" w:after="144"/>
              <w:ind w:left="179" w:hanging="115"/>
              <w:jc w:val="left"/>
              <w:rPr>
                <w:rFonts w:cs="Arial"/>
                <w:sz w:val="18"/>
                <w:szCs w:val="18"/>
              </w:rPr>
            </w:pPr>
            <w:r w:rsidRPr="00812C16">
              <w:rPr>
                <w:rFonts w:cs="Arial"/>
                <w:sz w:val="18"/>
                <w:szCs w:val="18"/>
              </w:rPr>
              <w:t>Schild-/Ringknorpel</w:t>
            </w:r>
          </w:p>
          <w:p w14:paraId="198A436D" w14:textId="77777777" w:rsidR="00F93865" w:rsidRPr="00812C16" w:rsidRDefault="00086D1E" w:rsidP="00246EB5">
            <w:pPr>
              <w:pStyle w:val="Listenabsatz"/>
              <w:numPr>
                <w:ilvl w:val="0"/>
                <w:numId w:val="8"/>
              </w:numPr>
              <w:spacing w:beforeLines="60" w:before="144" w:afterLines="60" w:after="144"/>
              <w:ind w:left="179" w:hanging="115"/>
              <w:jc w:val="left"/>
              <w:rPr>
                <w:rFonts w:cs="Arial"/>
                <w:sz w:val="18"/>
                <w:szCs w:val="18"/>
              </w:rPr>
            </w:pPr>
            <w:r w:rsidRPr="00812C16">
              <w:rPr>
                <w:rFonts w:cs="Arial"/>
                <w:sz w:val="18"/>
                <w:szCs w:val="18"/>
              </w:rPr>
              <w:t xml:space="preserve">Zungenbein, </w:t>
            </w:r>
          </w:p>
          <w:p w14:paraId="68497760" w14:textId="77777777" w:rsidR="00F93865" w:rsidRPr="00812C16" w:rsidRDefault="00086D1E" w:rsidP="00246EB5">
            <w:pPr>
              <w:pStyle w:val="Listenabsatz"/>
              <w:numPr>
                <w:ilvl w:val="0"/>
                <w:numId w:val="8"/>
              </w:numPr>
              <w:spacing w:beforeLines="60" w:before="144" w:afterLines="60" w:after="144"/>
              <w:ind w:left="179" w:hanging="115"/>
              <w:jc w:val="left"/>
              <w:rPr>
                <w:rFonts w:cs="Arial"/>
                <w:sz w:val="18"/>
                <w:szCs w:val="18"/>
              </w:rPr>
            </w:pPr>
            <w:r w:rsidRPr="00812C16">
              <w:rPr>
                <w:rFonts w:cs="Arial"/>
                <w:sz w:val="18"/>
                <w:szCs w:val="18"/>
              </w:rPr>
              <w:t xml:space="preserve">Schilddrüse, </w:t>
            </w:r>
          </w:p>
          <w:p w14:paraId="6575825A" w14:textId="77777777" w:rsidR="00086D1E" w:rsidRPr="00812C16" w:rsidRDefault="00086D1E" w:rsidP="00246EB5">
            <w:pPr>
              <w:pStyle w:val="Listenabsatz"/>
              <w:numPr>
                <w:ilvl w:val="0"/>
                <w:numId w:val="8"/>
              </w:numPr>
              <w:spacing w:beforeLines="60" w:before="144" w:afterLines="60" w:after="144"/>
              <w:ind w:left="179" w:hanging="115"/>
              <w:jc w:val="left"/>
              <w:rPr>
                <w:rFonts w:cs="Arial"/>
                <w:sz w:val="18"/>
                <w:szCs w:val="18"/>
              </w:rPr>
            </w:pPr>
            <w:r w:rsidRPr="00812C16">
              <w:rPr>
                <w:rFonts w:cs="Arial"/>
                <w:sz w:val="18"/>
                <w:szCs w:val="18"/>
              </w:rPr>
              <w:t xml:space="preserve">zentrale </w:t>
            </w:r>
            <w:r w:rsidR="00C16940" w:rsidRPr="00812C16">
              <w:rPr>
                <w:rFonts w:cs="Arial"/>
                <w:sz w:val="18"/>
                <w:szCs w:val="18"/>
              </w:rPr>
              <w:t xml:space="preserve">Halsweichteile </w:t>
            </w:r>
          </w:p>
        </w:tc>
      </w:tr>
      <w:tr w:rsidR="008E39CD" w:rsidRPr="00812C16" w14:paraId="3A91C2E9" w14:textId="77777777" w:rsidTr="008661CC">
        <w:tc>
          <w:tcPr>
            <w:tcW w:w="676" w:type="dxa"/>
            <w:tcBorders>
              <w:top w:val="single" w:sz="4" w:space="0" w:color="D0CECE" w:themeColor="background2" w:themeShade="E6"/>
              <w:bottom w:val="single" w:sz="4" w:space="0" w:color="000000" w:themeColor="text1"/>
              <w:right w:val="single" w:sz="4" w:space="0" w:color="D0CECE" w:themeColor="background2" w:themeShade="E6"/>
            </w:tcBorders>
          </w:tcPr>
          <w:p w14:paraId="48096308" w14:textId="77777777" w:rsidR="00FF42D2" w:rsidRPr="00812C16" w:rsidRDefault="00F93865" w:rsidP="002251C0">
            <w:pPr>
              <w:spacing w:beforeLines="60" w:before="144" w:afterLines="60" w:after="144"/>
              <w:rPr>
                <w:rFonts w:cs="Arial"/>
                <w:sz w:val="18"/>
                <w:szCs w:val="18"/>
              </w:rPr>
            </w:pPr>
            <w:r w:rsidRPr="00812C16">
              <w:rPr>
                <w:rFonts w:cs="Arial"/>
                <w:sz w:val="18"/>
                <w:szCs w:val="18"/>
              </w:rPr>
              <w:t>T4b</w:t>
            </w:r>
          </w:p>
        </w:tc>
        <w:tc>
          <w:tcPr>
            <w:tcW w:w="2443" w:type="dxa"/>
            <w:tcBorders>
              <w:top w:val="single" w:sz="4" w:space="0" w:color="D0CECE" w:themeColor="background2" w:themeShade="E6"/>
              <w:left w:val="single" w:sz="4" w:space="0" w:color="D0CECE" w:themeColor="background2" w:themeShade="E6"/>
              <w:bottom w:val="single" w:sz="4" w:space="0" w:color="000000" w:themeColor="text1"/>
              <w:right w:val="single" w:sz="4" w:space="0" w:color="D0CECE" w:themeColor="background2" w:themeShade="E6"/>
            </w:tcBorders>
          </w:tcPr>
          <w:p w14:paraId="2B2906F8" w14:textId="77777777" w:rsidR="008E39CD" w:rsidRPr="00812C16" w:rsidRDefault="008E39CD" w:rsidP="008E39CD">
            <w:pPr>
              <w:spacing w:beforeLines="60" w:before="144" w:afterLines="60" w:after="144"/>
              <w:jc w:val="left"/>
              <w:rPr>
                <w:rFonts w:cs="Arial"/>
                <w:b/>
                <w:bCs/>
                <w:sz w:val="18"/>
                <w:szCs w:val="18"/>
              </w:rPr>
            </w:pPr>
            <w:r w:rsidRPr="00812C16">
              <w:rPr>
                <w:rFonts w:cs="Arial"/>
                <w:b/>
                <w:bCs/>
                <w:sz w:val="18"/>
                <w:szCs w:val="18"/>
              </w:rPr>
              <w:t xml:space="preserve">Tumor infiltriert Nachbarstrukturen: </w:t>
            </w:r>
          </w:p>
          <w:p w14:paraId="5FFD227F" w14:textId="77777777" w:rsidR="008E39CD" w:rsidRPr="00812C16" w:rsidRDefault="008E39CD" w:rsidP="00246EB5">
            <w:pPr>
              <w:pStyle w:val="Listenabsatz"/>
              <w:numPr>
                <w:ilvl w:val="0"/>
                <w:numId w:val="8"/>
              </w:numPr>
              <w:spacing w:beforeLines="60" w:before="144" w:afterLines="60" w:after="144"/>
              <w:ind w:left="210" w:hanging="141"/>
              <w:jc w:val="left"/>
              <w:rPr>
                <w:rFonts w:cs="Arial"/>
                <w:sz w:val="18"/>
                <w:szCs w:val="18"/>
              </w:rPr>
            </w:pPr>
            <w:r w:rsidRPr="00812C16">
              <w:rPr>
                <w:rFonts w:cs="Arial"/>
                <w:sz w:val="18"/>
                <w:szCs w:val="18"/>
              </w:rPr>
              <w:t xml:space="preserve">Spatium </w:t>
            </w:r>
            <w:proofErr w:type="spellStart"/>
            <w:r w:rsidRPr="00812C16">
              <w:rPr>
                <w:rFonts w:cs="Arial"/>
                <w:sz w:val="18"/>
                <w:szCs w:val="18"/>
              </w:rPr>
              <w:t>masticatorium</w:t>
            </w:r>
            <w:proofErr w:type="spellEnd"/>
            <w:r w:rsidRPr="00812C16">
              <w:rPr>
                <w:rFonts w:cs="Arial"/>
                <w:sz w:val="18"/>
                <w:szCs w:val="18"/>
              </w:rPr>
              <w:t xml:space="preserve"> </w:t>
            </w:r>
          </w:p>
          <w:p w14:paraId="0D214A24" w14:textId="77777777" w:rsidR="008E39CD" w:rsidRPr="00812C16" w:rsidRDefault="008E39CD" w:rsidP="00246EB5">
            <w:pPr>
              <w:pStyle w:val="Listenabsatz"/>
              <w:numPr>
                <w:ilvl w:val="0"/>
                <w:numId w:val="8"/>
              </w:numPr>
              <w:spacing w:beforeLines="60" w:before="144" w:afterLines="60" w:after="144"/>
              <w:ind w:left="210" w:hanging="141"/>
              <w:jc w:val="left"/>
              <w:rPr>
                <w:rFonts w:cs="Arial"/>
                <w:sz w:val="18"/>
                <w:szCs w:val="18"/>
              </w:rPr>
            </w:pPr>
            <w:proofErr w:type="spellStart"/>
            <w:r w:rsidRPr="00812C16">
              <w:rPr>
                <w:rFonts w:cs="Arial"/>
                <w:sz w:val="18"/>
                <w:szCs w:val="18"/>
              </w:rPr>
              <w:t>Proc</w:t>
            </w:r>
            <w:proofErr w:type="spellEnd"/>
            <w:r w:rsidRPr="00812C16">
              <w:rPr>
                <w:rFonts w:cs="Arial"/>
                <w:sz w:val="18"/>
                <w:szCs w:val="18"/>
              </w:rPr>
              <w:t xml:space="preserve">. </w:t>
            </w:r>
            <w:proofErr w:type="spellStart"/>
            <w:r w:rsidRPr="00812C16">
              <w:rPr>
                <w:rFonts w:cs="Arial"/>
                <w:sz w:val="18"/>
                <w:szCs w:val="18"/>
              </w:rPr>
              <w:t>pterygoideus</w:t>
            </w:r>
            <w:proofErr w:type="spellEnd"/>
          </w:p>
          <w:p w14:paraId="5125FF0D" w14:textId="77777777" w:rsidR="008E39CD" w:rsidRPr="00812C16" w:rsidRDefault="008E39CD" w:rsidP="00246EB5">
            <w:pPr>
              <w:pStyle w:val="Listenabsatz"/>
              <w:numPr>
                <w:ilvl w:val="0"/>
                <w:numId w:val="8"/>
              </w:numPr>
              <w:spacing w:beforeLines="60" w:before="144" w:afterLines="60" w:after="144"/>
              <w:ind w:left="210" w:hanging="141"/>
              <w:jc w:val="left"/>
              <w:rPr>
                <w:rFonts w:cs="Arial"/>
                <w:sz w:val="18"/>
                <w:szCs w:val="18"/>
              </w:rPr>
            </w:pPr>
            <w:r w:rsidRPr="00812C16">
              <w:rPr>
                <w:rFonts w:cs="Arial"/>
                <w:sz w:val="18"/>
                <w:szCs w:val="18"/>
              </w:rPr>
              <w:t xml:space="preserve">Schädelbasis oder </w:t>
            </w:r>
          </w:p>
          <w:p w14:paraId="39B66380" w14:textId="77777777" w:rsidR="00FF42D2" w:rsidRPr="00812C16" w:rsidRDefault="008E39CD" w:rsidP="00246EB5">
            <w:pPr>
              <w:pStyle w:val="Listenabsatz"/>
              <w:numPr>
                <w:ilvl w:val="0"/>
                <w:numId w:val="8"/>
              </w:numPr>
              <w:spacing w:beforeLines="60" w:before="144" w:afterLines="60" w:after="144"/>
              <w:ind w:left="210" w:hanging="141"/>
              <w:jc w:val="left"/>
              <w:rPr>
                <w:rFonts w:cs="Arial"/>
                <w:sz w:val="18"/>
                <w:szCs w:val="18"/>
              </w:rPr>
            </w:pPr>
            <w:r w:rsidRPr="00812C16">
              <w:rPr>
                <w:rFonts w:cs="Arial"/>
                <w:sz w:val="18"/>
                <w:szCs w:val="18"/>
              </w:rPr>
              <w:t xml:space="preserve">umschließt die A. </w:t>
            </w:r>
            <w:proofErr w:type="spellStart"/>
            <w:r w:rsidRPr="00812C16">
              <w:rPr>
                <w:rFonts w:cs="Arial"/>
                <w:sz w:val="18"/>
                <w:szCs w:val="18"/>
              </w:rPr>
              <w:t>carotis</w:t>
            </w:r>
            <w:proofErr w:type="spellEnd"/>
            <w:r w:rsidRPr="00812C16">
              <w:rPr>
                <w:rFonts w:cs="Arial"/>
                <w:sz w:val="18"/>
                <w:szCs w:val="18"/>
              </w:rPr>
              <w:t xml:space="preserve"> </w:t>
            </w:r>
            <w:proofErr w:type="spellStart"/>
            <w:r w:rsidRPr="00812C16">
              <w:rPr>
                <w:rFonts w:cs="Arial"/>
                <w:sz w:val="18"/>
                <w:szCs w:val="18"/>
              </w:rPr>
              <w:t>interna</w:t>
            </w:r>
            <w:proofErr w:type="spellEnd"/>
            <w:r w:rsidRPr="00812C16">
              <w:rPr>
                <w:rFonts w:cs="Arial"/>
                <w:sz w:val="18"/>
                <w:szCs w:val="18"/>
              </w:rPr>
              <w:t xml:space="preserve"> </w:t>
            </w:r>
          </w:p>
        </w:tc>
        <w:tc>
          <w:tcPr>
            <w:tcW w:w="3118" w:type="dxa"/>
            <w:tcBorders>
              <w:top w:val="single" w:sz="4" w:space="0" w:color="D0CECE" w:themeColor="background2" w:themeShade="E6"/>
              <w:left w:val="single" w:sz="4" w:space="0" w:color="D0CECE" w:themeColor="background2" w:themeShade="E6"/>
              <w:bottom w:val="single" w:sz="4" w:space="0" w:color="000000" w:themeColor="text1"/>
              <w:right w:val="single" w:sz="4" w:space="0" w:color="D0CECE" w:themeColor="background2" w:themeShade="E6"/>
            </w:tcBorders>
          </w:tcPr>
          <w:p w14:paraId="2513EDCF" w14:textId="77777777" w:rsidR="00F93865" w:rsidRPr="00812C16" w:rsidRDefault="00F93865" w:rsidP="002251C0">
            <w:pPr>
              <w:spacing w:beforeLines="60" w:before="144" w:afterLines="60" w:after="144"/>
              <w:jc w:val="left"/>
              <w:rPr>
                <w:rFonts w:cs="Arial"/>
                <w:b/>
                <w:bCs/>
                <w:sz w:val="18"/>
                <w:szCs w:val="18"/>
              </w:rPr>
            </w:pPr>
            <w:r w:rsidRPr="00812C16">
              <w:rPr>
                <w:rFonts w:cs="Arial"/>
                <w:b/>
                <w:bCs/>
                <w:sz w:val="18"/>
                <w:szCs w:val="18"/>
              </w:rPr>
              <w:t xml:space="preserve">Tumor infiltriert Nachbarstrukturen: </w:t>
            </w:r>
          </w:p>
          <w:p w14:paraId="0896DC8B" w14:textId="77777777" w:rsidR="00F93865" w:rsidRPr="00812C16" w:rsidRDefault="008661CC" w:rsidP="00246EB5">
            <w:pPr>
              <w:pStyle w:val="Listenabsatz"/>
              <w:numPr>
                <w:ilvl w:val="0"/>
                <w:numId w:val="8"/>
              </w:numPr>
              <w:spacing w:beforeLines="60" w:before="144" w:afterLines="60" w:after="144"/>
              <w:ind w:left="176" w:hanging="119"/>
              <w:jc w:val="left"/>
              <w:rPr>
                <w:rFonts w:cs="Arial"/>
                <w:sz w:val="18"/>
                <w:szCs w:val="18"/>
              </w:rPr>
            </w:pPr>
            <w:r w:rsidRPr="00812C16">
              <w:rPr>
                <w:rFonts w:cs="Arial"/>
                <w:sz w:val="18"/>
                <w:szCs w:val="18"/>
              </w:rPr>
              <w:t>l</w:t>
            </w:r>
            <w:r w:rsidR="00F93865" w:rsidRPr="00812C16">
              <w:rPr>
                <w:rFonts w:cs="Arial"/>
                <w:sz w:val="18"/>
                <w:szCs w:val="18"/>
              </w:rPr>
              <w:t xml:space="preserve">aterale </w:t>
            </w:r>
            <w:proofErr w:type="spellStart"/>
            <w:r w:rsidR="00F93865" w:rsidRPr="00812C16">
              <w:rPr>
                <w:rFonts w:cs="Arial"/>
                <w:sz w:val="18"/>
                <w:szCs w:val="18"/>
              </w:rPr>
              <w:t>Pterygoidmuskulatur</w:t>
            </w:r>
            <w:proofErr w:type="spellEnd"/>
            <w:r w:rsidR="00F93865" w:rsidRPr="00812C16">
              <w:rPr>
                <w:rFonts w:cs="Arial"/>
                <w:sz w:val="18"/>
                <w:szCs w:val="18"/>
              </w:rPr>
              <w:t>,</w:t>
            </w:r>
          </w:p>
          <w:p w14:paraId="1E9778C5" w14:textId="77777777" w:rsidR="00F93865" w:rsidRPr="00812C16" w:rsidRDefault="00F93865" w:rsidP="00246EB5">
            <w:pPr>
              <w:pStyle w:val="Listenabsatz"/>
              <w:numPr>
                <w:ilvl w:val="0"/>
                <w:numId w:val="8"/>
              </w:numPr>
              <w:spacing w:beforeLines="60" w:before="144" w:afterLines="60" w:after="144"/>
              <w:ind w:left="176" w:hanging="119"/>
              <w:jc w:val="left"/>
              <w:rPr>
                <w:rFonts w:cs="Arial"/>
                <w:sz w:val="18"/>
                <w:szCs w:val="18"/>
              </w:rPr>
            </w:pPr>
            <w:proofErr w:type="spellStart"/>
            <w:r w:rsidRPr="00812C16">
              <w:rPr>
                <w:rFonts w:cs="Arial"/>
                <w:sz w:val="18"/>
                <w:szCs w:val="18"/>
              </w:rPr>
              <w:t>Proc</w:t>
            </w:r>
            <w:proofErr w:type="spellEnd"/>
            <w:r w:rsidRPr="00812C16">
              <w:rPr>
                <w:rFonts w:cs="Arial"/>
                <w:sz w:val="18"/>
                <w:szCs w:val="18"/>
              </w:rPr>
              <w:t xml:space="preserve">. </w:t>
            </w:r>
            <w:proofErr w:type="spellStart"/>
            <w:r w:rsidR="008E39CD" w:rsidRPr="00812C16">
              <w:rPr>
                <w:rFonts w:cs="Arial"/>
                <w:sz w:val="18"/>
                <w:szCs w:val="18"/>
              </w:rPr>
              <w:t>P</w:t>
            </w:r>
            <w:r w:rsidRPr="00812C16">
              <w:rPr>
                <w:rFonts w:cs="Arial"/>
                <w:sz w:val="18"/>
                <w:szCs w:val="18"/>
              </w:rPr>
              <w:t>terygoidei</w:t>
            </w:r>
            <w:proofErr w:type="spellEnd"/>
            <w:r w:rsidR="008E39CD" w:rsidRPr="00812C16">
              <w:rPr>
                <w:rFonts w:cs="Arial"/>
                <w:sz w:val="18"/>
                <w:szCs w:val="18"/>
              </w:rPr>
              <w:t xml:space="preserve"> </w:t>
            </w:r>
          </w:p>
          <w:p w14:paraId="3400E0DA" w14:textId="77777777" w:rsidR="008E39CD" w:rsidRPr="00812C16" w:rsidRDefault="00F93865" w:rsidP="00246EB5">
            <w:pPr>
              <w:pStyle w:val="Listenabsatz"/>
              <w:numPr>
                <w:ilvl w:val="0"/>
                <w:numId w:val="8"/>
              </w:numPr>
              <w:spacing w:beforeLines="60" w:before="144" w:afterLines="60" w:after="144"/>
              <w:ind w:left="176" w:hanging="119"/>
              <w:jc w:val="left"/>
              <w:rPr>
                <w:rFonts w:cs="Arial"/>
                <w:sz w:val="18"/>
                <w:szCs w:val="18"/>
              </w:rPr>
            </w:pPr>
            <w:r w:rsidRPr="00812C16">
              <w:rPr>
                <w:rFonts w:cs="Arial"/>
                <w:sz w:val="18"/>
                <w:szCs w:val="18"/>
              </w:rPr>
              <w:t xml:space="preserve">Schädelbasis oder </w:t>
            </w:r>
          </w:p>
          <w:p w14:paraId="20BEE962" w14:textId="77777777" w:rsidR="00F93865" w:rsidRPr="00812C16" w:rsidRDefault="00F93865" w:rsidP="00246EB5">
            <w:pPr>
              <w:pStyle w:val="Listenabsatz"/>
              <w:numPr>
                <w:ilvl w:val="0"/>
                <w:numId w:val="8"/>
              </w:numPr>
              <w:spacing w:beforeLines="60" w:before="144" w:afterLines="60" w:after="144"/>
              <w:ind w:left="176" w:hanging="119"/>
              <w:jc w:val="left"/>
              <w:rPr>
                <w:rFonts w:cs="Arial"/>
                <w:sz w:val="18"/>
                <w:szCs w:val="18"/>
              </w:rPr>
            </w:pPr>
            <w:r w:rsidRPr="00812C16">
              <w:rPr>
                <w:rFonts w:cs="Arial"/>
                <w:sz w:val="18"/>
                <w:szCs w:val="18"/>
              </w:rPr>
              <w:t xml:space="preserve">umschließt die A. </w:t>
            </w:r>
            <w:proofErr w:type="spellStart"/>
            <w:r w:rsidRPr="00812C16">
              <w:rPr>
                <w:rFonts w:cs="Arial"/>
                <w:sz w:val="18"/>
                <w:szCs w:val="18"/>
              </w:rPr>
              <w:t>carotis</w:t>
            </w:r>
            <w:proofErr w:type="spellEnd"/>
          </w:p>
        </w:tc>
        <w:tc>
          <w:tcPr>
            <w:tcW w:w="2830" w:type="dxa"/>
            <w:tcBorders>
              <w:top w:val="single" w:sz="4" w:space="0" w:color="D0CECE" w:themeColor="background2" w:themeShade="E6"/>
              <w:left w:val="single" w:sz="4" w:space="0" w:color="D0CECE" w:themeColor="background2" w:themeShade="E6"/>
              <w:bottom w:val="single" w:sz="4" w:space="0" w:color="000000" w:themeColor="text1"/>
            </w:tcBorders>
          </w:tcPr>
          <w:p w14:paraId="570C1470" w14:textId="77777777" w:rsidR="00FF42D2" w:rsidRPr="00812C16" w:rsidRDefault="00F93865" w:rsidP="002251C0">
            <w:pPr>
              <w:spacing w:beforeLines="60" w:before="144" w:afterLines="60" w:after="144"/>
              <w:jc w:val="left"/>
              <w:rPr>
                <w:rFonts w:cs="Arial"/>
                <w:b/>
                <w:bCs/>
                <w:sz w:val="18"/>
                <w:szCs w:val="18"/>
              </w:rPr>
            </w:pPr>
            <w:r w:rsidRPr="00812C16">
              <w:rPr>
                <w:rFonts w:cs="Arial"/>
                <w:b/>
                <w:bCs/>
                <w:sz w:val="18"/>
                <w:szCs w:val="18"/>
              </w:rPr>
              <w:t>Tumor infiltriert Nachbarstrukturen:</w:t>
            </w:r>
          </w:p>
          <w:p w14:paraId="0579039A" w14:textId="77777777" w:rsidR="002251C0" w:rsidRPr="00812C16" w:rsidRDefault="002251C0" w:rsidP="00246EB5">
            <w:pPr>
              <w:pStyle w:val="Listenabsatz"/>
              <w:numPr>
                <w:ilvl w:val="0"/>
                <w:numId w:val="8"/>
              </w:numPr>
              <w:spacing w:beforeLines="60" w:before="144" w:afterLines="60" w:after="144"/>
              <w:ind w:left="179" w:hanging="115"/>
              <w:jc w:val="left"/>
              <w:rPr>
                <w:rFonts w:cs="Arial"/>
                <w:sz w:val="18"/>
                <w:szCs w:val="18"/>
              </w:rPr>
            </w:pPr>
            <w:r w:rsidRPr="00812C16">
              <w:rPr>
                <w:rFonts w:cs="Arial"/>
                <w:sz w:val="18"/>
                <w:szCs w:val="18"/>
              </w:rPr>
              <w:t xml:space="preserve">Prävertebrale Faszien, </w:t>
            </w:r>
          </w:p>
          <w:p w14:paraId="0E8BE88A" w14:textId="77777777" w:rsidR="008E39CD" w:rsidRPr="00812C16" w:rsidRDefault="002251C0" w:rsidP="00246EB5">
            <w:pPr>
              <w:pStyle w:val="Listenabsatz"/>
              <w:numPr>
                <w:ilvl w:val="0"/>
                <w:numId w:val="8"/>
              </w:numPr>
              <w:spacing w:beforeLines="60" w:before="144" w:afterLines="60" w:after="144"/>
              <w:ind w:left="179" w:hanging="115"/>
              <w:jc w:val="left"/>
              <w:rPr>
                <w:rFonts w:cs="Arial"/>
                <w:sz w:val="18"/>
                <w:szCs w:val="18"/>
              </w:rPr>
            </w:pPr>
            <w:r w:rsidRPr="00812C16">
              <w:rPr>
                <w:rFonts w:cs="Arial"/>
                <w:sz w:val="18"/>
                <w:szCs w:val="18"/>
              </w:rPr>
              <w:t xml:space="preserve">Mediastinum oder </w:t>
            </w:r>
          </w:p>
          <w:p w14:paraId="2864B573" w14:textId="77777777" w:rsidR="002251C0" w:rsidRPr="00812C16" w:rsidRDefault="002251C0" w:rsidP="00246EB5">
            <w:pPr>
              <w:pStyle w:val="Listenabsatz"/>
              <w:numPr>
                <w:ilvl w:val="0"/>
                <w:numId w:val="8"/>
              </w:numPr>
              <w:spacing w:beforeLines="60" w:before="144" w:afterLines="60" w:after="144"/>
              <w:ind w:left="179" w:hanging="115"/>
              <w:jc w:val="left"/>
              <w:rPr>
                <w:rFonts w:cs="Arial"/>
                <w:sz w:val="18"/>
                <w:szCs w:val="18"/>
              </w:rPr>
            </w:pPr>
            <w:r w:rsidRPr="00812C16">
              <w:rPr>
                <w:rFonts w:cs="Arial"/>
                <w:sz w:val="18"/>
                <w:szCs w:val="18"/>
              </w:rPr>
              <w:t xml:space="preserve">umschließt die A. </w:t>
            </w:r>
            <w:proofErr w:type="spellStart"/>
            <w:r w:rsidRPr="00812C16">
              <w:rPr>
                <w:rFonts w:cs="Arial"/>
                <w:sz w:val="18"/>
                <w:szCs w:val="18"/>
              </w:rPr>
              <w:t>carotis</w:t>
            </w:r>
            <w:proofErr w:type="spellEnd"/>
          </w:p>
        </w:tc>
      </w:tr>
      <w:tr w:rsidR="00511A34" w:rsidRPr="00812C16" w14:paraId="4C50F0E2" w14:textId="77777777" w:rsidTr="008661CC">
        <w:tc>
          <w:tcPr>
            <w:tcW w:w="676" w:type="dxa"/>
            <w:tcBorders>
              <w:top w:val="single" w:sz="4" w:space="0" w:color="000000" w:themeColor="text1"/>
              <w:right w:val="single" w:sz="4" w:space="0" w:color="D0CECE" w:themeColor="background2" w:themeShade="E6"/>
            </w:tcBorders>
          </w:tcPr>
          <w:p w14:paraId="04EF3F16" w14:textId="77777777" w:rsidR="00511A34" w:rsidRPr="00812C16" w:rsidRDefault="00511A34" w:rsidP="002251C0">
            <w:pPr>
              <w:spacing w:beforeLines="60" w:before="144" w:afterLines="60" w:after="144"/>
              <w:rPr>
                <w:rFonts w:cs="Arial"/>
                <w:sz w:val="18"/>
                <w:szCs w:val="18"/>
              </w:rPr>
            </w:pPr>
            <w:r w:rsidRPr="00812C16">
              <w:rPr>
                <w:rFonts w:cs="Arial"/>
                <w:sz w:val="18"/>
                <w:szCs w:val="18"/>
              </w:rPr>
              <w:t>pN1</w:t>
            </w:r>
          </w:p>
        </w:tc>
        <w:tc>
          <w:tcPr>
            <w:tcW w:w="2443" w:type="dxa"/>
            <w:tcBorders>
              <w:top w:val="single" w:sz="4" w:space="0" w:color="000000" w:themeColor="text1"/>
              <w:left w:val="single" w:sz="4" w:space="0" w:color="D0CECE" w:themeColor="background2" w:themeShade="E6"/>
              <w:right w:val="single" w:sz="4" w:space="0" w:color="D0CECE" w:themeColor="background2" w:themeShade="E6"/>
            </w:tcBorders>
          </w:tcPr>
          <w:p w14:paraId="6953EBAF" w14:textId="77777777" w:rsidR="00511A34" w:rsidRPr="00812C16" w:rsidRDefault="00511A34" w:rsidP="002251C0">
            <w:pPr>
              <w:spacing w:beforeLines="60" w:before="144" w:afterLines="60" w:after="144"/>
              <w:jc w:val="left"/>
              <w:rPr>
                <w:rFonts w:cs="Arial"/>
                <w:sz w:val="18"/>
                <w:szCs w:val="18"/>
              </w:rPr>
            </w:pPr>
          </w:p>
        </w:tc>
        <w:tc>
          <w:tcPr>
            <w:tcW w:w="5948" w:type="dxa"/>
            <w:gridSpan w:val="2"/>
            <w:tcBorders>
              <w:top w:val="single" w:sz="4" w:space="0" w:color="000000" w:themeColor="text1"/>
              <w:left w:val="single" w:sz="4" w:space="0" w:color="D0CECE" w:themeColor="background2" w:themeShade="E6"/>
            </w:tcBorders>
          </w:tcPr>
          <w:p w14:paraId="5385775C" w14:textId="77777777" w:rsidR="00511A34" w:rsidRPr="00812C16" w:rsidRDefault="00511A34" w:rsidP="00511A34">
            <w:pPr>
              <w:spacing w:beforeLines="60" w:before="144" w:afterLines="60" w:after="144"/>
              <w:jc w:val="left"/>
              <w:rPr>
                <w:rFonts w:cs="Arial"/>
                <w:sz w:val="18"/>
                <w:szCs w:val="18"/>
              </w:rPr>
            </w:pPr>
            <w:r w:rsidRPr="00812C16">
              <w:rPr>
                <w:rFonts w:cs="Arial"/>
                <w:sz w:val="18"/>
                <w:szCs w:val="18"/>
              </w:rPr>
              <w:t>Metastase in einem einzigen ipsilateralen Lymphknoten, ≤3 cm und intakte Lymphknotenkapsel</w:t>
            </w:r>
          </w:p>
          <w:p w14:paraId="4240D5A5" w14:textId="77777777" w:rsidR="00511A34" w:rsidRPr="00812C16" w:rsidRDefault="00511A34" w:rsidP="00511A34">
            <w:pPr>
              <w:spacing w:beforeLines="60" w:before="144" w:afterLines="60" w:after="144"/>
              <w:jc w:val="left"/>
              <w:rPr>
                <w:rFonts w:cs="Arial"/>
                <w:sz w:val="18"/>
                <w:szCs w:val="18"/>
              </w:rPr>
            </w:pPr>
            <w:r w:rsidRPr="00812C16">
              <w:rPr>
                <w:rFonts w:cs="Arial"/>
                <w:sz w:val="18"/>
                <w:szCs w:val="18"/>
              </w:rPr>
              <w:t>Sonderfall p16-positive Oropharynxkarzinome: Metastasen in ≤4 Lymphknoten</w:t>
            </w:r>
          </w:p>
        </w:tc>
      </w:tr>
    </w:tbl>
    <w:p w14:paraId="5835F50D" w14:textId="77777777" w:rsidR="00AC767B" w:rsidRPr="00812C16" w:rsidRDefault="00AC767B" w:rsidP="00AC767B">
      <w:pPr>
        <w:spacing w:line="240" w:lineRule="auto"/>
        <w:rPr>
          <w:rFonts w:cs="Arial"/>
          <w:sz w:val="18"/>
          <w:szCs w:val="18"/>
        </w:rPr>
      </w:pPr>
      <w:r w:rsidRPr="00812C16">
        <w:rPr>
          <w:rFonts w:cs="Arial"/>
          <w:sz w:val="18"/>
          <w:szCs w:val="18"/>
        </w:rPr>
        <w:t xml:space="preserve">* Unterbezirke des Hypopharynx: </w:t>
      </w:r>
      <w:proofErr w:type="spellStart"/>
      <w:r w:rsidRPr="00812C16">
        <w:rPr>
          <w:rFonts w:cs="Arial"/>
          <w:sz w:val="18"/>
          <w:szCs w:val="18"/>
        </w:rPr>
        <w:t>Postkrikoidregion</w:t>
      </w:r>
      <w:proofErr w:type="spellEnd"/>
      <w:r w:rsidRPr="00812C16">
        <w:rPr>
          <w:rFonts w:cs="Arial"/>
          <w:sz w:val="18"/>
          <w:szCs w:val="18"/>
        </w:rPr>
        <w:t xml:space="preserve">, Sinus piriformis. </w:t>
      </w:r>
      <w:proofErr w:type="spellStart"/>
      <w:r w:rsidRPr="00812C16">
        <w:rPr>
          <w:rFonts w:cs="Arial"/>
          <w:sz w:val="18"/>
          <w:szCs w:val="18"/>
        </w:rPr>
        <w:t>Hypopharynxhinterwand</w:t>
      </w:r>
      <w:proofErr w:type="spellEnd"/>
    </w:p>
    <w:p w14:paraId="2906E398" w14:textId="77777777" w:rsidR="009F2847" w:rsidRPr="00812C16" w:rsidRDefault="00B85E6C" w:rsidP="00AC767B">
      <w:pPr>
        <w:spacing w:line="240" w:lineRule="auto"/>
        <w:rPr>
          <w:rFonts w:cs="Arial"/>
          <w:sz w:val="18"/>
          <w:szCs w:val="18"/>
        </w:rPr>
      </w:pPr>
      <w:r w:rsidRPr="00812C16">
        <w:rPr>
          <w:rFonts w:cs="Arial"/>
          <w:sz w:val="18"/>
          <w:szCs w:val="18"/>
        </w:rPr>
        <w:t>*</w:t>
      </w:r>
      <w:r w:rsidR="00AC767B" w:rsidRPr="00812C16">
        <w:rPr>
          <w:rFonts w:cs="Arial"/>
          <w:sz w:val="18"/>
          <w:szCs w:val="18"/>
        </w:rPr>
        <w:t>*</w:t>
      </w:r>
      <w:r w:rsidRPr="00812C16">
        <w:rPr>
          <w:rFonts w:cs="Arial"/>
          <w:sz w:val="18"/>
          <w:szCs w:val="18"/>
        </w:rPr>
        <w:t xml:space="preserve"> </w:t>
      </w:r>
      <w:r w:rsidR="00D5781A" w:rsidRPr="00812C16">
        <w:rPr>
          <w:rFonts w:cs="Arial"/>
          <w:sz w:val="18"/>
          <w:szCs w:val="18"/>
        </w:rPr>
        <w:t>DOI (</w:t>
      </w:r>
      <w:proofErr w:type="spellStart"/>
      <w:r w:rsidR="00D5781A" w:rsidRPr="00812C16">
        <w:rPr>
          <w:rFonts w:cs="Arial"/>
          <w:sz w:val="18"/>
          <w:szCs w:val="18"/>
        </w:rPr>
        <w:t>depth</w:t>
      </w:r>
      <w:proofErr w:type="spellEnd"/>
      <w:r w:rsidR="00D5781A" w:rsidRPr="00812C16">
        <w:rPr>
          <w:rFonts w:cs="Arial"/>
          <w:sz w:val="18"/>
          <w:szCs w:val="18"/>
        </w:rPr>
        <w:t xml:space="preserve"> </w:t>
      </w:r>
      <w:proofErr w:type="spellStart"/>
      <w:r w:rsidR="00D5781A" w:rsidRPr="00812C16">
        <w:rPr>
          <w:rFonts w:cs="Arial"/>
          <w:sz w:val="18"/>
          <w:szCs w:val="18"/>
        </w:rPr>
        <w:t>of</w:t>
      </w:r>
      <w:proofErr w:type="spellEnd"/>
      <w:r w:rsidR="00D5781A" w:rsidRPr="00812C16">
        <w:rPr>
          <w:rFonts w:cs="Arial"/>
          <w:sz w:val="18"/>
          <w:szCs w:val="18"/>
        </w:rPr>
        <w:t xml:space="preserve"> </w:t>
      </w:r>
      <w:proofErr w:type="spellStart"/>
      <w:r w:rsidR="00D5781A" w:rsidRPr="00812C16">
        <w:rPr>
          <w:rFonts w:cs="Arial"/>
          <w:sz w:val="18"/>
          <w:szCs w:val="18"/>
        </w:rPr>
        <w:t>invasion</w:t>
      </w:r>
      <w:proofErr w:type="spellEnd"/>
      <w:r w:rsidR="00D5781A" w:rsidRPr="00812C16">
        <w:rPr>
          <w:rFonts w:cs="Arial"/>
          <w:sz w:val="18"/>
          <w:szCs w:val="18"/>
        </w:rPr>
        <w:t>), max. Invasionstiefe</w:t>
      </w:r>
    </w:p>
    <w:p w14:paraId="0855F8F7" w14:textId="77777777" w:rsidR="002F01F1" w:rsidRPr="00812C16" w:rsidRDefault="002F01F1" w:rsidP="002F01F1">
      <w:pPr>
        <w:rPr>
          <w:rFonts w:cs="Arial"/>
          <w:i/>
          <w:iCs/>
        </w:rPr>
      </w:pPr>
      <w:r w:rsidRPr="00812C16">
        <w:rPr>
          <w:rFonts w:cs="Arial"/>
          <w:i/>
          <w:iCs/>
        </w:rPr>
        <w:lastRenderedPageBreak/>
        <w:t>Metastasierung</w:t>
      </w:r>
    </w:p>
    <w:p w14:paraId="653CDECA" w14:textId="77777777" w:rsidR="002F01F1" w:rsidRPr="00812C16" w:rsidRDefault="002F01F1" w:rsidP="002F01F1">
      <w:pPr>
        <w:rPr>
          <w:rFonts w:cs="Arial"/>
        </w:rPr>
      </w:pPr>
      <w:r w:rsidRPr="00812C16">
        <w:rPr>
          <w:rFonts w:cs="Arial"/>
        </w:rPr>
        <w:t xml:space="preserve">Zumeist besteht bereits bei Erstdiagnose eine Metastasierung in </w:t>
      </w:r>
      <w:proofErr w:type="spellStart"/>
      <w:r w:rsidRPr="00812C16">
        <w:rPr>
          <w:rFonts w:cs="Arial"/>
        </w:rPr>
        <w:t>lokoregionäre</w:t>
      </w:r>
      <w:proofErr w:type="spellEnd"/>
      <w:r w:rsidRPr="00812C16">
        <w:rPr>
          <w:rFonts w:cs="Arial"/>
        </w:rPr>
        <w:t xml:space="preserve"> Lymphknoten. Die Einteilung erfolgt dabei in sechs verschiedene Level, die der folgenden Tabelle zu entnehmen sind. [23, 24]</w:t>
      </w:r>
    </w:p>
    <w:p w14:paraId="6B3BDB06" w14:textId="77777777" w:rsidR="002F01F1" w:rsidRPr="00812C16" w:rsidRDefault="002F01F1" w:rsidP="002F01F1">
      <w:pPr>
        <w:rPr>
          <w:rFonts w:cs="Arial"/>
        </w:rPr>
      </w:pPr>
      <w:r w:rsidRPr="00812C16">
        <w:rPr>
          <w:rFonts w:cs="Arial"/>
        </w:rPr>
        <w:t xml:space="preserve">Im Falle einer Fernmetastasierung treten pulmonale Metastasen und mediastinaler Lymphknotenbefall am häufigsten auf, gefolgt von Knochenmetastasen, insbesondere in der Wirbelsäule, dem Schädel und den Rippen, und schließlich Lebermetastasen. [25-27]. Die Wahrscheinlichkeit für eine Fernmetastasierung ist beim </w:t>
      </w:r>
      <w:proofErr w:type="spellStart"/>
      <w:r w:rsidRPr="00812C16">
        <w:rPr>
          <w:rFonts w:cs="Arial"/>
        </w:rPr>
        <w:t>Hypopharynxkarzinom</w:t>
      </w:r>
      <w:proofErr w:type="spellEnd"/>
      <w:r w:rsidRPr="00812C16">
        <w:rPr>
          <w:rFonts w:cs="Arial"/>
        </w:rPr>
        <w:t xml:space="preserve"> am höchsten [25, 26]. Sie wird von </w:t>
      </w:r>
      <w:proofErr w:type="spellStart"/>
      <w:r w:rsidRPr="00812C16">
        <w:rPr>
          <w:rFonts w:cs="Arial"/>
        </w:rPr>
        <w:t>Vokes</w:t>
      </w:r>
      <w:proofErr w:type="spellEnd"/>
      <w:r w:rsidRPr="00812C16">
        <w:rPr>
          <w:rFonts w:cs="Arial"/>
        </w:rPr>
        <w:t xml:space="preserve"> et al. mit 20% bei Erstdiagnose angegeben [28]. Am zweithöchsten ist die Inzidenz bei Primärtumoren des Oropharynx (Zungengrund-Karzinom) und am dritthöchsten bei Tumoren der Mundhöhle (vordere Zunge) [25].</w:t>
      </w:r>
    </w:p>
    <w:p w14:paraId="724E67BE" w14:textId="77777777" w:rsidR="002F01F1" w:rsidRPr="00812C16" w:rsidRDefault="002F01F1" w:rsidP="002F01F1">
      <w:pPr>
        <w:rPr>
          <w:rFonts w:cs="Arial"/>
        </w:rPr>
      </w:pPr>
      <w:r w:rsidRPr="00812C16">
        <w:rPr>
          <w:rFonts w:cs="Arial"/>
        </w:rPr>
        <w:t xml:space="preserve">   Level Lymphknotenregionen</w:t>
      </w:r>
    </w:p>
    <w:p w14:paraId="44EED9E3" w14:textId="77777777" w:rsidR="002F01F1" w:rsidRPr="00812C16" w:rsidRDefault="002F01F1" w:rsidP="002F01F1">
      <w:pPr>
        <w:rPr>
          <w:rFonts w:cs="Arial"/>
        </w:rPr>
      </w:pPr>
      <w:r w:rsidRPr="00812C16">
        <w:rPr>
          <w:rFonts w:cs="Arial"/>
        </w:rPr>
        <w:t xml:space="preserve">   I Submentale (Ia) und submandibuläre (Ib) Lymphknoten</w:t>
      </w:r>
    </w:p>
    <w:p w14:paraId="1A29A8AB" w14:textId="77777777" w:rsidR="002F01F1" w:rsidRPr="00812C16" w:rsidRDefault="002F01F1" w:rsidP="002F01F1">
      <w:pPr>
        <w:rPr>
          <w:rFonts w:cs="Arial"/>
        </w:rPr>
      </w:pPr>
      <w:r w:rsidRPr="00812C16">
        <w:rPr>
          <w:rFonts w:cs="Arial"/>
        </w:rPr>
        <w:t xml:space="preserve">    II </w:t>
      </w:r>
      <w:proofErr w:type="spellStart"/>
      <w:r w:rsidRPr="00812C16">
        <w:rPr>
          <w:rFonts w:cs="Arial"/>
        </w:rPr>
        <w:t>IIa</w:t>
      </w:r>
      <w:proofErr w:type="spellEnd"/>
      <w:r w:rsidRPr="00812C16">
        <w:rPr>
          <w:rFonts w:cs="Arial"/>
        </w:rPr>
        <w:t xml:space="preserve"> </w:t>
      </w:r>
      <w:proofErr w:type="spellStart"/>
      <w:r w:rsidRPr="00812C16">
        <w:rPr>
          <w:rFonts w:cs="Arial"/>
        </w:rPr>
        <w:t>IIb</w:t>
      </w:r>
      <w:proofErr w:type="spellEnd"/>
    </w:p>
    <w:p w14:paraId="4B385B5F" w14:textId="77777777" w:rsidR="002F01F1" w:rsidRPr="00812C16" w:rsidRDefault="002F01F1" w:rsidP="002F01F1">
      <w:pPr>
        <w:rPr>
          <w:rFonts w:cs="Arial"/>
        </w:rPr>
      </w:pPr>
      <w:proofErr w:type="spellStart"/>
      <w:r w:rsidRPr="00812C16">
        <w:rPr>
          <w:rFonts w:cs="Arial"/>
        </w:rPr>
        <w:t>Kraniojuguläre</w:t>
      </w:r>
      <w:proofErr w:type="spellEnd"/>
      <w:r w:rsidRPr="00812C16">
        <w:rPr>
          <w:rFonts w:cs="Arial"/>
        </w:rPr>
        <w:t xml:space="preserve"> Lymphknoten (oberes Drittel der V. jugularis </w:t>
      </w:r>
      <w:proofErr w:type="spellStart"/>
      <w:r w:rsidRPr="00812C16">
        <w:rPr>
          <w:rFonts w:cs="Arial"/>
        </w:rPr>
        <w:t>interna</w:t>
      </w:r>
      <w:proofErr w:type="spellEnd"/>
      <w:r w:rsidRPr="00812C16">
        <w:rPr>
          <w:rFonts w:cs="Arial"/>
        </w:rPr>
        <w:t>)</w:t>
      </w:r>
    </w:p>
    <w:p w14:paraId="4C162EA4" w14:textId="77777777" w:rsidR="002F01F1" w:rsidRPr="00812C16" w:rsidRDefault="002F01F1" w:rsidP="002F01F1">
      <w:pPr>
        <w:rPr>
          <w:rFonts w:cs="Arial"/>
          <w:lang w:val="en-US"/>
        </w:rPr>
      </w:pPr>
      <w:r w:rsidRPr="00812C16">
        <w:rPr>
          <w:rFonts w:cs="Arial"/>
          <w:lang w:val="en-US"/>
        </w:rPr>
        <w:t xml:space="preserve">- ventral des N. </w:t>
      </w:r>
      <w:proofErr w:type="spellStart"/>
      <w:r w:rsidRPr="00812C16">
        <w:rPr>
          <w:rFonts w:cs="Arial"/>
          <w:lang w:val="en-US"/>
        </w:rPr>
        <w:t>accessorius</w:t>
      </w:r>
      <w:proofErr w:type="spellEnd"/>
    </w:p>
    <w:p w14:paraId="0A082F56" w14:textId="77777777" w:rsidR="002F01F1" w:rsidRPr="00812C16" w:rsidRDefault="002F01F1" w:rsidP="002F01F1">
      <w:pPr>
        <w:rPr>
          <w:rFonts w:cs="Arial"/>
          <w:lang w:val="en-US"/>
        </w:rPr>
      </w:pPr>
      <w:r w:rsidRPr="00812C16">
        <w:rPr>
          <w:rFonts w:cs="Arial"/>
          <w:lang w:val="en-US"/>
        </w:rPr>
        <w:t xml:space="preserve">- dorsal des N. </w:t>
      </w:r>
      <w:proofErr w:type="spellStart"/>
      <w:r w:rsidRPr="00812C16">
        <w:rPr>
          <w:rFonts w:cs="Arial"/>
          <w:lang w:val="en-US"/>
        </w:rPr>
        <w:t>accessorius</w:t>
      </w:r>
      <w:proofErr w:type="spellEnd"/>
    </w:p>
    <w:p w14:paraId="770C9CFA" w14:textId="77777777" w:rsidR="002F01F1" w:rsidRPr="00812C16" w:rsidRDefault="002F01F1" w:rsidP="002F01F1">
      <w:pPr>
        <w:rPr>
          <w:rFonts w:cs="Arial"/>
        </w:rPr>
      </w:pPr>
      <w:r w:rsidRPr="00812C16">
        <w:rPr>
          <w:rFonts w:cs="Arial"/>
          <w:lang w:val="en-US"/>
        </w:rPr>
        <w:t xml:space="preserve">     </w:t>
      </w:r>
      <w:r w:rsidRPr="00812C16">
        <w:rPr>
          <w:rFonts w:cs="Arial"/>
        </w:rPr>
        <w:t>III</w:t>
      </w:r>
    </w:p>
    <w:p w14:paraId="39EF1F80" w14:textId="77777777" w:rsidR="002F01F1" w:rsidRPr="00812C16" w:rsidRDefault="002F01F1" w:rsidP="002F01F1">
      <w:pPr>
        <w:rPr>
          <w:rFonts w:cs="Arial"/>
        </w:rPr>
      </w:pPr>
      <w:proofErr w:type="spellStart"/>
      <w:r w:rsidRPr="00812C16">
        <w:rPr>
          <w:rFonts w:cs="Arial"/>
        </w:rPr>
        <w:t>Mediojuguläre</w:t>
      </w:r>
      <w:proofErr w:type="spellEnd"/>
      <w:r w:rsidRPr="00812C16">
        <w:rPr>
          <w:rFonts w:cs="Arial"/>
        </w:rPr>
        <w:t xml:space="preserve"> Lymphknoten (mittleres Drittel</w:t>
      </w:r>
    </w:p>
    <w:p w14:paraId="259854EF" w14:textId="77777777" w:rsidR="002F01F1" w:rsidRPr="00812C16" w:rsidRDefault="002F01F1" w:rsidP="002F01F1">
      <w:pPr>
        <w:rPr>
          <w:rFonts w:cs="Arial"/>
        </w:rPr>
      </w:pPr>
      <w:r w:rsidRPr="00812C16">
        <w:rPr>
          <w:rFonts w:cs="Arial"/>
        </w:rPr>
        <w:t xml:space="preserve">der V. jugularis </w:t>
      </w:r>
      <w:proofErr w:type="spellStart"/>
      <w:r w:rsidRPr="00812C16">
        <w:rPr>
          <w:rFonts w:cs="Arial"/>
        </w:rPr>
        <w:t>interna</w:t>
      </w:r>
      <w:proofErr w:type="spellEnd"/>
      <w:r w:rsidRPr="00812C16">
        <w:rPr>
          <w:rFonts w:cs="Arial"/>
        </w:rPr>
        <w:t>)</w:t>
      </w:r>
    </w:p>
    <w:p w14:paraId="5FFF09B9" w14:textId="77777777" w:rsidR="002F01F1" w:rsidRPr="00812C16" w:rsidRDefault="002F01F1" w:rsidP="002F01F1">
      <w:pPr>
        <w:rPr>
          <w:rFonts w:cs="Arial"/>
        </w:rPr>
      </w:pPr>
      <w:r w:rsidRPr="00812C16">
        <w:rPr>
          <w:rFonts w:cs="Arial"/>
        </w:rPr>
        <w:t xml:space="preserve">  IV </w:t>
      </w:r>
      <w:proofErr w:type="spellStart"/>
      <w:r w:rsidRPr="00812C16">
        <w:rPr>
          <w:rFonts w:cs="Arial"/>
        </w:rPr>
        <w:t>Kaudojuguläre</w:t>
      </w:r>
      <w:proofErr w:type="spellEnd"/>
      <w:r w:rsidRPr="00812C16">
        <w:rPr>
          <w:rFonts w:cs="Arial"/>
        </w:rPr>
        <w:t xml:space="preserve"> Lymphknoten (unteres Drittel der V. jugularis </w:t>
      </w:r>
      <w:proofErr w:type="spellStart"/>
      <w:r w:rsidRPr="00812C16">
        <w:rPr>
          <w:rFonts w:cs="Arial"/>
        </w:rPr>
        <w:t>interna</w:t>
      </w:r>
      <w:proofErr w:type="spellEnd"/>
      <w:r w:rsidRPr="00812C16">
        <w:rPr>
          <w:rFonts w:cs="Arial"/>
        </w:rPr>
        <w:t>)</w:t>
      </w:r>
    </w:p>
    <w:p w14:paraId="5624E130" w14:textId="77777777" w:rsidR="002F01F1" w:rsidRPr="00812C16" w:rsidRDefault="002F01F1" w:rsidP="002F01F1">
      <w:pPr>
        <w:rPr>
          <w:rFonts w:cs="Arial"/>
        </w:rPr>
      </w:pPr>
      <w:proofErr w:type="gramStart"/>
      <w:r w:rsidRPr="00812C16">
        <w:rPr>
          <w:rFonts w:cs="Arial"/>
        </w:rPr>
        <w:t>VI Lymphknoten</w:t>
      </w:r>
      <w:proofErr w:type="gramEnd"/>
      <w:r w:rsidRPr="00812C16">
        <w:rPr>
          <w:rFonts w:cs="Arial"/>
        </w:rPr>
        <w:t xml:space="preserve"> des anterioren Halsdreiecks</w:t>
      </w:r>
    </w:p>
    <w:p w14:paraId="5FDFC640" w14:textId="77777777" w:rsidR="002F01F1" w:rsidRPr="00812C16" w:rsidRDefault="002F01F1" w:rsidP="002F01F1">
      <w:pPr>
        <w:rPr>
          <w:rFonts w:cs="Arial"/>
        </w:rPr>
      </w:pPr>
      <w:r w:rsidRPr="00812C16">
        <w:rPr>
          <w:rFonts w:cs="Arial"/>
        </w:rPr>
        <w:t>Tab. 1. Einteilung der Lymphknotenregionen</w:t>
      </w:r>
    </w:p>
    <w:p w14:paraId="26C580F5" w14:textId="77777777" w:rsidR="002F01F1" w:rsidRPr="00812C16" w:rsidRDefault="002F01F1" w:rsidP="002F01F1">
      <w:pPr>
        <w:rPr>
          <w:rFonts w:cs="Arial"/>
        </w:rPr>
      </w:pPr>
      <w:r w:rsidRPr="00812C16">
        <w:rPr>
          <w:rFonts w:cs="Arial"/>
        </w:rPr>
        <w:t xml:space="preserve">   V Va </w:t>
      </w:r>
      <w:proofErr w:type="spellStart"/>
      <w:r w:rsidRPr="00812C16">
        <w:rPr>
          <w:rFonts w:cs="Arial"/>
        </w:rPr>
        <w:t>Vb</w:t>
      </w:r>
      <w:proofErr w:type="spellEnd"/>
    </w:p>
    <w:p w14:paraId="01F10C93" w14:textId="77777777" w:rsidR="002F01F1" w:rsidRPr="00812C16" w:rsidRDefault="002F01F1" w:rsidP="002F01F1">
      <w:pPr>
        <w:rPr>
          <w:rFonts w:cs="Arial"/>
        </w:rPr>
      </w:pPr>
      <w:r w:rsidRPr="00812C16">
        <w:rPr>
          <w:rFonts w:cs="Arial"/>
        </w:rPr>
        <w:t xml:space="preserve">Lymphknoten des </w:t>
      </w:r>
      <w:proofErr w:type="spellStart"/>
      <w:r w:rsidRPr="00812C16">
        <w:rPr>
          <w:rFonts w:cs="Arial"/>
        </w:rPr>
        <w:t>posterioren</w:t>
      </w:r>
      <w:proofErr w:type="spellEnd"/>
      <w:r w:rsidRPr="00812C16">
        <w:rPr>
          <w:rFonts w:cs="Arial"/>
        </w:rPr>
        <w:t xml:space="preserve"> Halsdreiecks Kraniales </w:t>
      </w:r>
      <w:proofErr w:type="spellStart"/>
      <w:r w:rsidRPr="00812C16">
        <w:rPr>
          <w:rFonts w:cs="Arial"/>
        </w:rPr>
        <w:t>posteriores</w:t>
      </w:r>
      <w:proofErr w:type="spellEnd"/>
      <w:r w:rsidRPr="00812C16">
        <w:rPr>
          <w:rFonts w:cs="Arial"/>
        </w:rPr>
        <w:t xml:space="preserve"> Halsdreieck Kaudales </w:t>
      </w:r>
      <w:proofErr w:type="spellStart"/>
      <w:r w:rsidRPr="00812C16">
        <w:rPr>
          <w:rFonts w:cs="Arial"/>
        </w:rPr>
        <w:t>posteriores</w:t>
      </w:r>
      <w:proofErr w:type="spellEnd"/>
      <w:r w:rsidRPr="00812C16">
        <w:rPr>
          <w:rFonts w:cs="Arial"/>
        </w:rPr>
        <w:t xml:space="preserve"> Halsdreieck</w:t>
      </w:r>
    </w:p>
    <w:p w14:paraId="177C2784" w14:textId="77777777" w:rsidR="002F01F1" w:rsidRPr="00812C16" w:rsidRDefault="002F01F1" w:rsidP="005547D3">
      <w:pPr>
        <w:pStyle w:val="berschrift3"/>
      </w:pPr>
      <w:bookmarkStart w:id="21" w:name="_Toc190104025"/>
      <w:r w:rsidRPr="00812C16">
        <w:lastRenderedPageBreak/>
        <w:t>Klassifikation und Stadien nach AJCC</w:t>
      </w:r>
      <w:bookmarkEnd w:id="21"/>
    </w:p>
    <w:p w14:paraId="1104AAB5" w14:textId="77777777" w:rsidR="002F01F1" w:rsidRPr="00812C16" w:rsidRDefault="002F01F1" w:rsidP="002F01F1">
      <w:pPr>
        <w:rPr>
          <w:rFonts w:cs="Arial"/>
        </w:rPr>
      </w:pPr>
      <w:r w:rsidRPr="00812C16">
        <w:rPr>
          <w:rFonts w:cs="Arial"/>
        </w:rPr>
        <w:t>Die Klassifikation der Kopf-Hals-Karzinome erfolgt nach der für viele Tumorentitäten üblichen TNM (</w:t>
      </w:r>
      <w:proofErr w:type="spellStart"/>
      <w:r w:rsidRPr="00812C16">
        <w:rPr>
          <w:rFonts w:cs="Arial"/>
        </w:rPr>
        <w:t>tumor</w:t>
      </w:r>
      <w:proofErr w:type="spellEnd"/>
      <w:r w:rsidRPr="00812C16">
        <w:rPr>
          <w:rFonts w:cs="Arial"/>
        </w:rPr>
        <w:t xml:space="preserve">, </w:t>
      </w:r>
      <w:proofErr w:type="spellStart"/>
      <w:r w:rsidRPr="00812C16">
        <w:rPr>
          <w:rFonts w:cs="Arial"/>
        </w:rPr>
        <w:t>node</w:t>
      </w:r>
      <w:proofErr w:type="spellEnd"/>
      <w:r w:rsidRPr="00812C16">
        <w:rPr>
          <w:rFonts w:cs="Arial"/>
        </w:rPr>
        <w:t xml:space="preserve">, </w:t>
      </w:r>
      <w:proofErr w:type="spellStart"/>
      <w:proofErr w:type="gramStart"/>
      <w:r w:rsidRPr="00812C16">
        <w:rPr>
          <w:rFonts w:cs="Arial"/>
        </w:rPr>
        <w:t>metastasis</w:t>
      </w:r>
      <w:proofErr w:type="spellEnd"/>
      <w:r w:rsidRPr="00812C16">
        <w:rPr>
          <w:rFonts w:cs="Arial"/>
        </w:rPr>
        <w:t>)-</w:t>
      </w:r>
      <w:proofErr w:type="gramEnd"/>
      <w:r w:rsidRPr="00812C16">
        <w:rPr>
          <w:rFonts w:cs="Arial"/>
        </w:rPr>
        <w:t xml:space="preserve">System des AJCC (American Committee on Cancer) und der UICC (International Union </w:t>
      </w:r>
      <w:proofErr w:type="spellStart"/>
      <w:r w:rsidRPr="00812C16">
        <w:rPr>
          <w:rFonts w:cs="Arial"/>
        </w:rPr>
        <w:t>for</w:t>
      </w:r>
      <w:proofErr w:type="spellEnd"/>
      <w:r w:rsidRPr="00812C16">
        <w:rPr>
          <w:rFonts w:cs="Arial"/>
        </w:rPr>
        <w:t xml:space="preserve"> Cancer Control). Die einheitliche Einteilung der Tumoren bei der Diagnose ist für die Therapieentscheidung und Prognose äußerst wichtig. Zum Zeitpunkt der Erstellung der Doktorarbeit wurden die Patienten nach Version 7 eingeteilt.</w:t>
      </w:r>
    </w:p>
    <w:p w14:paraId="7B158B43" w14:textId="77777777" w:rsidR="002F01F1" w:rsidRPr="00812C16" w:rsidRDefault="002F01F1" w:rsidP="005547D3">
      <w:pPr>
        <w:pStyle w:val="berschrift3"/>
        <w:rPr>
          <w:rFonts w:cs="Arial"/>
        </w:rPr>
      </w:pPr>
      <w:bookmarkStart w:id="22" w:name="_Toc190104026"/>
      <w:r w:rsidRPr="00812C16">
        <w:t>Diagnostik</w:t>
      </w:r>
      <w:r w:rsidR="0064437B" w:rsidRPr="00812C16">
        <w:t xml:space="preserve"> &amp; </w:t>
      </w:r>
      <w:proofErr w:type="spellStart"/>
      <w:r w:rsidR="0064437B" w:rsidRPr="00812C16">
        <w:t>Staging</w:t>
      </w:r>
      <w:bookmarkEnd w:id="22"/>
      <w:proofErr w:type="spellEnd"/>
      <w:r w:rsidR="0064437B" w:rsidRPr="00812C16">
        <w:t xml:space="preserve"> </w:t>
      </w:r>
    </w:p>
    <w:p w14:paraId="048C7B4F" w14:textId="77777777" w:rsidR="002F01F1" w:rsidRPr="00812C16" w:rsidRDefault="002F01F1" w:rsidP="002F01F1">
      <w:pPr>
        <w:rPr>
          <w:rFonts w:cs="Arial"/>
        </w:rPr>
      </w:pPr>
      <w:r w:rsidRPr="00812C16">
        <w:rPr>
          <w:rFonts w:cs="Arial"/>
        </w:rPr>
        <w:t>Zu den bildgebenden Verfahren gehört die Sonographie, mit der Lymphknotenmetastasen des Halses diagnostiziert werden können, genauere Ergebnisse liefern jedoch generell die CT- oder MRT-Untersuchung.</w:t>
      </w:r>
    </w:p>
    <w:p w14:paraId="1C6343D1" w14:textId="77777777" w:rsidR="002F01F1" w:rsidRPr="00812C16" w:rsidRDefault="002F01F1" w:rsidP="002F01F1">
      <w:pPr>
        <w:rPr>
          <w:rFonts w:cs="Arial"/>
        </w:rPr>
      </w:pPr>
      <w:r w:rsidRPr="00812C16">
        <w:rPr>
          <w:rFonts w:cs="Arial"/>
        </w:rPr>
        <w:t xml:space="preserve">Die Rolle der </w:t>
      </w:r>
      <w:proofErr w:type="spellStart"/>
      <w:r w:rsidRPr="00812C16">
        <w:rPr>
          <w:rFonts w:cs="Arial"/>
        </w:rPr>
        <w:t>Fluorodeoxyglucose</w:t>
      </w:r>
      <w:proofErr w:type="spellEnd"/>
      <w:r w:rsidRPr="00812C16">
        <w:rPr>
          <w:rFonts w:cs="Arial"/>
        </w:rPr>
        <w:t xml:space="preserve"> (FDG)-PET/CT-Untersuchung wird immer wichtiger, insbesondere zum Ausschluss einer Metastasierung sowie zur Kontrolle des Therapieansprechens nach einer </w:t>
      </w:r>
      <w:proofErr w:type="spellStart"/>
      <w:r w:rsidRPr="00812C16">
        <w:rPr>
          <w:rFonts w:cs="Arial"/>
        </w:rPr>
        <w:t>defintiven</w:t>
      </w:r>
      <w:proofErr w:type="spellEnd"/>
      <w:r w:rsidRPr="00812C16">
        <w:rPr>
          <w:rFonts w:cs="Arial"/>
        </w:rPr>
        <w:t xml:space="preserve"> Radio(-</w:t>
      </w:r>
      <w:proofErr w:type="spellStart"/>
      <w:proofErr w:type="gramStart"/>
      <w:r w:rsidRPr="00812C16">
        <w:rPr>
          <w:rFonts w:cs="Arial"/>
        </w:rPr>
        <w:t>chemo</w:t>
      </w:r>
      <w:proofErr w:type="spellEnd"/>
      <w:r w:rsidRPr="00812C16">
        <w:rPr>
          <w:rFonts w:cs="Arial"/>
        </w:rPr>
        <w:t>)</w:t>
      </w:r>
      <w:proofErr w:type="spellStart"/>
      <w:r w:rsidRPr="00812C16">
        <w:rPr>
          <w:rFonts w:cs="Arial"/>
        </w:rPr>
        <w:t>therapie</w:t>
      </w:r>
      <w:proofErr w:type="spellEnd"/>
      <w:proofErr w:type="gramEnd"/>
      <w:r w:rsidRPr="00812C16">
        <w:rPr>
          <w:rFonts w:cs="Arial"/>
        </w:rPr>
        <w:t>. Ebenso ist die Überwachung mittels PET-CT kostengünstiger und verursacht weniger Folgeoperationen als eine Ausräumung der Halslymphknoten (Neck-</w:t>
      </w:r>
      <w:proofErr w:type="spellStart"/>
      <w:r w:rsidRPr="00812C16">
        <w:rPr>
          <w:rFonts w:cs="Arial"/>
        </w:rPr>
        <w:t>Dissection</w:t>
      </w:r>
      <w:proofErr w:type="spellEnd"/>
      <w:r w:rsidRPr="00812C16">
        <w:rPr>
          <w:rFonts w:cs="Arial"/>
        </w:rPr>
        <w:t>) bei den Lymphknotenstadien N2 und N3 [29]. Die histologische Klassifikation des Tumors erfolgt nach einer Panendoskopie mit Probenexzision [21, 22, 28]. Eine technisch einfach durchführbare Untersuchung auf das humane Papillomavirus stellt der immunhistochemische Nachweis des Markers p16 dar, dessen Expression stark mit einer HPV-Infektion korreliert [30, 31].</w:t>
      </w:r>
    </w:p>
    <w:p w14:paraId="272D72A8" w14:textId="77777777" w:rsidR="002F01F1" w:rsidRPr="00812C16" w:rsidRDefault="002F01F1" w:rsidP="005547D3">
      <w:pPr>
        <w:pStyle w:val="berschrift3"/>
        <w:rPr>
          <w:rFonts w:cs="Arial"/>
        </w:rPr>
      </w:pPr>
      <w:bookmarkStart w:id="23" w:name="_Toc190104027"/>
      <w:r w:rsidRPr="00812C16">
        <w:t>Therapie</w:t>
      </w:r>
      <w:bookmarkEnd w:id="23"/>
    </w:p>
    <w:p w14:paraId="159466AF" w14:textId="77777777" w:rsidR="00AD4196" w:rsidRPr="00812C16" w:rsidRDefault="00AD4196" w:rsidP="002F01F1">
      <w:pPr>
        <w:rPr>
          <w:rFonts w:cs="Arial"/>
        </w:rPr>
      </w:pPr>
      <w:r w:rsidRPr="00812C16">
        <w:rPr>
          <w:rFonts w:cs="Arial"/>
        </w:rPr>
        <w:t>Bösartige Tumoren</w:t>
      </w:r>
      <w:r w:rsidR="002573D3" w:rsidRPr="00812C16">
        <w:rPr>
          <w:rFonts w:cs="Arial"/>
        </w:rPr>
        <w:t xml:space="preserve"> </w:t>
      </w:r>
    </w:p>
    <w:p w14:paraId="7933FE45" w14:textId="77777777" w:rsidR="002F01F1" w:rsidRPr="00812C16" w:rsidRDefault="002F01F1" w:rsidP="002F01F1">
      <w:pPr>
        <w:rPr>
          <w:rFonts w:cs="Arial"/>
        </w:rPr>
      </w:pPr>
      <w:r w:rsidRPr="00812C16">
        <w:rPr>
          <w:rFonts w:cs="Arial"/>
        </w:rPr>
        <w:t>Die Art der Therapie richtet sich nach dem Allgemeinzustand des Patienten, der Tumorgröße, -ausbreitung und -lokalisation [32, 33]. Das Therapiekonzept wird interdisziplinär in einem Tumorboard festgelegt.</w:t>
      </w:r>
    </w:p>
    <w:p w14:paraId="5AAE8DD5" w14:textId="77777777" w:rsidR="002F01F1" w:rsidRPr="00812C16" w:rsidRDefault="002F01F1" w:rsidP="002F01F1">
      <w:pPr>
        <w:rPr>
          <w:rFonts w:cs="Arial"/>
          <w:i/>
          <w:iCs/>
        </w:rPr>
      </w:pPr>
      <w:r w:rsidRPr="00812C16">
        <w:rPr>
          <w:rFonts w:cs="Arial"/>
          <w:i/>
          <w:iCs/>
        </w:rPr>
        <w:t>Chirurgische Tumorresektion</w:t>
      </w:r>
    </w:p>
    <w:p w14:paraId="75840C74" w14:textId="77777777" w:rsidR="002F01F1" w:rsidRPr="00812C16" w:rsidRDefault="002F01F1" w:rsidP="002F01F1">
      <w:pPr>
        <w:rPr>
          <w:rFonts w:cs="Arial"/>
        </w:rPr>
      </w:pPr>
      <w:r w:rsidRPr="00812C16">
        <w:rPr>
          <w:rFonts w:cs="Arial"/>
        </w:rPr>
        <w:t xml:space="preserve">Das Ziel der operativen Versorgung ist die Entfernung der gesamten Tumormasse im Gesunden, intraoperativ lässt sich dies mittels histopathologischer Schnellschnittuntersuchung verfolgen. Die Möglichkeiten zur R0-Resektion können jedoch durch die Tumorgröße und -ausdehnung, die Lymphknotengröße und dem Ziel </w:t>
      </w:r>
      <w:r w:rsidRPr="00812C16">
        <w:rPr>
          <w:rFonts w:cs="Arial"/>
        </w:rPr>
        <w:lastRenderedPageBreak/>
        <w:t>des Organ- und Funktionserhalts limitiert werden. [34, 35] Nach der Tumorresektion kann eine plastische Rekonstruktion für den Erhalt der Kau-, Sprech- und Schluckfunktion und der Gesichtsästhetik notwendig sein. Je nach Anzahl der befallenen Lymphknoten, Größe und Lokalisation des Primärtumors, wird eine Neck-</w:t>
      </w:r>
      <w:proofErr w:type="spellStart"/>
      <w:r w:rsidRPr="00812C16">
        <w:rPr>
          <w:rFonts w:cs="Arial"/>
        </w:rPr>
        <w:t>Dissection</w:t>
      </w:r>
      <w:proofErr w:type="spellEnd"/>
      <w:r w:rsidRPr="00812C16">
        <w:rPr>
          <w:rFonts w:cs="Arial"/>
        </w:rPr>
        <w:t xml:space="preserve"> in unterschiedlicher Ausdehnung und Radikalität durchgeführt.</w:t>
      </w:r>
    </w:p>
    <w:p w14:paraId="65DEA371" w14:textId="77777777" w:rsidR="002F01F1" w:rsidRPr="00812C16" w:rsidRDefault="002F01F1" w:rsidP="002F01F1">
      <w:pPr>
        <w:rPr>
          <w:rFonts w:cs="Arial"/>
        </w:rPr>
      </w:pPr>
      <w:r w:rsidRPr="00812C16">
        <w:rPr>
          <w:rFonts w:cs="Arial"/>
        </w:rPr>
        <w:t>Bei kleinen Tumoren stellt die operative Resektion meist die alleinige Therapie dar [32, 35]. In der palliativen Tumorsituation kann ein operativer Eingriff und die damit verbundene Reduktion der Tumormasse zu einer Wiederherstellung von wichtigen Funktionen wie der Atmung, der Stimme oder des Schluckaktes führen. [21, 32, 35]</w:t>
      </w:r>
    </w:p>
    <w:p w14:paraId="29311612" w14:textId="77777777" w:rsidR="002F01F1" w:rsidRPr="00812C16" w:rsidRDefault="002F01F1" w:rsidP="002F01F1">
      <w:pPr>
        <w:rPr>
          <w:rFonts w:cs="Arial"/>
          <w:i/>
          <w:iCs/>
        </w:rPr>
      </w:pPr>
      <w:r w:rsidRPr="00812C16">
        <w:rPr>
          <w:rFonts w:cs="Arial"/>
          <w:i/>
          <w:iCs/>
        </w:rPr>
        <w:t>Primäre Radiotherapie</w:t>
      </w:r>
    </w:p>
    <w:p w14:paraId="5B287938" w14:textId="77777777" w:rsidR="002F01F1" w:rsidRPr="00812C16" w:rsidRDefault="002F01F1" w:rsidP="002F01F1">
      <w:pPr>
        <w:rPr>
          <w:rFonts w:cs="Arial"/>
        </w:rPr>
      </w:pPr>
      <w:r w:rsidRPr="00812C16">
        <w:rPr>
          <w:rFonts w:cs="Arial"/>
        </w:rPr>
        <w:t xml:space="preserve">Die primäre Radiotherapie kann bei frühen Tumorstadien ohne Lymphknotenbefall zum Einsatz kommen und ist einer chirurgischen Tumorresektion prinzipiell gleichwertig [36, 37]. Zudem wird die primäre Strahlentherapie bei inoperablen Tumoren und bei Tumoren, deren Organ- und Funktionserhalt operativ nicht erreicht werden kann, eingesetzt [38]. Eine Steigerung des Therapieeffekts kann durch die konkomitante Gabe von Chemotherapeutika erreicht werden. Durch die Chemotherapie wird einer </w:t>
      </w:r>
      <w:proofErr w:type="spellStart"/>
      <w:r w:rsidRPr="00812C16">
        <w:rPr>
          <w:rFonts w:cs="Arial"/>
        </w:rPr>
        <w:t>Tumorrepopulation</w:t>
      </w:r>
      <w:proofErr w:type="spellEnd"/>
      <w:r w:rsidRPr="00812C16">
        <w:rPr>
          <w:rFonts w:cs="Arial"/>
        </w:rPr>
        <w:t xml:space="preserve"> und einer möglichen Mikrometastasierung vorgebeugt. Des Weiteren dienen Chemotherapeutika durch </w:t>
      </w:r>
      <w:proofErr w:type="spellStart"/>
      <w:r w:rsidRPr="00812C16">
        <w:rPr>
          <w:rFonts w:cs="Arial"/>
        </w:rPr>
        <w:t>Radiosensitivierung</w:t>
      </w:r>
      <w:proofErr w:type="spellEnd"/>
      <w:r w:rsidRPr="00812C16">
        <w:rPr>
          <w:rFonts w:cs="Arial"/>
        </w:rPr>
        <w:t xml:space="preserve"> zur Wirkungsverstärkung der Strahlentherapie [39, 40]. Wenn ca. zwölf Wochen nach Abschluss einer primären Radio(-</w:t>
      </w:r>
      <w:proofErr w:type="spellStart"/>
      <w:proofErr w:type="gramStart"/>
      <w:r w:rsidRPr="00812C16">
        <w:rPr>
          <w:rFonts w:cs="Arial"/>
        </w:rPr>
        <w:t>chemo</w:t>
      </w:r>
      <w:proofErr w:type="spellEnd"/>
      <w:r w:rsidRPr="00812C16">
        <w:rPr>
          <w:rFonts w:cs="Arial"/>
        </w:rPr>
        <w:t>)</w:t>
      </w:r>
      <w:proofErr w:type="spellStart"/>
      <w:r w:rsidRPr="00812C16">
        <w:rPr>
          <w:rFonts w:cs="Arial"/>
        </w:rPr>
        <w:t>therapie</w:t>
      </w:r>
      <w:proofErr w:type="spellEnd"/>
      <w:proofErr w:type="gramEnd"/>
      <w:r w:rsidRPr="00812C16">
        <w:rPr>
          <w:rFonts w:cs="Arial"/>
        </w:rPr>
        <w:t xml:space="preserve"> bildgebend noch pathologische Lymphknoten nachweisbar sind, sollte eine </w:t>
      </w:r>
      <w:proofErr w:type="spellStart"/>
      <w:r w:rsidRPr="00812C16">
        <w:rPr>
          <w:rFonts w:cs="Arial"/>
        </w:rPr>
        <w:t>Salvage</w:t>
      </w:r>
      <w:proofErr w:type="spellEnd"/>
      <w:r w:rsidRPr="00812C16">
        <w:rPr>
          <w:rFonts w:cs="Arial"/>
        </w:rPr>
        <w:t>- bzw. Rettungsoperation evaluiert werden, in der die Lymphknoten ausgeräumt werden (sog. „</w:t>
      </w:r>
      <w:proofErr w:type="spellStart"/>
      <w:r w:rsidRPr="00812C16">
        <w:rPr>
          <w:rFonts w:cs="Arial"/>
        </w:rPr>
        <w:t>node</w:t>
      </w:r>
      <w:proofErr w:type="spellEnd"/>
      <w:r w:rsidRPr="00812C16">
        <w:rPr>
          <w:rFonts w:cs="Arial"/>
        </w:rPr>
        <w:t xml:space="preserve"> </w:t>
      </w:r>
      <w:proofErr w:type="spellStart"/>
      <w:r w:rsidRPr="00812C16">
        <w:rPr>
          <w:rFonts w:cs="Arial"/>
        </w:rPr>
        <w:t>picking</w:t>
      </w:r>
      <w:proofErr w:type="spellEnd"/>
      <w:r w:rsidRPr="00812C16">
        <w:rPr>
          <w:rFonts w:cs="Arial"/>
        </w:rPr>
        <w:t>“).</w:t>
      </w:r>
    </w:p>
    <w:p w14:paraId="3ABF3A87" w14:textId="77777777" w:rsidR="002F01F1" w:rsidRPr="00812C16" w:rsidRDefault="002F01F1" w:rsidP="002F01F1">
      <w:pPr>
        <w:rPr>
          <w:rFonts w:cs="Arial"/>
        </w:rPr>
      </w:pPr>
      <w:r w:rsidRPr="00812C16">
        <w:rPr>
          <w:rFonts w:cs="Arial"/>
        </w:rPr>
        <w:t>Die konventionelle primäre Radiotherapie besteht in der Regel aus 35 Fraktionen mit 2,0 Gy täglich, fünf Mal wöchentlich, über sieben Wochen, was eine Gesamtdosis von 70,0 Gy ergibt [34, 41]. Neben der konventionellen Fraktionierung können bei der primären Radiotherapie sowohl die Hyperfraktionierung als auch die akzelerierte Fraktionierung angewendet werden</w:t>
      </w:r>
    </w:p>
    <w:p w14:paraId="55351712" w14:textId="77777777" w:rsidR="002F01F1" w:rsidRPr="00812C16" w:rsidRDefault="002F01F1" w:rsidP="002F01F1">
      <w:pPr>
        <w:rPr>
          <w:rFonts w:cs="Arial"/>
        </w:rPr>
      </w:pPr>
      <w:r w:rsidRPr="00812C16">
        <w:rPr>
          <w:rFonts w:cs="Arial"/>
        </w:rPr>
        <w:t>5</w:t>
      </w:r>
    </w:p>
    <w:p w14:paraId="70C2F90F" w14:textId="77777777" w:rsidR="002F01F1" w:rsidRPr="00812C16" w:rsidRDefault="002F01F1" w:rsidP="002F01F1">
      <w:pPr>
        <w:rPr>
          <w:rFonts w:cs="Arial"/>
        </w:rPr>
      </w:pPr>
    </w:p>
    <w:p w14:paraId="02D9A765" w14:textId="77777777" w:rsidR="002F01F1" w:rsidRPr="00812C16" w:rsidRDefault="002F01F1" w:rsidP="002F01F1">
      <w:pPr>
        <w:rPr>
          <w:rFonts w:cs="Arial"/>
        </w:rPr>
      </w:pPr>
      <w:r w:rsidRPr="00812C16">
        <w:rPr>
          <w:rFonts w:cs="Arial"/>
        </w:rPr>
        <w:t xml:space="preserve">[37]. Bei der hyperfraktionierten Radiotherapie wird pro Fraktion eine geringere Dosis, diese jedoch zwei- bis dreimal täglich verabreicht. Somit wird bei einer </w:t>
      </w:r>
      <w:r w:rsidRPr="00812C16">
        <w:rPr>
          <w:rFonts w:cs="Arial"/>
        </w:rPr>
        <w:lastRenderedPageBreak/>
        <w:t>gleichbleibenden Bestrahlungsdauer eine höhere Gesamtdosis erreicht. Das Ziel dieser Methode ist die Verbesserung der therapeutischen Ratio (Verhältnis von Anti-Tumorwirkung zu Nebenwirkung).</w:t>
      </w:r>
    </w:p>
    <w:p w14:paraId="72F77361" w14:textId="77777777" w:rsidR="002F01F1" w:rsidRPr="00812C16" w:rsidRDefault="002F01F1" w:rsidP="002F01F1">
      <w:pPr>
        <w:rPr>
          <w:rFonts w:cs="Arial"/>
        </w:rPr>
      </w:pPr>
      <w:r w:rsidRPr="00812C16">
        <w:rPr>
          <w:rFonts w:cs="Arial"/>
        </w:rPr>
        <w:t>Im Gegensatz dazu wird bei der akzelerierten Strahlentherapie die Gesamttherapiedauer verkürzt, indem die wöchentliche Dosis erhöht wird. Das Ziel ist die Minimierung der Tumorzellproliferation in der Zeit zwischen den einzelnen Bestrahlungen. [34, 41]</w:t>
      </w:r>
    </w:p>
    <w:p w14:paraId="1A123818" w14:textId="77777777" w:rsidR="002F01F1" w:rsidRPr="00812C16" w:rsidRDefault="002F01F1" w:rsidP="002F01F1">
      <w:pPr>
        <w:rPr>
          <w:rFonts w:cs="Arial"/>
        </w:rPr>
      </w:pPr>
      <w:r w:rsidRPr="00812C16">
        <w:rPr>
          <w:rFonts w:cs="Arial"/>
        </w:rPr>
        <w:t xml:space="preserve">In verschiedenen Studien, u.a. in denen von </w:t>
      </w:r>
      <w:proofErr w:type="spellStart"/>
      <w:r w:rsidRPr="00812C16">
        <w:rPr>
          <w:rFonts w:cs="Arial"/>
        </w:rPr>
        <w:t>Horiot</w:t>
      </w:r>
      <w:proofErr w:type="spellEnd"/>
      <w:r w:rsidRPr="00812C16">
        <w:rPr>
          <w:rFonts w:cs="Arial"/>
        </w:rPr>
        <w:t xml:space="preserve"> et al. und Fu et al. wurde bislang aufgezeigt, dass die Hyperfraktionierung und die Akzeleration bezüglich der </w:t>
      </w:r>
      <w:proofErr w:type="spellStart"/>
      <w:r w:rsidRPr="00812C16">
        <w:rPr>
          <w:rFonts w:cs="Arial"/>
        </w:rPr>
        <w:t>lokoregionären</w:t>
      </w:r>
      <w:proofErr w:type="spellEnd"/>
      <w:r w:rsidRPr="00812C16">
        <w:rPr>
          <w:rFonts w:cs="Arial"/>
        </w:rPr>
        <w:t xml:space="preserve"> Kontrollrate und des krankheitsfreien Überlebens eine Verbesserung der Prognose herbeiführen. Es bestand kein signifikanter Unterschied zur konventionellen Fraktionierung im Hinblick auf die Ausprägung der </w:t>
      </w:r>
      <w:proofErr w:type="spellStart"/>
      <w:r w:rsidRPr="00812C16">
        <w:rPr>
          <w:rFonts w:cs="Arial"/>
        </w:rPr>
        <w:t>Spättoxizitäten</w:t>
      </w:r>
      <w:proofErr w:type="spellEnd"/>
      <w:r w:rsidRPr="00812C16">
        <w:rPr>
          <w:rFonts w:cs="Arial"/>
        </w:rPr>
        <w:t xml:space="preserve">, mit Ausnahme bei der Kombination aus Akzelerierung und konkomitantem Boost, bei der ein Anstieg der Spättoxizität zu verzeichnen war. [42, 43] Allerdings ist bei einer Hyperfraktionierung mit einer stärkeren Ausprägung der </w:t>
      </w:r>
      <w:proofErr w:type="spellStart"/>
      <w:r w:rsidRPr="00812C16">
        <w:rPr>
          <w:rFonts w:cs="Arial"/>
        </w:rPr>
        <w:t>Akuttoxizitäten</w:t>
      </w:r>
      <w:proofErr w:type="spellEnd"/>
      <w:r w:rsidRPr="00812C16">
        <w:rPr>
          <w:rFonts w:cs="Arial"/>
        </w:rPr>
        <w:t>, insbesondere der Mukositis, zu rechnen. [42, 44].</w:t>
      </w:r>
    </w:p>
    <w:p w14:paraId="47FEB1D5" w14:textId="77777777" w:rsidR="002F01F1" w:rsidRPr="00812C16" w:rsidRDefault="002F01F1" w:rsidP="002F01F1">
      <w:pPr>
        <w:rPr>
          <w:rFonts w:cs="Arial"/>
        </w:rPr>
      </w:pPr>
      <w:r w:rsidRPr="00812C16">
        <w:rPr>
          <w:rFonts w:cs="Arial"/>
        </w:rPr>
        <w:t xml:space="preserve">Seit Einführung der Radiochemotherapie ist jedoch meist die </w:t>
      </w:r>
      <w:proofErr w:type="spellStart"/>
      <w:r w:rsidRPr="00812C16">
        <w:rPr>
          <w:rFonts w:cs="Arial"/>
        </w:rPr>
        <w:t>Normo</w:t>
      </w:r>
      <w:proofErr w:type="spellEnd"/>
      <w:r w:rsidRPr="00812C16">
        <w:rPr>
          <w:rFonts w:cs="Arial"/>
        </w:rPr>
        <w:t xml:space="preserve">- </w:t>
      </w:r>
      <w:proofErr w:type="spellStart"/>
      <w:r w:rsidRPr="00812C16">
        <w:rPr>
          <w:rFonts w:cs="Arial"/>
        </w:rPr>
        <w:t>fraktionierung</w:t>
      </w:r>
      <w:proofErr w:type="spellEnd"/>
      <w:r w:rsidRPr="00812C16">
        <w:rPr>
          <w:rFonts w:cs="Arial"/>
        </w:rPr>
        <w:t xml:space="preserve"> mit simultaner Chemotherapie Standard. [45]</w:t>
      </w:r>
    </w:p>
    <w:p w14:paraId="10F90C4D" w14:textId="77777777" w:rsidR="002F01F1" w:rsidRPr="00812C16" w:rsidRDefault="002F01F1" w:rsidP="002F01F1">
      <w:pPr>
        <w:rPr>
          <w:rFonts w:cs="Arial"/>
          <w:i/>
          <w:iCs/>
        </w:rPr>
      </w:pPr>
      <w:r w:rsidRPr="00812C16">
        <w:rPr>
          <w:rFonts w:cs="Arial"/>
          <w:i/>
          <w:iCs/>
        </w:rPr>
        <w:t>Adjuvante Radio(-</w:t>
      </w:r>
      <w:proofErr w:type="spellStart"/>
      <w:proofErr w:type="gramStart"/>
      <w:r w:rsidRPr="00812C16">
        <w:rPr>
          <w:rFonts w:cs="Arial"/>
          <w:i/>
          <w:iCs/>
        </w:rPr>
        <w:t>chemo</w:t>
      </w:r>
      <w:proofErr w:type="spellEnd"/>
      <w:r w:rsidRPr="00812C16">
        <w:rPr>
          <w:rFonts w:cs="Arial"/>
          <w:i/>
          <w:iCs/>
        </w:rPr>
        <w:t>)</w:t>
      </w:r>
      <w:proofErr w:type="spellStart"/>
      <w:r w:rsidRPr="00812C16">
        <w:rPr>
          <w:rFonts w:cs="Arial"/>
          <w:i/>
          <w:iCs/>
        </w:rPr>
        <w:t>therapie</w:t>
      </w:r>
      <w:proofErr w:type="spellEnd"/>
      <w:proofErr w:type="gramEnd"/>
    </w:p>
    <w:p w14:paraId="3D59AA3C" w14:textId="77777777" w:rsidR="002F01F1" w:rsidRPr="00812C16" w:rsidRDefault="002F01F1" w:rsidP="002F01F1">
      <w:pPr>
        <w:rPr>
          <w:rFonts w:cs="Arial"/>
        </w:rPr>
      </w:pPr>
      <w:r w:rsidRPr="00812C16">
        <w:rPr>
          <w:rFonts w:cs="Arial"/>
        </w:rPr>
        <w:t xml:space="preserve">Eine postoperative adjuvante Radiotherapie ist indiziert in lokal fortgeschrittenen Tumorstadien (≥pT3), bei Lymphknotenbefall &gt;pN1, einer </w:t>
      </w:r>
      <w:proofErr w:type="spellStart"/>
      <w:r w:rsidRPr="00812C16">
        <w:rPr>
          <w:rFonts w:cs="Arial"/>
        </w:rPr>
        <w:t>Lymphangiosis</w:t>
      </w:r>
      <w:proofErr w:type="spellEnd"/>
      <w:r w:rsidRPr="00812C16">
        <w:rPr>
          <w:rFonts w:cs="Arial"/>
        </w:rPr>
        <w:t xml:space="preserve"> und </w:t>
      </w:r>
      <w:proofErr w:type="spellStart"/>
      <w:r w:rsidRPr="00812C16">
        <w:rPr>
          <w:rFonts w:cs="Arial"/>
        </w:rPr>
        <w:t>Hämangiosis</w:t>
      </w:r>
      <w:proofErr w:type="spellEnd"/>
      <w:r w:rsidRPr="00812C16">
        <w:rPr>
          <w:rFonts w:cs="Arial"/>
        </w:rPr>
        <w:t xml:space="preserve"> </w:t>
      </w:r>
      <w:proofErr w:type="spellStart"/>
      <w:r w:rsidRPr="00812C16">
        <w:rPr>
          <w:rFonts w:cs="Arial"/>
        </w:rPr>
        <w:t>carcinomatosa</w:t>
      </w:r>
      <w:proofErr w:type="spellEnd"/>
      <w:r w:rsidRPr="00812C16">
        <w:rPr>
          <w:rFonts w:cs="Arial"/>
        </w:rPr>
        <w:t xml:space="preserve"> sowie bei </w:t>
      </w:r>
      <w:proofErr w:type="spellStart"/>
      <w:r w:rsidRPr="00812C16">
        <w:rPr>
          <w:rFonts w:cs="Arial"/>
        </w:rPr>
        <w:t>Perineuralscheideninfiltration</w:t>
      </w:r>
      <w:proofErr w:type="spellEnd"/>
      <w:r w:rsidRPr="00812C16">
        <w:rPr>
          <w:rFonts w:cs="Arial"/>
        </w:rPr>
        <w:t xml:space="preserve">. [32] Hierbei wird die </w:t>
      </w:r>
      <w:proofErr w:type="spellStart"/>
      <w:r w:rsidRPr="00812C16">
        <w:rPr>
          <w:rFonts w:cs="Arial"/>
        </w:rPr>
        <w:t>normofraktionierte</w:t>
      </w:r>
      <w:proofErr w:type="spellEnd"/>
      <w:r w:rsidRPr="00812C16">
        <w:rPr>
          <w:rFonts w:cs="Arial"/>
        </w:rPr>
        <w:t xml:space="preserve"> Radiotherapie eingesetzt. Die Strahlentherapie soll ohne Verzögerung, idealerweise zeitnah nach der Wundheilung begonnen werden, um eine Proliferation der Tumorzellen zu vermeiden. Insgesamt sollte eine Zeit von elf Wochen für die gesamte Behandlungszeit nach der Operation nicht überschritten werden. [37, 46, 47].</w:t>
      </w:r>
    </w:p>
    <w:p w14:paraId="33E4857B" w14:textId="77777777" w:rsidR="002F01F1" w:rsidRPr="00812C16" w:rsidRDefault="002F01F1" w:rsidP="002F01F1">
      <w:pPr>
        <w:rPr>
          <w:rFonts w:cs="Arial"/>
        </w:rPr>
      </w:pPr>
    </w:p>
    <w:p w14:paraId="60E196AC" w14:textId="77777777" w:rsidR="002F01F1" w:rsidRPr="00812C16" w:rsidRDefault="002F01F1" w:rsidP="002F01F1">
      <w:pPr>
        <w:rPr>
          <w:rFonts w:cs="Arial"/>
        </w:rPr>
      </w:pPr>
      <w:r w:rsidRPr="00812C16">
        <w:rPr>
          <w:rFonts w:cs="Arial"/>
        </w:rPr>
        <w:t xml:space="preserve">Im Jahr 1993 publizierten Peters et al. die Ergebnisse ihrer prospektiven randomisierten Studie zur Bewertung der Strahlendosis adjuvant behandelter Plattenepithelkarzinome der Kopf-Hals-Region. Demnach zeigt die Strahlentherapie ihre maximale Effizienz, wenn nicht-operierte, potenziell gefährdete Regionen, eine </w:t>
      </w:r>
      <w:r w:rsidRPr="00812C16">
        <w:rPr>
          <w:rFonts w:cs="Arial"/>
        </w:rPr>
        <w:lastRenderedPageBreak/>
        <w:t xml:space="preserve">Strahlendosis von 54,0 bzw. 50,0 Gy in Fraktionen von 1,8 bzw. 2,0 Gy erhalten. In operativ versorgten Regionen ist eine Gesamtdosis von mindestens 57,6 Gy in Fraktionen von 1,8 Gy vonnöten. In Hochrisikobereichen, wie beispielsweise Lymphknoten mit extrakapsulärem Tumorbefall oder im Bereich der ehemaligen </w:t>
      </w:r>
      <w:proofErr w:type="spellStart"/>
      <w:r w:rsidRPr="00812C16">
        <w:rPr>
          <w:rFonts w:cs="Arial"/>
        </w:rPr>
        <w:t>Tumoregion</w:t>
      </w:r>
      <w:proofErr w:type="spellEnd"/>
      <w:r w:rsidRPr="00812C16">
        <w:rPr>
          <w:rFonts w:cs="Arial"/>
        </w:rPr>
        <w:t xml:space="preserve">, sollte die </w:t>
      </w:r>
      <w:proofErr w:type="spellStart"/>
      <w:r w:rsidRPr="00812C16">
        <w:rPr>
          <w:rFonts w:cs="Arial"/>
        </w:rPr>
        <w:t>Aufsättigung</w:t>
      </w:r>
      <w:proofErr w:type="spellEnd"/>
      <w:r w:rsidRPr="00812C16">
        <w:rPr>
          <w:rFonts w:cs="Arial"/>
        </w:rPr>
        <w:t xml:space="preserve"> mittels Boost auf eine Gesamtdosis von mindestens 63,0 Gy erfolgen. [47]</w:t>
      </w:r>
    </w:p>
    <w:p w14:paraId="495E4044" w14:textId="77777777" w:rsidR="002F01F1" w:rsidRPr="00812C16" w:rsidRDefault="002F01F1" w:rsidP="002F01F1">
      <w:pPr>
        <w:rPr>
          <w:rFonts w:cs="Arial"/>
        </w:rPr>
      </w:pPr>
      <w:r w:rsidRPr="00812C16">
        <w:rPr>
          <w:rFonts w:cs="Arial"/>
        </w:rPr>
        <w:t xml:space="preserve">Die von </w:t>
      </w:r>
      <w:proofErr w:type="spellStart"/>
      <w:r w:rsidRPr="00812C16">
        <w:rPr>
          <w:rFonts w:cs="Arial"/>
        </w:rPr>
        <w:t>Fietkau</w:t>
      </w:r>
      <w:proofErr w:type="spellEnd"/>
      <w:r w:rsidRPr="00812C16">
        <w:rPr>
          <w:rFonts w:cs="Arial"/>
        </w:rPr>
        <w:t xml:space="preserve"> im Jahr 2006 auf der ASCO präsentierte risikoadaptierte konventionelle Fraktionierung hat sich zum Zeitpunkt der Datenerhebung unter anderem an unserem Institut, der Klinik und Poliklinik für Strahlentherapie und Radioonkologie der Ludwig-Maximilians-Universität München, als Standard für die postoperative Bestrahlung etabliert.</w:t>
      </w:r>
    </w:p>
    <w:p w14:paraId="3FD44D3D" w14:textId="77777777" w:rsidR="002F01F1" w:rsidRPr="00812C16" w:rsidRDefault="002F01F1" w:rsidP="002F01F1">
      <w:pPr>
        <w:rPr>
          <w:rFonts w:cs="Arial"/>
        </w:rPr>
      </w:pPr>
      <w:r w:rsidRPr="00812C16">
        <w:rPr>
          <w:rFonts w:cs="Arial"/>
        </w:rPr>
        <w:t xml:space="preserve">Hierbei erfolgt die Applikation von 50,0 Gy in 25 Fraktionen auf die nicht befallenen, jedoch gefährdeten Lymphknoten der typischen Metastasierungs- </w:t>
      </w:r>
      <w:proofErr w:type="spellStart"/>
      <w:r w:rsidRPr="00812C16">
        <w:rPr>
          <w:rFonts w:cs="Arial"/>
        </w:rPr>
        <w:t>level</w:t>
      </w:r>
      <w:proofErr w:type="spellEnd"/>
      <w:r w:rsidRPr="00812C16">
        <w:rPr>
          <w:rFonts w:cs="Arial"/>
        </w:rPr>
        <w:t xml:space="preserve"> des Primärtumors. Es werden zusätzlich </w:t>
      </w:r>
      <w:r w:rsidR="00991A22" w:rsidRPr="00812C16">
        <w:rPr>
          <w:rFonts w:cs="Arial"/>
        </w:rPr>
        <w:t>sequenziell</w:t>
      </w:r>
      <w:r w:rsidRPr="00812C16">
        <w:rPr>
          <w:rFonts w:cs="Arial"/>
        </w:rPr>
        <w:t xml:space="preserve"> 6 Gy in 3 Fraktionen (Gesamtdosis: 56,0 Gy) auf die vom Tumor befallenen Lymphknotenregionen ohne Kapseldurchbruch appliziert. Das ehemalige Primärtumorbett und die Lymphknotenregionen mit extrakapsulärem Tumorbefall werden mit einem Boost von 8 Gy in vier Fraktionen auf eine kumulative Gesamtdosis von 64 Gy </w:t>
      </w:r>
      <w:proofErr w:type="spellStart"/>
      <w:r w:rsidRPr="00812C16">
        <w:rPr>
          <w:rFonts w:cs="Arial"/>
        </w:rPr>
        <w:t>aufgesättigt</w:t>
      </w:r>
      <w:proofErr w:type="spellEnd"/>
      <w:r w:rsidRPr="00812C16">
        <w:rPr>
          <w:rFonts w:cs="Arial"/>
        </w:rPr>
        <w:t>. [48]</w:t>
      </w:r>
    </w:p>
    <w:p w14:paraId="4EA40383" w14:textId="77777777" w:rsidR="002F01F1" w:rsidRPr="00812C16" w:rsidRDefault="002F01F1" w:rsidP="002F01F1">
      <w:pPr>
        <w:rPr>
          <w:rFonts w:cs="Arial"/>
        </w:rPr>
      </w:pPr>
      <w:r w:rsidRPr="00812C16">
        <w:rPr>
          <w:rFonts w:cs="Arial"/>
        </w:rPr>
        <w:t>Eine Zahnsanierung ist aufgrund der möglichen Strahlentherapiefolgen Karies, Zahnverlust und Osteoradionekrose vonnöten [49, 50]. Diese sollte möglichst vor der Operation erfolgen, um eine Verzögerung des Radiotherapiebeginns zu verhindern, da dies mit einer schlechteren Prognose einhergeht. [46]</w:t>
      </w:r>
    </w:p>
    <w:p w14:paraId="05279714" w14:textId="77777777" w:rsidR="002F01F1" w:rsidRPr="00812C16" w:rsidRDefault="002F01F1" w:rsidP="002F01F1">
      <w:pPr>
        <w:rPr>
          <w:rFonts w:cs="Arial"/>
        </w:rPr>
      </w:pPr>
      <w:r w:rsidRPr="00812C16">
        <w:rPr>
          <w:rFonts w:cs="Arial"/>
        </w:rPr>
        <w:t>Bei Patienten mit einem erhöhten Rezidivrisiko, bei ungünstigen klinischen und pathologischen Faktoren, wie einem Resektionsrand von &lt;5mm oder bei extrakapsulärem Lymphknotenbefall, ist eine simultane Radiochemotherapie indiziert [51].</w:t>
      </w:r>
    </w:p>
    <w:p w14:paraId="5ADB8F9D" w14:textId="77777777" w:rsidR="002F01F1" w:rsidRPr="00812C16" w:rsidRDefault="002F01F1" w:rsidP="002F01F1">
      <w:pPr>
        <w:rPr>
          <w:rFonts w:cs="Arial"/>
        </w:rPr>
      </w:pPr>
      <w:r w:rsidRPr="00812C16">
        <w:rPr>
          <w:rFonts w:cs="Arial"/>
        </w:rPr>
        <w:t xml:space="preserve">Nach der von </w:t>
      </w:r>
      <w:proofErr w:type="spellStart"/>
      <w:r w:rsidRPr="00812C16">
        <w:rPr>
          <w:rFonts w:cs="Arial"/>
        </w:rPr>
        <w:t>Fietkau</w:t>
      </w:r>
      <w:proofErr w:type="spellEnd"/>
      <w:r w:rsidRPr="00812C16">
        <w:rPr>
          <w:rFonts w:cs="Arial"/>
        </w:rPr>
        <w:t xml:space="preserve"> im Jahr 2006 präsentierten randomisierten Studie zur</w:t>
      </w:r>
    </w:p>
    <w:p w14:paraId="34216077" w14:textId="77777777" w:rsidR="002F01F1" w:rsidRPr="00812C16" w:rsidRDefault="002F01F1" w:rsidP="002F01F1">
      <w:pPr>
        <w:rPr>
          <w:rFonts w:cs="Arial"/>
        </w:rPr>
      </w:pPr>
      <w:r w:rsidRPr="00812C16">
        <w:rPr>
          <w:rFonts w:cs="Arial"/>
        </w:rPr>
        <w:t>adjuvanten Radiochemotherapie von fortgeschrittenen Plattenepithelkarzinomen</w:t>
      </w:r>
    </w:p>
    <w:p w14:paraId="7F7E7451" w14:textId="77777777" w:rsidR="002F01F1" w:rsidRPr="00812C16" w:rsidRDefault="002F01F1" w:rsidP="002F01F1">
      <w:pPr>
        <w:rPr>
          <w:rFonts w:cs="Arial"/>
        </w:rPr>
      </w:pPr>
      <w:r w:rsidRPr="00812C16">
        <w:rPr>
          <w:rFonts w:cs="Arial"/>
        </w:rPr>
        <w:t xml:space="preserve">hat sich auch das </w:t>
      </w:r>
      <w:proofErr w:type="spellStart"/>
      <w:r w:rsidRPr="00812C16">
        <w:rPr>
          <w:rFonts w:cs="Arial"/>
        </w:rPr>
        <w:t>Chemotherapieschema</w:t>
      </w:r>
      <w:proofErr w:type="spellEnd"/>
      <w:r w:rsidRPr="00812C16">
        <w:rPr>
          <w:rFonts w:cs="Arial"/>
        </w:rPr>
        <w:t xml:space="preserve"> in unserem Institut für Patienten </w:t>
      </w:r>
      <w:proofErr w:type="spellStart"/>
      <w:r w:rsidRPr="00812C16">
        <w:rPr>
          <w:rFonts w:cs="Arial"/>
        </w:rPr>
        <w:t>mitadjuvanter</w:t>
      </w:r>
      <w:proofErr w:type="spellEnd"/>
      <w:r w:rsidRPr="00812C16">
        <w:rPr>
          <w:rFonts w:cs="Arial"/>
        </w:rPr>
        <w:t xml:space="preserve"> Radiochemotherapie etabliert. Dabei werden an den Tagen 1 bis 5 jeweils 600 mg 5-Fluoruracil/m2 Körperoberfläche (KOF) intravenös über 24 Stunden </w:t>
      </w:r>
      <w:r w:rsidRPr="00812C16">
        <w:rPr>
          <w:rFonts w:cs="Arial"/>
        </w:rPr>
        <w:lastRenderedPageBreak/>
        <w:t>und 20 mg Cisplatin/m2 KOF über 30 Minuten verabreicht. Dieser Zyklus wird an den Tagen 29 bis 33 wiederholt. [48]</w:t>
      </w:r>
    </w:p>
    <w:p w14:paraId="31414562" w14:textId="77777777" w:rsidR="002F01F1" w:rsidRPr="00812C16" w:rsidRDefault="002F01F1" w:rsidP="002F01F1">
      <w:pPr>
        <w:rPr>
          <w:rFonts w:cs="Arial"/>
        </w:rPr>
      </w:pPr>
      <w:r w:rsidRPr="00812C16">
        <w:rPr>
          <w:rFonts w:cs="Arial"/>
        </w:rPr>
        <w:t xml:space="preserve">Es wurde gezeigt, dass die simultane Gabe der Chemotherapie im Vergleich zur Induktions- und Erhaltungschemotherapie einen deutlichen Überlebensvorteil herbeiführt [40, 52, 53]. Bevorzugt verwendete Substanzen sind hierbei Cisplatin/Carboplatin, 5-Fluoruracil, </w:t>
      </w:r>
      <w:proofErr w:type="spellStart"/>
      <w:r w:rsidRPr="00812C16">
        <w:rPr>
          <w:rFonts w:cs="Arial"/>
        </w:rPr>
        <w:t>Mitomycin</w:t>
      </w:r>
      <w:proofErr w:type="spellEnd"/>
      <w:r w:rsidRPr="00812C16">
        <w:rPr>
          <w:rFonts w:cs="Arial"/>
        </w:rPr>
        <w:t xml:space="preserve">, Paclitaxel und der EGFR- Antagonist </w:t>
      </w:r>
      <w:proofErr w:type="spellStart"/>
      <w:r w:rsidRPr="00812C16">
        <w:rPr>
          <w:rFonts w:cs="Arial"/>
        </w:rPr>
        <w:t>Cetuximab</w:t>
      </w:r>
      <w:proofErr w:type="spellEnd"/>
      <w:r w:rsidRPr="00812C16">
        <w:rPr>
          <w:rFonts w:cs="Arial"/>
        </w:rPr>
        <w:t xml:space="preserve"> [32, 54]. Cisplatin bleibt derzeit jedoch die wichtigste Substanz [40]. Die simultane Radiochemotherapie führt zu einem verbesserten Gesamtüberleben, progressionsfreien Überleben und zu einer höheren </w:t>
      </w:r>
      <w:proofErr w:type="spellStart"/>
      <w:r w:rsidRPr="00812C16">
        <w:rPr>
          <w:rFonts w:cs="Arial"/>
        </w:rPr>
        <w:t>lokoregionären</w:t>
      </w:r>
      <w:proofErr w:type="spellEnd"/>
      <w:r w:rsidRPr="00812C16">
        <w:rPr>
          <w:rFonts w:cs="Arial"/>
        </w:rPr>
        <w:t xml:space="preserve"> Kontrollrate bei Patienten, die postoperativ einen mikro- </w:t>
      </w:r>
      <w:proofErr w:type="spellStart"/>
      <w:r w:rsidRPr="00812C16">
        <w:rPr>
          <w:rFonts w:cs="Arial"/>
        </w:rPr>
        <w:t>skopischen</w:t>
      </w:r>
      <w:proofErr w:type="spellEnd"/>
      <w:r w:rsidRPr="00812C16">
        <w:rPr>
          <w:rFonts w:cs="Arial"/>
        </w:rPr>
        <w:t xml:space="preserve"> Tumornachweis (R1) oder eine extrakapsuläre Tumorausbreitung aufweisen [55-57].</w:t>
      </w:r>
    </w:p>
    <w:p w14:paraId="300F811E" w14:textId="77777777" w:rsidR="002F01F1" w:rsidRPr="00812C16" w:rsidRDefault="002F01F1" w:rsidP="002F01F1">
      <w:pPr>
        <w:rPr>
          <w:rFonts w:cs="Arial"/>
        </w:rPr>
      </w:pPr>
      <w:r w:rsidRPr="00812C16">
        <w:rPr>
          <w:rFonts w:cs="Arial"/>
        </w:rPr>
        <w:t xml:space="preserve">Die Kombination führt allerdings auch zu höhergradigeren </w:t>
      </w:r>
      <w:proofErr w:type="spellStart"/>
      <w:r w:rsidRPr="00812C16">
        <w:rPr>
          <w:rFonts w:cs="Arial"/>
        </w:rPr>
        <w:t>Toxizitäten</w:t>
      </w:r>
      <w:proofErr w:type="spellEnd"/>
      <w:r w:rsidRPr="00812C16">
        <w:rPr>
          <w:rFonts w:cs="Arial"/>
        </w:rPr>
        <w:t xml:space="preserve"> als die alleinige Radiotherapie, weshalb es von großer Wichtigkeit ist, dass diese am durchführenden Institut auch adäquat behandelt werden können [33, 53].</w:t>
      </w:r>
    </w:p>
    <w:p w14:paraId="5DD91E6F" w14:textId="77777777" w:rsidR="002F01F1" w:rsidRPr="00812C16" w:rsidRDefault="002F01F1" w:rsidP="002F01F1">
      <w:pPr>
        <w:rPr>
          <w:rFonts w:cs="Arial"/>
          <w:i/>
          <w:iCs/>
        </w:rPr>
      </w:pPr>
      <w:r w:rsidRPr="00812C16">
        <w:rPr>
          <w:rFonts w:cs="Arial"/>
          <w:i/>
          <w:iCs/>
        </w:rPr>
        <w:t>Toxizität</w:t>
      </w:r>
    </w:p>
    <w:p w14:paraId="6D716D8D" w14:textId="77777777" w:rsidR="002F01F1" w:rsidRPr="00812C16" w:rsidRDefault="002F01F1" w:rsidP="002F01F1">
      <w:pPr>
        <w:rPr>
          <w:rFonts w:cs="Arial"/>
        </w:rPr>
      </w:pPr>
      <w:r w:rsidRPr="00812C16">
        <w:rPr>
          <w:rFonts w:cs="Arial"/>
        </w:rPr>
        <w:t xml:space="preserve">Zu den </w:t>
      </w:r>
      <w:proofErr w:type="spellStart"/>
      <w:r w:rsidRPr="00812C16">
        <w:rPr>
          <w:rFonts w:cs="Arial"/>
        </w:rPr>
        <w:t>radiogen</w:t>
      </w:r>
      <w:proofErr w:type="spellEnd"/>
      <w:r w:rsidRPr="00812C16">
        <w:rPr>
          <w:rFonts w:cs="Arial"/>
        </w:rPr>
        <w:t xml:space="preserve"> bedingten </w:t>
      </w:r>
      <w:proofErr w:type="spellStart"/>
      <w:r w:rsidRPr="00812C16">
        <w:rPr>
          <w:rFonts w:cs="Arial"/>
        </w:rPr>
        <w:t>Akuttoxizitäten</w:t>
      </w:r>
      <w:proofErr w:type="spellEnd"/>
      <w:r w:rsidRPr="00812C16">
        <w:rPr>
          <w:rFonts w:cs="Arial"/>
        </w:rPr>
        <w:t xml:space="preserve"> zählen Mukositis, Dermatitis und Dysphagie. Als </w:t>
      </w:r>
      <w:proofErr w:type="spellStart"/>
      <w:r w:rsidRPr="00812C16">
        <w:rPr>
          <w:rFonts w:cs="Arial"/>
        </w:rPr>
        <w:t>Spättoxizitäten</w:t>
      </w:r>
      <w:proofErr w:type="spellEnd"/>
      <w:r w:rsidRPr="00812C16">
        <w:rPr>
          <w:rFonts w:cs="Arial"/>
        </w:rPr>
        <w:t xml:space="preserve"> sind insbesondere Xerostomie und der damit einhergehende Kariesbefall zu nennen. Darüber </w:t>
      </w:r>
      <w:proofErr w:type="gramStart"/>
      <w:r w:rsidRPr="00812C16">
        <w:rPr>
          <w:rFonts w:cs="Arial"/>
        </w:rPr>
        <w:t>hinaus treten</w:t>
      </w:r>
      <w:proofErr w:type="gramEnd"/>
      <w:r w:rsidRPr="00812C16">
        <w:rPr>
          <w:rFonts w:cs="Arial"/>
        </w:rPr>
        <w:t xml:space="preserve"> als mögliche </w:t>
      </w:r>
      <w:proofErr w:type="spellStart"/>
      <w:r w:rsidRPr="00812C16">
        <w:rPr>
          <w:rFonts w:cs="Arial"/>
        </w:rPr>
        <w:t>Spättoxizitäten</w:t>
      </w:r>
      <w:proofErr w:type="spellEnd"/>
      <w:r w:rsidRPr="00812C16">
        <w:rPr>
          <w:rFonts w:cs="Arial"/>
        </w:rPr>
        <w:t xml:space="preserve"> u.a. auf: Dysphagie, Geschmacksstörungen, Fibrosierungen der Haut und der Muskulatur, Trismus und Ödeme. Die Dysphagie ist mit einer deutlichen Beeinträchtigung der Lebensqualität assoziiert, insbesondere in den ersten 18 Monaten nach Beendigung der Strahlentherapie, in vielen Fällen auch lebenslang [58].</w:t>
      </w:r>
    </w:p>
    <w:p w14:paraId="3384A346" w14:textId="77777777" w:rsidR="002F01F1" w:rsidRPr="00812C16" w:rsidRDefault="002F01F1" w:rsidP="002F01F1">
      <w:pPr>
        <w:rPr>
          <w:rFonts w:cs="Arial"/>
        </w:rPr>
      </w:pPr>
      <w:r w:rsidRPr="00812C16">
        <w:rPr>
          <w:rFonts w:cs="Arial"/>
        </w:rPr>
        <w:t>Die moderne Technologie der intensitätsmodulierten Radiotherapie (IMRT) ermöglicht eine verbesserte Dosisverteilung mit schärferem Dosisgradienten: Der Tumor bzw. die Zielvolumenregion erhält eine höhere Dosis, während das umliegende Gewebe, beispielsweise die Parotis, geschont werden kann. So lassen sich Nebenwirkungen verringern. [37, 58]</w:t>
      </w:r>
    </w:p>
    <w:p w14:paraId="02788163" w14:textId="77777777" w:rsidR="002F01F1" w:rsidRPr="00812C16" w:rsidRDefault="002F01F1" w:rsidP="002F01F1">
      <w:pPr>
        <w:rPr>
          <w:rFonts w:cs="Arial"/>
        </w:rPr>
      </w:pPr>
    </w:p>
    <w:p w14:paraId="640854FB" w14:textId="77777777" w:rsidR="002F01F1" w:rsidRPr="00812C16" w:rsidRDefault="002F01F1" w:rsidP="005547D3">
      <w:pPr>
        <w:pStyle w:val="berschrift3"/>
        <w:rPr>
          <w:rFonts w:cs="Arial"/>
        </w:rPr>
      </w:pPr>
      <w:bookmarkStart w:id="24" w:name="_Toc190104028"/>
      <w:r w:rsidRPr="00812C16">
        <w:t>Prognose</w:t>
      </w:r>
      <w:bookmarkEnd w:id="24"/>
    </w:p>
    <w:p w14:paraId="2EB10CDC" w14:textId="77777777" w:rsidR="002F01F1" w:rsidRPr="00812C16" w:rsidRDefault="002F01F1" w:rsidP="002F01F1">
      <w:pPr>
        <w:rPr>
          <w:rFonts w:cs="Arial"/>
        </w:rPr>
      </w:pPr>
      <w:r w:rsidRPr="00812C16">
        <w:rPr>
          <w:rFonts w:cs="Arial"/>
        </w:rPr>
        <w:t xml:space="preserve">Patienten mit der Diagnose eines Karzinoms des Kopf-Hals-Bereiches haben in frühen Stadien eine 5-JÜR von 75%, in späteren Stadien allerdings nur noch von 35% [22]. Im Stadium I haben Karzinome der Glottis (70,6%) gefolgt von denen der Lippe </w:t>
      </w:r>
      <w:r w:rsidRPr="00812C16">
        <w:rPr>
          <w:rFonts w:cs="Arial"/>
        </w:rPr>
        <w:lastRenderedPageBreak/>
        <w:t xml:space="preserve">(68,7%) die höhere absolute 5-JÜR, diejenigen des Hypopharynx (45,2%) und die der </w:t>
      </w:r>
      <w:proofErr w:type="spellStart"/>
      <w:r w:rsidRPr="00812C16">
        <w:rPr>
          <w:rFonts w:cs="Arial"/>
        </w:rPr>
        <w:t>Supraglottis</w:t>
      </w:r>
      <w:proofErr w:type="spellEnd"/>
      <w:r w:rsidRPr="00812C16">
        <w:rPr>
          <w:rFonts w:cs="Arial"/>
        </w:rPr>
        <w:t xml:space="preserve"> (50,4%) die niedrigste.</w:t>
      </w:r>
    </w:p>
    <w:p w14:paraId="59471F13" w14:textId="77777777" w:rsidR="002F01F1" w:rsidRPr="00812C16" w:rsidRDefault="002F01F1" w:rsidP="002F01F1">
      <w:pPr>
        <w:rPr>
          <w:rFonts w:cs="Arial"/>
        </w:rPr>
      </w:pPr>
      <w:r w:rsidRPr="00812C16">
        <w:rPr>
          <w:rFonts w:cs="Arial"/>
        </w:rPr>
        <w:t xml:space="preserve">Die Glottis- (36,3%) und Lippenkarzinome (38,7%) sind auch im Stadium IV diejenigen mit den höchsten Überlebensraten, die Karzinome des Hypopharynx (20,3%) und der Mundhöhle (26,5%) haben die schlechteste Prognose. Karzinome, die wie das </w:t>
      </w:r>
      <w:proofErr w:type="spellStart"/>
      <w:r w:rsidRPr="00812C16">
        <w:rPr>
          <w:rFonts w:cs="Arial"/>
        </w:rPr>
        <w:t>Glottiskarzinom</w:t>
      </w:r>
      <w:proofErr w:type="spellEnd"/>
      <w:r w:rsidRPr="00812C16">
        <w:rPr>
          <w:rFonts w:cs="Arial"/>
        </w:rPr>
        <w:t xml:space="preserve"> oder das Lippenkarzinom früh auffällig werden, weisen ein deutlich besseres Gesamtüberleben </w:t>
      </w:r>
      <w:proofErr w:type="gramStart"/>
      <w:r w:rsidRPr="00812C16">
        <w:rPr>
          <w:rFonts w:cs="Arial"/>
        </w:rPr>
        <w:t>auf,</w:t>
      </w:r>
      <w:proofErr w:type="gramEnd"/>
      <w:r w:rsidRPr="00812C16">
        <w:rPr>
          <w:rFonts w:cs="Arial"/>
        </w:rPr>
        <w:t xml:space="preserve"> als solche, die keine Frühsymptome verursachen und eine frühe Metastasierung aufzeigen, wie beispielsweise das </w:t>
      </w:r>
      <w:proofErr w:type="spellStart"/>
      <w:r w:rsidRPr="00812C16">
        <w:rPr>
          <w:rFonts w:cs="Arial"/>
        </w:rPr>
        <w:t>Hypopharynxkarzinom</w:t>
      </w:r>
      <w:proofErr w:type="spellEnd"/>
      <w:r w:rsidRPr="00812C16">
        <w:rPr>
          <w:rFonts w:cs="Arial"/>
        </w:rPr>
        <w:t>.</w:t>
      </w:r>
    </w:p>
    <w:p w14:paraId="187FFCDD" w14:textId="77777777" w:rsidR="002F01F1" w:rsidRPr="00812C16" w:rsidRDefault="002F01F1" w:rsidP="002F01F1">
      <w:pPr>
        <w:rPr>
          <w:rFonts w:cs="Arial"/>
        </w:rPr>
      </w:pPr>
      <w:r w:rsidRPr="00812C16">
        <w:rPr>
          <w:rFonts w:cs="Arial"/>
        </w:rPr>
        <w:t>Als prognostische Faktoren, die das Gesamtüberleben verschlechtern, gelten die Risikofaktoren Tabak und Alkohol, die Lymphknotengröße, die Tumorgröße und die extrakapsuläre Ausbreitung.</w:t>
      </w:r>
    </w:p>
    <w:p w14:paraId="01145F6A" w14:textId="77777777" w:rsidR="002F01F1" w:rsidRPr="00812C16" w:rsidRDefault="002F01F1" w:rsidP="002F01F1">
      <w:pPr>
        <w:rPr>
          <w:rFonts w:cs="Arial"/>
        </w:rPr>
      </w:pPr>
      <w:r w:rsidRPr="00812C16">
        <w:rPr>
          <w:rFonts w:cs="Arial"/>
        </w:rPr>
        <w:t>Die aufgrund einer Infektion mit dem Humanen Papillomavirus entstandenen Malignome zeigen ein besseres Gesamtüberleben [23, 59-61]</w:t>
      </w:r>
    </w:p>
    <w:p w14:paraId="059D10AC" w14:textId="77777777" w:rsidR="002F01F1" w:rsidRPr="00812C16" w:rsidRDefault="002F01F1" w:rsidP="002F01F1">
      <w:pPr>
        <w:spacing w:after="0"/>
        <w:jc w:val="left"/>
        <w:rPr>
          <w:rFonts w:cs="Arial"/>
          <w:lang w:eastAsia="de-DE"/>
        </w:rPr>
      </w:pPr>
      <w:r w:rsidRPr="00812C16">
        <w:rPr>
          <w:rFonts w:cs="Arial"/>
          <w:lang w:eastAsia="de-DE"/>
        </w:rPr>
        <w:br w:type="page"/>
      </w:r>
    </w:p>
    <w:p w14:paraId="75953B92" w14:textId="77777777" w:rsidR="002F01F1" w:rsidRPr="00812C16" w:rsidRDefault="002F01F1" w:rsidP="002F01F1">
      <w:pPr>
        <w:spacing w:after="0"/>
        <w:jc w:val="left"/>
        <w:rPr>
          <w:rFonts w:cs="Arial"/>
          <w:lang w:eastAsia="de-DE"/>
        </w:rPr>
      </w:pPr>
      <w:r w:rsidRPr="00812C16">
        <w:rPr>
          <w:rFonts w:cs="Arial"/>
          <w:lang w:eastAsia="de-DE"/>
        </w:rPr>
        <w:lastRenderedPageBreak/>
        <w:br w:type="page"/>
      </w:r>
    </w:p>
    <w:p w14:paraId="791B585D" w14:textId="77777777" w:rsidR="002F01F1" w:rsidRPr="00812C16" w:rsidRDefault="002F01F1" w:rsidP="002F01F1">
      <w:pPr>
        <w:spacing w:after="0"/>
        <w:jc w:val="left"/>
        <w:rPr>
          <w:rFonts w:cs="Arial"/>
          <w:lang w:eastAsia="de-DE"/>
        </w:rPr>
      </w:pPr>
      <w:r w:rsidRPr="00812C16">
        <w:rPr>
          <w:rFonts w:cs="Arial"/>
          <w:lang w:eastAsia="de-DE"/>
        </w:rPr>
        <w:lastRenderedPageBreak/>
        <w:br w:type="page"/>
      </w:r>
    </w:p>
    <w:p w14:paraId="2919E032" w14:textId="77777777" w:rsidR="00BB7803" w:rsidRPr="00812C16" w:rsidRDefault="00BB7803" w:rsidP="00BB7803">
      <w:pPr>
        <w:rPr>
          <w:rFonts w:cs="Arial"/>
          <w:lang w:eastAsia="de-DE"/>
        </w:rPr>
      </w:pPr>
      <w:r w:rsidRPr="00812C16">
        <w:rPr>
          <w:rFonts w:cs="Arial"/>
          <w:lang w:eastAsia="de-DE"/>
        </w:rPr>
        <w:lastRenderedPageBreak/>
        <w:t xml:space="preserve">2.1.1 </w:t>
      </w:r>
    </w:p>
    <w:p w14:paraId="60BAB41B" w14:textId="1DEAAA4D" w:rsidR="00A22F14" w:rsidRPr="00812C16" w:rsidRDefault="00A22F14" w:rsidP="00DC2D17">
      <w:pPr>
        <w:rPr>
          <w:rFonts w:cs="Arial"/>
        </w:rPr>
      </w:pPr>
      <w:r w:rsidRPr="00812C16">
        <w:rPr>
          <w:rFonts w:cs="Arial"/>
        </w:rPr>
        <w:t>Etwa 90 % aller maligen Tumoren im Kopf-Hals-Bereich sind Plattenepithel</w:t>
      </w:r>
      <w:r w:rsidR="00E85A65" w:rsidRPr="00812C16">
        <w:rPr>
          <w:rFonts w:cs="Arial"/>
        </w:rPr>
        <w:t>-</w:t>
      </w:r>
      <w:r w:rsidRPr="00812C16">
        <w:rPr>
          <w:rFonts w:cs="Arial"/>
        </w:rPr>
        <w:t xml:space="preserve">karzinome, welche im oberen Aerodigestivtrakt (vor allem in </w:t>
      </w:r>
      <w:proofErr w:type="spellStart"/>
      <w:r w:rsidRPr="00812C16">
        <w:rPr>
          <w:rFonts w:cs="Arial"/>
        </w:rPr>
        <w:t>Mundhöhle</w:t>
      </w:r>
      <w:proofErr w:type="spellEnd"/>
      <w:r w:rsidRPr="00812C16">
        <w:rPr>
          <w:rFonts w:cs="Arial"/>
        </w:rPr>
        <w:t xml:space="preserve">, Oro-, Hypopharynx und Larynx) lokalisiert sind </w:t>
      </w:r>
      <w:r w:rsidR="000112D9">
        <w:rPr>
          <w:rFonts w:cs="Arial"/>
        </w:rPr>
        <w:fldChar w:fldCharType="begin">
          <w:fldData xml:space="preserve">PEVuZE5vdGU+PENpdGU+PEF1dGhvcj5UaG9tcHNvbjwvQXV0aG9yPjxZZWFyPjIwMDY8L1llYXI+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61" w:tooltip="Thompson, 2006 #697" w:history="1">
        <w:r w:rsidR="00A912D3" w:rsidRPr="00A912D3">
          <w:rPr>
            <w:rStyle w:val="Hyperlink"/>
          </w:rPr>
          <w:t>Thompson, 2006</w:t>
        </w:r>
      </w:hyperlink>
      <w:r w:rsidR="000112D9">
        <w:rPr>
          <w:rFonts w:cs="Arial"/>
          <w:noProof/>
        </w:rPr>
        <w:t>)</w:t>
      </w:r>
      <w:r w:rsidR="000112D9">
        <w:rPr>
          <w:rFonts w:cs="Arial"/>
        </w:rPr>
        <w:fldChar w:fldCharType="end"/>
      </w:r>
      <w:r w:rsidRPr="00812C16">
        <w:rPr>
          <w:rFonts w:cs="Arial"/>
        </w:rPr>
        <w:t xml:space="preserve">. </w:t>
      </w:r>
      <w:proofErr w:type="spellStart"/>
      <w:r w:rsidRPr="00812C16">
        <w:rPr>
          <w:rFonts w:cs="Arial"/>
        </w:rPr>
        <w:t>Für</w:t>
      </w:r>
      <w:proofErr w:type="spellEnd"/>
      <w:r w:rsidRPr="00812C16">
        <w:rPr>
          <w:rFonts w:cs="Arial"/>
        </w:rPr>
        <w:t xml:space="preserve"> die betroffenen Patienten hat sich die Prognose </w:t>
      </w:r>
      <w:proofErr w:type="spellStart"/>
      <w:r w:rsidRPr="00812C16">
        <w:rPr>
          <w:rFonts w:cs="Arial"/>
        </w:rPr>
        <w:t>über</w:t>
      </w:r>
      <w:proofErr w:type="spellEnd"/>
      <w:r w:rsidRPr="00812C16">
        <w:rPr>
          <w:rFonts w:cs="Arial"/>
        </w:rPr>
        <w:t xml:space="preserve"> die letzten drei Jahrzehnte durch die Weiterentwicklung der Therapieoptionen und teils durch bessere Nachsorge zwar verbessert, jedoch treten bei einer substanziellen Anzahl von Patienten immer noch Lokalrezidive auf. Andererseits werden manche Patienten durch die derzeit etablierte Standardtherapie wahrscheinlich </w:t>
      </w:r>
      <w:proofErr w:type="spellStart"/>
      <w:r w:rsidRPr="00812C16">
        <w:rPr>
          <w:rFonts w:cs="Arial"/>
        </w:rPr>
        <w:t>über-behandelt</w:t>
      </w:r>
      <w:proofErr w:type="spellEnd"/>
      <w:r w:rsidRPr="00812C16">
        <w:rPr>
          <w:rFonts w:cs="Arial"/>
        </w:rPr>
        <w:t xml:space="preserve">. Deshalb ist es wichtig, geeignete klinische Parameter und biologische Eigenschaften des Tumorgewebes zur besseren </w:t>
      </w:r>
      <w:proofErr w:type="spellStart"/>
      <w:r w:rsidRPr="00812C16">
        <w:rPr>
          <w:rFonts w:cs="Arial"/>
        </w:rPr>
        <w:t>Prognoseeinschätzung</w:t>
      </w:r>
      <w:proofErr w:type="spellEnd"/>
      <w:r w:rsidRPr="00812C16">
        <w:rPr>
          <w:rFonts w:cs="Arial"/>
        </w:rPr>
        <w:t xml:space="preserve"> und damit zur individuellen Therapieoptimierung zu finden. Bisher liefern klinische Parameter wie </w:t>
      </w:r>
      <w:proofErr w:type="spellStart"/>
      <w:r w:rsidRPr="00812C16">
        <w:rPr>
          <w:rFonts w:cs="Arial"/>
        </w:rPr>
        <w:t>Staging</w:t>
      </w:r>
      <w:proofErr w:type="spellEnd"/>
      <w:r w:rsidRPr="00812C16">
        <w:rPr>
          <w:rFonts w:cs="Arial"/>
        </w:rPr>
        <w:t xml:space="preserve">, </w:t>
      </w:r>
      <w:proofErr w:type="spellStart"/>
      <w:r w:rsidRPr="00812C16">
        <w:rPr>
          <w:rFonts w:cs="Arial"/>
        </w:rPr>
        <w:t>Grading</w:t>
      </w:r>
      <w:proofErr w:type="spellEnd"/>
      <w:r w:rsidRPr="00812C16">
        <w:rPr>
          <w:rFonts w:cs="Arial"/>
        </w:rPr>
        <w:t xml:space="preserve"> und Tumorlokalisation die wichtigsten Informationen </w:t>
      </w:r>
      <w:proofErr w:type="spellStart"/>
      <w:r w:rsidRPr="00812C16">
        <w:rPr>
          <w:rFonts w:cs="Arial"/>
        </w:rPr>
        <w:t>für</w:t>
      </w:r>
      <w:proofErr w:type="spellEnd"/>
      <w:r w:rsidRPr="00812C16">
        <w:rPr>
          <w:rFonts w:cs="Arial"/>
        </w:rPr>
        <w:t xml:space="preserve"> die </w:t>
      </w:r>
      <w:proofErr w:type="spellStart"/>
      <w:r w:rsidRPr="00812C16">
        <w:rPr>
          <w:rFonts w:cs="Arial"/>
        </w:rPr>
        <w:t>Prognoseschätzung</w:t>
      </w:r>
      <w:proofErr w:type="spellEnd"/>
      <w:r w:rsidRPr="00812C16">
        <w:rPr>
          <w:rFonts w:cs="Arial"/>
        </w:rPr>
        <w:t xml:space="preserve"> und dienen als Rationale </w:t>
      </w:r>
      <w:proofErr w:type="spellStart"/>
      <w:r w:rsidRPr="00812C16">
        <w:rPr>
          <w:rFonts w:cs="Arial"/>
        </w:rPr>
        <w:t>für</w:t>
      </w:r>
      <w:proofErr w:type="spellEnd"/>
      <w:r w:rsidRPr="00812C16">
        <w:rPr>
          <w:rFonts w:cs="Arial"/>
        </w:rPr>
        <w:t xml:space="preserve"> die geplante Therapie. Allerdings lassen sich diese Parameter nur schwer auf den individuellen Patienten </w:t>
      </w:r>
      <w:proofErr w:type="spellStart"/>
      <w:r w:rsidRPr="00812C16">
        <w:rPr>
          <w:rFonts w:cs="Arial"/>
        </w:rPr>
        <w:t>übertragen</w:t>
      </w:r>
      <w:proofErr w:type="spellEnd"/>
      <w:r w:rsidRPr="00812C16">
        <w:rPr>
          <w:rFonts w:cs="Arial"/>
        </w:rPr>
        <w:t xml:space="preserve">. So beobachten Kliniker nicht selten, dass zwei Patienten mit der gleichen </w:t>
      </w:r>
      <w:proofErr w:type="spellStart"/>
      <w:r w:rsidRPr="00812C16">
        <w:rPr>
          <w:rFonts w:cs="Arial"/>
        </w:rPr>
        <w:t>Tumorentität</w:t>
      </w:r>
      <w:proofErr w:type="spellEnd"/>
      <w:r w:rsidRPr="00812C16">
        <w:rPr>
          <w:rFonts w:cs="Arial"/>
        </w:rPr>
        <w:t xml:space="preserve"> und analogem </w:t>
      </w:r>
      <w:proofErr w:type="spellStart"/>
      <w:r w:rsidRPr="00812C16">
        <w:rPr>
          <w:rFonts w:cs="Arial"/>
        </w:rPr>
        <w:t>Staging</w:t>
      </w:r>
      <w:proofErr w:type="spellEnd"/>
      <w:r w:rsidRPr="00812C16">
        <w:rPr>
          <w:rFonts w:cs="Arial"/>
        </w:rPr>
        <w:t xml:space="preserve"> und </w:t>
      </w:r>
      <w:proofErr w:type="spellStart"/>
      <w:r w:rsidRPr="00812C16">
        <w:rPr>
          <w:rFonts w:cs="Arial"/>
        </w:rPr>
        <w:t>Grading</w:t>
      </w:r>
      <w:proofErr w:type="spellEnd"/>
      <w:r w:rsidRPr="00812C16">
        <w:rPr>
          <w:rFonts w:cs="Arial"/>
        </w:rPr>
        <w:t xml:space="preserve"> einen sehr unterschiedlichen klinischen Verlauf </w:t>
      </w:r>
      <w:proofErr w:type="spellStart"/>
      <w:r w:rsidRPr="00812C16">
        <w:rPr>
          <w:rFonts w:cs="Arial"/>
        </w:rPr>
        <w:t>bezüglich</w:t>
      </w:r>
      <w:proofErr w:type="spellEnd"/>
      <w:r w:rsidRPr="00812C16">
        <w:rPr>
          <w:rFonts w:cs="Arial"/>
        </w:rPr>
        <w:t xml:space="preserve"> </w:t>
      </w:r>
      <w:proofErr w:type="spellStart"/>
      <w:r w:rsidRPr="00812C16">
        <w:rPr>
          <w:rFonts w:cs="Arial"/>
        </w:rPr>
        <w:t>Überleben</w:t>
      </w:r>
      <w:proofErr w:type="spellEnd"/>
      <w:r w:rsidRPr="00812C16">
        <w:rPr>
          <w:rFonts w:cs="Arial"/>
        </w:rPr>
        <w:t>, Metastasierung und Ansprechen auf die Standardtherapie zeigen</w:t>
      </w:r>
      <w:r w:rsidR="000112D9">
        <w:rPr>
          <w:rFonts w:cs="Arial"/>
        </w:rPr>
        <w:fldChar w:fldCharType="begin">
          <w:fldData xml:space="preserve">PEVuZE5vdGU+PENpdGU+PEF1dGhvcj5CYXVtYW5uPC9BdXRob3I+PFllYXI+MjAxMDwvWWVhcj48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8" w:tooltip="Baumann, 2010 #430" w:history="1">
        <w:r w:rsidR="00A912D3" w:rsidRPr="00A912D3">
          <w:rPr>
            <w:rStyle w:val="Hyperlink"/>
          </w:rPr>
          <w:t>Baumann &amp; Krause, 2010</w:t>
        </w:r>
      </w:hyperlink>
      <w:r w:rsidR="000112D9">
        <w:rPr>
          <w:rFonts w:cs="Arial"/>
          <w:noProof/>
        </w:rPr>
        <w:t>)</w:t>
      </w:r>
      <w:r w:rsidR="000112D9">
        <w:rPr>
          <w:rFonts w:cs="Arial"/>
        </w:rPr>
        <w:fldChar w:fldCharType="end"/>
      </w:r>
      <w:r w:rsidRPr="00812C16">
        <w:rPr>
          <w:rFonts w:cs="Arial"/>
        </w:rPr>
        <w:t xml:space="preserve">. </w:t>
      </w:r>
    </w:p>
    <w:p w14:paraId="759C56C2" w14:textId="64C7B0FF" w:rsidR="00F94146" w:rsidRPr="00812C16" w:rsidRDefault="00A22F14" w:rsidP="005E68BA">
      <w:pPr>
        <w:rPr>
          <w:rFonts w:cs="Arial"/>
        </w:rPr>
      </w:pPr>
      <w:r w:rsidRPr="00812C16">
        <w:rPr>
          <w:rFonts w:cs="Arial"/>
        </w:rPr>
        <w:t xml:space="preserve">Es ist bekannt, dass Tumorstammzellen bei der Entwicklung von Resistenzen </w:t>
      </w:r>
      <w:proofErr w:type="spellStart"/>
      <w:r w:rsidRPr="00812C16">
        <w:rPr>
          <w:rFonts w:cs="Arial"/>
        </w:rPr>
        <w:t>gegenüber</w:t>
      </w:r>
      <w:proofErr w:type="spellEnd"/>
      <w:r w:rsidRPr="00812C16">
        <w:rPr>
          <w:rFonts w:cs="Arial"/>
        </w:rPr>
        <w:t xml:space="preserve"> Strahlen-/Chemotherapie eine entscheidende Rolle spielen </w:t>
      </w:r>
      <w:proofErr w:type="spellStart"/>
      <w:r w:rsidRPr="00812C16">
        <w:rPr>
          <w:rFonts w:cs="Arial"/>
        </w:rPr>
        <w:t>können</w:t>
      </w:r>
      <w:proofErr w:type="spellEnd"/>
      <w:r w:rsidRPr="00812C16">
        <w:rPr>
          <w:rFonts w:cs="Arial"/>
        </w:rPr>
        <w:t xml:space="preserve">. Diese Zellpopulationen besitzen die </w:t>
      </w:r>
      <w:proofErr w:type="spellStart"/>
      <w:r w:rsidRPr="00812C16">
        <w:rPr>
          <w:rFonts w:cs="Arial"/>
        </w:rPr>
        <w:t>Fähigkeit</w:t>
      </w:r>
      <w:proofErr w:type="spellEnd"/>
      <w:r w:rsidRPr="00812C16">
        <w:rPr>
          <w:rFonts w:cs="Arial"/>
        </w:rPr>
        <w:t xml:space="preserve"> zur Initiierung von Tumoren und Metastasen und stellen somit </w:t>
      </w:r>
      <w:proofErr w:type="gramStart"/>
      <w:r w:rsidRPr="00812C16">
        <w:rPr>
          <w:rFonts w:cs="Arial"/>
        </w:rPr>
        <w:t>potentielle</w:t>
      </w:r>
      <w:proofErr w:type="gramEnd"/>
      <w:r w:rsidRPr="00812C16">
        <w:rPr>
          <w:rFonts w:cs="Arial"/>
        </w:rPr>
        <w:t xml:space="preserve"> Ansatzpunkte </w:t>
      </w:r>
      <w:proofErr w:type="spellStart"/>
      <w:r w:rsidRPr="00812C16">
        <w:rPr>
          <w:rFonts w:cs="Arial"/>
        </w:rPr>
        <w:t>für</w:t>
      </w:r>
      <w:proofErr w:type="spellEnd"/>
      <w:r w:rsidRPr="00812C16">
        <w:rPr>
          <w:rFonts w:cs="Arial"/>
        </w:rPr>
        <w:t xml:space="preserve"> innovative Krebstherapien dar </w:t>
      </w:r>
      <w:r w:rsidR="000112D9">
        <w:rPr>
          <w:rFonts w:cs="Arial"/>
        </w:rPr>
        <w:fldChar w:fldCharType="begin">
          <w:fldData xml:space="preserve">PEVuZE5vdGU+PENpdGU+PEF1dGhvcj5LcmF1c2U8L0F1dGhvcj48WWVhcj4yMDExPC9ZZWFyPjxS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39" w:tooltip="Krause, 2011 #826" w:history="1">
        <w:r w:rsidR="00A912D3" w:rsidRPr="00A912D3">
          <w:rPr>
            <w:rStyle w:val="Hyperlink"/>
          </w:rPr>
          <w:t>Krause et al., 2011</w:t>
        </w:r>
      </w:hyperlink>
      <w:r w:rsidR="000112D9">
        <w:rPr>
          <w:rFonts w:cs="Arial"/>
          <w:noProof/>
        </w:rPr>
        <w:t>)</w:t>
      </w:r>
      <w:r w:rsidR="000112D9">
        <w:rPr>
          <w:rFonts w:cs="Arial"/>
        </w:rPr>
        <w:fldChar w:fldCharType="end"/>
      </w:r>
      <w:r w:rsidRPr="00812C16">
        <w:rPr>
          <w:rFonts w:cs="Arial"/>
        </w:rPr>
        <w:t xml:space="preserve">. Eine Studie von de Jong et al. konnte eine signifikante Korrelation der Expression des </w:t>
      </w:r>
      <w:r w:rsidR="00991A22" w:rsidRPr="00812C16">
        <w:rPr>
          <w:rFonts w:cs="Arial"/>
        </w:rPr>
        <w:t>potenziellen</w:t>
      </w:r>
      <w:r w:rsidRPr="00812C16">
        <w:rPr>
          <w:rFonts w:cs="Arial"/>
        </w:rPr>
        <w:t xml:space="preserve"> Tumorstammzellmarkers CD44 mit dem Auftreten von Lokalrezidiven in </w:t>
      </w:r>
      <w:r w:rsidR="00991A22" w:rsidRPr="00812C16">
        <w:rPr>
          <w:rFonts w:cs="Arial"/>
        </w:rPr>
        <w:t>primär</w:t>
      </w:r>
      <w:r w:rsidRPr="00812C16">
        <w:rPr>
          <w:rFonts w:cs="Arial"/>
        </w:rPr>
        <w:t xml:space="preserve"> (ohne vorherige Operation) bestrahlten Larynxkarzinomen zeigen </w:t>
      </w:r>
      <w:r w:rsidR="000112D9">
        <w:rPr>
          <w:rFonts w:cs="Arial"/>
        </w:rPr>
        <w:fldChar w:fldCharType="begin">
          <w:fldData xml:space="preserve">PEVuZE5vdGU+PENpdGU+PEF1dGhvcj5kZSBKb25nPC9BdXRob3I+PFllYXI+MjAxMDwvWWVhcj48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5" w:tooltip="de Jong, 2010 #766" w:history="1">
        <w:r w:rsidR="00A912D3" w:rsidRPr="00A912D3">
          <w:rPr>
            <w:rStyle w:val="Hyperlink"/>
          </w:rPr>
          <w:t>de Jong et al., 2010</w:t>
        </w:r>
      </w:hyperlink>
      <w:r w:rsidR="000112D9">
        <w:rPr>
          <w:rFonts w:cs="Arial"/>
          <w:noProof/>
        </w:rPr>
        <w:t>)</w:t>
      </w:r>
      <w:r w:rsidR="000112D9">
        <w:rPr>
          <w:rFonts w:cs="Arial"/>
        </w:rPr>
        <w:fldChar w:fldCharType="end"/>
      </w:r>
      <w:r w:rsidRPr="00812C16">
        <w:rPr>
          <w:rFonts w:cs="Arial"/>
        </w:rPr>
        <w:t xml:space="preserve">. </w:t>
      </w:r>
    </w:p>
    <w:p w14:paraId="09B94059" w14:textId="77777777" w:rsidR="00CC6056" w:rsidRPr="00812C16" w:rsidRDefault="00CC6056" w:rsidP="005E68BA">
      <w:pPr>
        <w:rPr>
          <w:rFonts w:cs="Arial"/>
        </w:rPr>
      </w:pPr>
      <w:r w:rsidRPr="00812C16">
        <w:rPr>
          <w:rFonts w:cs="Arial"/>
        </w:rPr>
        <w:t xml:space="preserve">2.1.3 Therapie </w:t>
      </w:r>
    </w:p>
    <w:p w14:paraId="22E65127" w14:textId="77777777" w:rsidR="00CC6056" w:rsidRPr="00812C16" w:rsidRDefault="00CC6056" w:rsidP="005E68BA">
      <w:pPr>
        <w:rPr>
          <w:rFonts w:cs="Arial"/>
        </w:rPr>
      </w:pPr>
      <w:r w:rsidRPr="00812C16">
        <w:rPr>
          <w:rFonts w:cs="Arial"/>
        </w:rPr>
        <w:t xml:space="preserve">Chirurgie </w:t>
      </w:r>
    </w:p>
    <w:p w14:paraId="78C40F32" w14:textId="77777777" w:rsidR="00CC6056" w:rsidRPr="00812C16" w:rsidRDefault="00CC6056" w:rsidP="005E68BA">
      <w:pPr>
        <w:rPr>
          <w:rFonts w:cs="Arial"/>
        </w:rPr>
      </w:pPr>
      <w:r w:rsidRPr="00812C16">
        <w:rPr>
          <w:rFonts w:cs="Arial"/>
        </w:rPr>
        <w:t xml:space="preserve">Chemotherapie </w:t>
      </w:r>
    </w:p>
    <w:p w14:paraId="1487DCB0" w14:textId="77777777" w:rsidR="00CC6056" w:rsidRPr="00812C16" w:rsidRDefault="00CC6056" w:rsidP="005E68BA">
      <w:pPr>
        <w:rPr>
          <w:rFonts w:cs="Arial"/>
        </w:rPr>
      </w:pPr>
      <w:r w:rsidRPr="00812C16">
        <w:rPr>
          <w:rFonts w:cs="Arial"/>
        </w:rPr>
        <w:t xml:space="preserve">Strahlentherapie </w:t>
      </w:r>
    </w:p>
    <w:p w14:paraId="3B2A1897" w14:textId="77777777" w:rsidR="00013ED6" w:rsidRPr="00812C16" w:rsidRDefault="00CC6056" w:rsidP="005E68BA">
      <w:pPr>
        <w:rPr>
          <w:rFonts w:cs="Arial"/>
        </w:rPr>
      </w:pPr>
      <w:r w:rsidRPr="00812C16">
        <w:rPr>
          <w:rFonts w:cs="Arial"/>
        </w:rPr>
        <w:t xml:space="preserve">Die Strahlentherapie kann sowohl in kurativer als auch in </w:t>
      </w:r>
      <w:r w:rsidR="00A11DDD" w:rsidRPr="00812C16">
        <w:rPr>
          <w:rFonts w:cs="Arial"/>
        </w:rPr>
        <w:t>palliativer</w:t>
      </w:r>
      <w:r w:rsidRPr="00812C16">
        <w:rPr>
          <w:rFonts w:cs="Arial"/>
        </w:rPr>
        <w:t xml:space="preserve"> Intension zur Behandlung von primären</w:t>
      </w:r>
      <w:r w:rsidR="00A11DDD" w:rsidRPr="00812C16">
        <w:rPr>
          <w:rFonts w:cs="Arial"/>
        </w:rPr>
        <w:t xml:space="preserve">, rezidivierten oder metastasierten Kopf-Hals-Tumoren </w:t>
      </w:r>
      <w:r w:rsidR="00A11DDD" w:rsidRPr="00812C16">
        <w:rPr>
          <w:rFonts w:cs="Arial"/>
        </w:rPr>
        <w:lastRenderedPageBreak/>
        <w:t xml:space="preserve">eingesetzt werden. </w:t>
      </w:r>
      <w:r w:rsidR="00013ED6" w:rsidRPr="00812C16">
        <w:rPr>
          <w:rFonts w:cs="Arial"/>
        </w:rPr>
        <w:t>In</w:t>
      </w:r>
      <w:r w:rsidR="00A11DDD" w:rsidRPr="00812C16">
        <w:rPr>
          <w:rFonts w:cs="Arial"/>
        </w:rPr>
        <w:t xml:space="preserve"> den frühen Tumorstadien </w:t>
      </w:r>
      <w:r w:rsidR="00013ED6" w:rsidRPr="00812C16">
        <w:rPr>
          <w:rFonts w:cs="Arial"/>
        </w:rPr>
        <w:t>(T1</w:t>
      </w:r>
      <w:r w:rsidR="00A11DDD" w:rsidRPr="00812C16">
        <w:rPr>
          <w:rFonts w:cs="Arial"/>
        </w:rPr>
        <w:t xml:space="preserve">-2 </w:t>
      </w:r>
      <w:r w:rsidR="00013ED6" w:rsidRPr="00812C16">
        <w:rPr>
          <w:rFonts w:cs="Arial"/>
        </w:rPr>
        <w:t>N</w:t>
      </w:r>
      <w:r w:rsidR="00A11DDD" w:rsidRPr="00812C16">
        <w:rPr>
          <w:rFonts w:cs="Arial"/>
        </w:rPr>
        <w:t xml:space="preserve">0 </w:t>
      </w:r>
      <w:r w:rsidR="00013ED6" w:rsidRPr="00812C16">
        <w:rPr>
          <w:rFonts w:cs="Arial"/>
        </w:rPr>
        <w:t>M</w:t>
      </w:r>
      <w:r w:rsidR="00A11DDD" w:rsidRPr="00812C16">
        <w:rPr>
          <w:rFonts w:cs="Arial"/>
        </w:rPr>
        <w:t>0</w:t>
      </w:r>
      <w:r w:rsidR="00013ED6" w:rsidRPr="00812C16">
        <w:rPr>
          <w:rFonts w:cs="Arial"/>
        </w:rPr>
        <w:t>)</w:t>
      </w:r>
      <w:r w:rsidR="00A11DDD" w:rsidRPr="00812C16">
        <w:rPr>
          <w:rFonts w:cs="Arial"/>
        </w:rPr>
        <w:t xml:space="preserve"> bietet </w:t>
      </w:r>
      <w:r w:rsidR="00013ED6" w:rsidRPr="00812C16">
        <w:rPr>
          <w:rFonts w:cs="Arial"/>
        </w:rPr>
        <w:t>d</w:t>
      </w:r>
      <w:r w:rsidR="00A11DDD" w:rsidRPr="00812C16">
        <w:rPr>
          <w:rFonts w:cs="Arial"/>
        </w:rPr>
        <w:t>ie Strahlentherapie eine realistische Chance auf Heilung</w:t>
      </w:r>
      <w:r w:rsidR="00013ED6" w:rsidRPr="00812C16">
        <w:rPr>
          <w:rFonts w:cs="Arial"/>
        </w:rPr>
        <w:t>,</w:t>
      </w:r>
      <w:r w:rsidR="00A11DDD" w:rsidRPr="00812C16">
        <w:rPr>
          <w:rFonts w:cs="Arial"/>
        </w:rPr>
        <w:t xml:space="preserve"> vergleichbar der nach radikalen operativen Verfahren. Die Wahl der Behandlungsmethode wird wesentlich durch die zu erwartende</w:t>
      </w:r>
      <w:r w:rsidR="00013ED6" w:rsidRPr="00812C16">
        <w:rPr>
          <w:rFonts w:cs="Arial"/>
        </w:rPr>
        <w:t xml:space="preserve">n </w:t>
      </w:r>
      <w:r w:rsidR="00A11DDD" w:rsidRPr="00812C16">
        <w:rPr>
          <w:rFonts w:cs="Arial"/>
        </w:rPr>
        <w:t>Nebenwirkungen und einen möglichen Organ</w:t>
      </w:r>
      <w:r w:rsidR="00013ED6" w:rsidRPr="00812C16">
        <w:rPr>
          <w:rFonts w:cs="Arial"/>
        </w:rPr>
        <w:t>e</w:t>
      </w:r>
      <w:r w:rsidR="00A11DDD" w:rsidRPr="00812C16">
        <w:rPr>
          <w:rFonts w:cs="Arial"/>
        </w:rPr>
        <w:t>rhalt mit guter Funktion beeinflu</w:t>
      </w:r>
      <w:r w:rsidR="00013ED6" w:rsidRPr="00812C16">
        <w:rPr>
          <w:rFonts w:cs="Arial"/>
        </w:rPr>
        <w:t>ss</w:t>
      </w:r>
      <w:r w:rsidR="00A11DDD" w:rsidRPr="00812C16">
        <w:rPr>
          <w:rFonts w:cs="Arial"/>
        </w:rPr>
        <w:t>t. Dabei soll das therapeutische Vorgehen interdisziplinär und gemeinsam mit dem Patienten festgelegt werden</w:t>
      </w:r>
      <w:r w:rsidR="00013ED6" w:rsidRPr="00812C16">
        <w:rPr>
          <w:rFonts w:cs="Arial"/>
        </w:rPr>
        <w:t>. Wird</w:t>
      </w:r>
      <w:r w:rsidR="00A11DDD" w:rsidRPr="00812C16">
        <w:rPr>
          <w:rFonts w:cs="Arial"/>
        </w:rPr>
        <w:t xml:space="preserve"> die Indikation zur Radiotherapie gestellt, werden die Bestrahlungstechnik </w:t>
      </w:r>
      <w:r w:rsidR="00013ED6" w:rsidRPr="00812C16">
        <w:rPr>
          <w:rFonts w:cs="Arial"/>
        </w:rPr>
        <w:t>(p</w:t>
      </w:r>
      <w:r w:rsidR="00A11DDD" w:rsidRPr="00812C16">
        <w:rPr>
          <w:rFonts w:cs="Arial"/>
        </w:rPr>
        <w:t xml:space="preserve">erkutan oder interstitieller </w:t>
      </w:r>
      <w:r w:rsidR="00013ED6" w:rsidRPr="00812C16">
        <w:rPr>
          <w:rFonts w:cs="Arial"/>
        </w:rPr>
        <w:t>R</w:t>
      </w:r>
      <w:r w:rsidR="00A11DDD" w:rsidRPr="00812C16">
        <w:rPr>
          <w:rFonts w:cs="Arial"/>
        </w:rPr>
        <w:t xml:space="preserve">adiotherapie) und das </w:t>
      </w:r>
      <w:r w:rsidR="00013ED6" w:rsidRPr="00812C16">
        <w:rPr>
          <w:rFonts w:cs="Arial"/>
        </w:rPr>
        <w:t>F</w:t>
      </w:r>
      <w:r w:rsidR="00A11DDD" w:rsidRPr="00812C16">
        <w:rPr>
          <w:rFonts w:cs="Arial"/>
        </w:rPr>
        <w:t>raktionierungs</w:t>
      </w:r>
      <w:r w:rsidR="00013ED6" w:rsidRPr="00812C16">
        <w:rPr>
          <w:rFonts w:cs="Arial"/>
        </w:rPr>
        <w:t>s</w:t>
      </w:r>
      <w:r w:rsidR="00A11DDD" w:rsidRPr="00812C16">
        <w:rPr>
          <w:rFonts w:cs="Arial"/>
        </w:rPr>
        <w:t xml:space="preserve">chema </w:t>
      </w:r>
      <w:r w:rsidR="00013ED6" w:rsidRPr="00812C16">
        <w:rPr>
          <w:rFonts w:cs="Arial"/>
        </w:rPr>
        <w:t>d</w:t>
      </w:r>
      <w:r w:rsidR="00A11DDD" w:rsidRPr="00812C16">
        <w:rPr>
          <w:rFonts w:cs="Arial"/>
        </w:rPr>
        <w:t>en individuellen Gegebenheiten angepasst</w:t>
      </w:r>
      <w:r w:rsidR="00013ED6" w:rsidRPr="00812C16">
        <w:rPr>
          <w:rFonts w:cs="Arial"/>
        </w:rPr>
        <w:t>. D</w:t>
      </w:r>
      <w:r w:rsidR="00A11DDD" w:rsidRPr="00812C16">
        <w:rPr>
          <w:rFonts w:cs="Arial"/>
        </w:rPr>
        <w:t>ie Konzepte der Strahlentherapie sollten sich in das gesamt therapeutische Prozedere einfügen. Möglich sind die alleinige Strahlentherapie oder ihre Kombination mit einer Chemotherapie prä</w:t>
      </w:r>
      <w:r w:rsidR="00013ED6" w:rsidRPr="00812C16">
        <w:rPr>
          <w:rFonts w:cs="Arial"/>
        </w:rPr>
        <w:t>-</w:t>
      </w:r>
      <w:r w:rsidR="00A11DDD" w:rsidRPr="00812C16">
        <w:rPr>
          <w:rFonts w:cs="Arial"/>
        </w:rPr>
        <w:t xml:space="preserve"> oder postoperativ </w:t>
      </w:r>
      <w:r w:rsidR="00013ED6" w:rsidRPr="00812C16">
        <w:rPr>
          <w:rFonts w:cs="Arial"/>
        </w:rPr>
        <w:t>- a</w:t>
      </w:r>
      <w:r w:rsidR="00A11DDD" w:rsidRPr="00812C16">
        <w:rPr>
          <w:rFonts w:cs="Arial"/>
        </w:rPr>
        <w:t xml:space="preserve">dditiv oder </w:t>
      </w:r>
      <w:r w:rsidR="00013ED6" w:rsidRPr="00812C16">
        <w:rPr>
          <w:rFonts w:cs="Arial"/>
        </w:rPr>
        <w:t>a</w:t>
      </w:r>
      <w:r w:rsidR="00A11DDD" w:rsidRPr="00812C16">
        <w:rPr>
          <w:rFonts w:cs="Arial"/>
        </w:rPr>
        <w:t>djuvant</w:t>
      </w:r>
      <w:r w:rsidR="00013ED6" w:rsidRPr="00812C16">
        <w:rPr>
          <w:rFonts w:cs="Arial"/>
        </w:rPr>
        <w:t xml:space="preserve"> -</w:t>
      </w:r>
      <w:r w:rsidR="00A11DDD" w:rsidRPr="00812C16">
        <w:rPr>
          <w:rFonts w:cs="Arial"/>
        </w:rPr>
        <w:t xml:space="preserve"> sowie ein Einsatz </w:t>
      </w:r>
      <w:r w:rsidR="00013ED6" w:rsidRPr="00812C16">
        <w:rPr>
          <w:rFonts w:cs="Arial"/>
        </w:rPr>
        <w:t>u</w:t>
      </w:r>
      <w:r w:rsidR="00A11DDD" w:rsidRPr="00812C16">
        <w:rPr>
          <w:rFonts w:cs="Arial"/>
        </w:rPr>
        <w:t xml:space="preserve">nter palliativer Zielsetzung oder bei </w:t>
      </w:r>
      <w:r w:rsidR="00013ED6" w:rsidRPr="00812C16">
        <w:rPr>
          <w:rFonts w:cs="Arial"/>
        </w:rPr>
        <w:t>l</w:t>
      </w:r>
      <w:r w:rsidR="00A11DDD" w:rsidRPr="00812C16">
        <w:rPr>
          <w:rFonts w:cs="Arial"/>
        </w:rPr>
        <w:t xml:space="preserve">okalen sowie </w:t>
      </w:r>
      <w:proofErr w:type="spellStart"/>
      <w:r w:rsidR="00A11DDD" w:rsidRPr="00812C16">
        <w:rPr>
          <w:rFonts w:cs="Arial"/>
        </w:rPr>
        <w:t>lo</w:t>
      </w:r>
      <w:r w:rsidR="00013ED6" w:rsidRPr="00812C16">
        <w:rPr>
          <w:rFonts w:cs="Arial"/>
        </w:rPr>
        <w:t>koregionären</w:t>
      </w:r>
      <w:proofErr w:type="spellEnd"/>
      <w:r w:rsidR="00013ED6" w:rsidRPr="00812C16">
        <w:rPr>
          <w:rFonts w:cs="Arial"/>
        </w:rPr>
        <w:t xml:space="preserve"> T</w:t>
      </w:r>
      <w:r w:rsidR="00A11DDD" w:rsidRPr="00812C16">
        <w:rPr>
          <w:rFonts w:cs="Arial"/>
        </w:rPr>
        <w:t>umor</w:t>
      </w:r>
      <w:r w:rsidR="00013ED6" w:rsidRPr="00812C16">
        <w:rPr>
          <w:rFonts w:cs="Arial"/>
        </w:rPr>
        <w:t>r</w:t>
      </w:r>
      <w:r w:rsidR="00A11DDD" w:rsidRPr="00812C16">
        <w:rPr>
          <w:rFonts w:cs="Arial"/>
        </w:rPr>
        <w:t>ezidiven.</w:t>
      </w:r>
      <w:r w:rsidR="00013ED6" w:rsidRPr="00812C16">
        <w:rPr>
          <w:rFonts w:cs="Arial"/>
        </w:rPr>
        <w:t xml:space="preserve"> Für lokal fortgeschrittene Riese zierte Tumoren ist bei Vorliegen bestimmter Histopathologische bestätigte Risikokonstellationen einer adjuvante strahlentherapiesinnvoll.in der postoperativen Situation befinden sich höchstwahrscheinlich nur noch Wenige Tumorzellen in der ehemaligen makroskopischen Tumorregion und den umgebenden nicht vollständig respektablen </w:t>
      </w:r>
      <w:proofErr w:type="spellStart"/>
      <w:r w:rsidR="00013ED6" w:rsidRPr="00812C16">
        <w:rPr>
          <w:rFonts w:cs="Arial"/>
        </w:rPr>
        <w:t>lymphbahnen</w:t>
      </w:r>
      <w:proofErr w:type="spellEnd"/>
      <w:r w:rsidR="00013ED6" w:rsidRPr="00812C16">
        <w:rPr>
          <w:rFonts w:cs="Arial"/>
        </w:rPr>
        <w:t xml:space="preserve">. Diese Tumorzellen können ohne eine Strahlentherapie proliferieren und den um Ursprung einer Logo Region ehren </w:t>
      </w:r>
      <w:proofErr w:type="spellStart"/>
      <w:r w:rsidR="00013ED6" w:rsidRPr="00812C16">
        <w:rPr>
          <w:rFonts w:cs="Arial"/>
        </w:rPr>
        <w:t>rezidivs</w:t>
      </w:r>
      <w:proofErr w:type="spellEnd"/>
      <w:r w:rsidR="00013ED6" w:rsidRPr="00812C16">
        <w:rPr>
          <w:rFonts w:cs="Arial"/>
        </w:rPr>
        <w:t xml:space="preserve"> darstellen.es ist </w:t>
      </w:r>
      <w:proofErr w:type="gramStart"/>
      <w:r w:rsidR="00013ED6" w:rsidRPr="00812C16">
        <w:rPr>
          <w:rFonts w:cs="Arial"/>
        </w:rPr>
        <w:t>bekannt</w:t>
      </w:r>
      <w:proofErr w:type="gramEnd"/>
      <w:r w:rsidR="00013ED6" w:rsidRPr="00812C16">
        <w:rPr>
          <w:rFonts w:cs="Arial"/>
        </w:rPr>
        <w:t xml:space="preserve"> dass die postoperative Strahlentherapie in der Lage ist Komma dass Marco </w:t>
      </w:r>
      <w:proofErr w:type="spellStart"/>
      <w:r w:rsidR="00013ED6" w:rsidRPr="00812C16">
        <w:rPr>
          <w:rFonts w:cs="Arial"/>
        </w:rPr>
        <w:t>Regioni</w:t>
      </w:r>
      <w:proofErr w:type="spellEnd"/>
      <w:r w:rsidR="00013ED6" w:rsidRPr="00812C16">
        <w:rPr>
          <w:rFonts w:cs="Arial"/>
        </w:rPr>
        <w:t xml:space="preserve"> Rezidivrisiko zu senken und das Überleben zu verbessern bereits in den 1970er Jahren wurde im Rahmen der Ertug 73 -03 </w:t>
      </w:r>
      <w:proofErr w:type="spellStart"/>
      <w:r w:rsidR="00013ED6" w:rsidRPr="00812C16">
        <w:rPr>
          <w:rFonts w:cs="Arial"/>
        </w:rPr>
        <w:t>studie</w:t>
      </w:r>
      <w:proofErr w:type="spellEnd"/>
      <w:r w:rsidR="00013ED6" w:rsidRPr="00812C16">
        <w:rPr>
          <w:rFonts w:cs="Arial"/>
        </w:rPr>
        <w:t xml:space="preserve"> die Effekte einer Präoperativen postoperativen und definitiven </w:t>
      </w:r>
      <w:proofErr w:type="spellStart"/>
      <w:r w:rsidR="00013ED6" w:rsidRPr="00812C16">
        <w:rPr>
          <w:rFonts w:cs="Arial"/>
        </w:rPr>
        <w:t>strahlentherapie</w:t>
      </w:r>
      <w:proofErr w:type="spellEnd"/>
      <w:r w:rsidR="00013ED6" w:rsidRPr="00812C16">
        <w:rPr>
          <w:rFonts w:cs="Arial"/>
        </w:rPr>
        <w:t xml:space="preserve"> auf </w:t>
      </w:r>
      <w:proofErr w:type="spellStart"/>
      <w:r w:rsidR="00013ED6" w:rsidRPr="00812C16">
        <w:rPr>
          <w:rFonts w:cs="Arial"/>
        </w:rPr>
        <w:t>mundhöhle</w:t>
      </w:r>
      <w:proofErr w:type="spellEnd"/>
      <w:r w:rsidR="00013ED6" w:rsidRPr="00812C16">
        <w:rPr>
          <w:rFonts w:cs="Arial"/>
        </w:rPr>
        <w:t xml:space="preserve"> </w:t>
      </w:r>
      <w:proofErr w:type="spellStart"/>
      <w:r w:rsidR="00013ED6" w:rsidRPr="00812C16">
        <w:rPr>
          <w:rFonts w:cs="Arial"/>
        </w:rPr>
        <w:t>opa</w:t>
      </w:r>
      <w:proofErr w:type="spellEnd"/>
    </w:p>
    <w:p w14:paraId="58FE2BBA" w14:textId="77777777" w:rsidR="00013ED6" w:rsidRPr="00812C16" w:rsidRDefault="00013ED6" w:rsidP="005E68BA">
      <w:pPr>
        <w:rPr>
          <w:rFonts w:cs="Arial"/>
        </w:rPr>
      </w:pPr>
    </w:p>
    <w:p w14:paraId="29E0545D" w14:textId="1BAC1E2F" w:rsidR="00CC6056" w:rsidRPr="00812C16" w:rsidRDefault="00CC6056" w:rsidP="005E68BA">
      <w:pPr>
        <w:rPr>
          <w:rFonts w:cs="Arial"/>
        </w:rPr>
      </w:pPr>
      <w:r w:rsidRPr="00812C16">
        <w:rPr>
          <w:rFonts w:cs="Arial"/>
        </w:rPr>
        <w:t xml:space="preserve">Vor allem Patienten mit Tumoren in </w:t>
      </w:r>
      <w:r w:rsidR="00E8223D" w:rsidRPr="00812C16">
        <w:rPr>
          <w:rFonts w:cs="Arial"/>
        </w:rPr>
        <w:t>i</w:t>
      </w:r>
      <w:r w:rsidRPr="00812C16">
        <w:rPr>
          <w:rFonts w:cs="Arial"/>
        </w:rPr>
        <w:t>ntermediäre</w:t>
      </w:r>
      <w:r w:rsidR="00E8223D" w:rsidRPr="00812C16">
        <w:rPr>
          <w:rFonts w:cs="Arial"/>
        </w:rPr>
        <w:t xml:space="preserve">n </w:t>
      </w:r>
      <w:r w:rsidRPr="00812C16">
        <w:rPr>
          <w:rFonts w:cs="Arial"/>
        </w:rPr>
        <w:t>Stadien</w:t>
      </w:r>
      <w:r w:rsidR="00E8223D" w:rsidRPr="00812C16">
        <w:rPr>
          <w:rFonts w:cs="Arial"/>
        </w:rPr>
        <w:t xml:space="preserve"> (T3 bzw. N2 a-b)</w:t>
      </w:r>
      <w:r w:rsidRPr="00812C16">
        <w:rPr>
          <w:rFonts w:cs="Arial"/>
        </w:rPr>
        <w:t xml:space="preserve"> </w:t>
      </w:r>
      <w:r w:rsidR="00E8223D" w:rsidRPr="00812C16">
        <w:rPr>
          <w:rFonts w:cs="Arial"/>
        </w:rPr>
        <w:t>o</w:t>
      </w:r>
      <w:r w:rsidRPr="00812C16">
        <w:rPr>
          <w:rFonts w:cs="Arial"/>
        </w:rPr>
        <w:t>der kritische Lokalisation</w:t>
      </w:r>
      <w:r w:rsidR="00E8223D" w:rsidRPr="00812C16">
        <w:rPr>
          <w:rFonts w:cs="Arial"/>
        </w:rPr>
        <w:t xml:space="preserve"> (z.B. Hypopharynx)</w:t>
      </w:r>
      <w:r w:rsidRPr="00812C16">
        <w:rPr>
          <w:rFonts w:cs="Arial"/>
        </w:rPr>
        <w:t xml:space="preserve"> sollen mit Operationen und Postoperativer Radio</w:t>
      </w:r>
      <w:r w:rsidR="00E8223D" w:rsidRPr="00812C16">
        <w:rPr>
          <w:rFonts w:cs="Arial"/>
        </w:rPr>
        <w:t>-</w:t>
      </w:r>
      <w:r w:rsidRPr="00812C16">
        <w:rPr>
          <w:rFonts w:cs="Arial"/>
        </w:rPr>
        <w:t xml:space="preserve"> oder Radio</w:t>
      </w:r>
      <w:r w:rsidR="00E8223D" w:rsidRPr="00812C16">
        <w:rPr>
          <w:rFonts w:cs="Arial"/>
        </w:rPr>
        <w:t>c</w:t>
      </w:r>
      <w:r w:rsidRPr="00812C16">
        <w:rPr>
          <w:rFonts w:cs="Arial"/>
        </w:rPr>
        <w:t>hemotherapie behandelt werden</w:t>
      </w:r>
      <w:r w:rsidR="00E8223D" w:rsidRPr="00812C16">
        <w:rPr>
          <w:rFonts w:cs="Arial"/>
        </w:rPr>
        <w:t xml:space="preserve">. Dabei rechtfertigt das Vorliegende der Risikofaktoren: extrakapsulärer Lymphknotenbefall bzw. R1-Situation des Primärtumors eine postoperative Radiochemotherapie, basierend auf zwei randomisierte Studien und deren detaillierter Metaanalyse </w:t>
      </w:r>
      <w:r w:rsidR="000112D9">
        <w:rPr>
          <w:rFonts w:cs="Arial"/>
        </w:rPr>
        <w:fldChar w:fldCharType="begin">
          <w:fldData xml:space="preserve">PEVuZE5vdGU+PENpdGU+PEF1dGhvcj5CZXJuaWVyPC9BdXRob3I+PFllYXI+MjAwNTwvWWVhcj48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9" w:tooltip="Bernier, 2005 #463" w:history="1">
        <w:r w:rsidR="00A912D3" w:rsidRPr="00A912D3">
          <w:rPr>
            <w:rStyle w:val="Hyperlink"/>
          </w:rPr>
          <w:t>Bernier et al., 2005</w:t>
        </w:r>
      </w:hyperlink>
      <w:r w:rsidR="000112D9">
        <w:rPr>
          <w:rFonts w:cs="Arial"/>
          <w:noProof/>
        </w:rPr>
        <w:t xml:space="preserve">; </w:t>
      </w:r>
      <w:hyperlink w:anchor="_ENREF_22" w:tooltip="Cooper, 2012 #750" w:history="1">
        <w:r w:rsidR="00A912D3" w:rsidRPr="00A912D3">
          <w:rPr>
            <w:rStyle w:val="Hyperlink"/>
          </w:rPr>
          <w:t>Cooper et al., 2012</w:t>
        </w:r>
      </w:hyperlink>
      <w:r w:rsidR="000112D9">
        <w:rPr>
          <w:rFonts w:cs="Arial"/>
          <w:noProof/>
        </w:rPr>
        <w:t>)</w:t>
      </w:r>
      <w:r w:rsidR="000112D9">
        <w:rPr>
          <w:rFonts w:cs="Arial"/>
        </w:rPr>
        <w:fldChar w:fldCharType="end"/>
      </w:r>
      <w:r w:rsidR="00E8223D" w:rsidRPr="00812C16">
        <w:rPr>
          <w:rFonts w:cs="Arial"/>
        </w:rPr>
        <w:t xml:space="preserve">. </w:t>
      </w:r>
    </w:p>
    <w:p w14:paraId="1E114CCD" w14:textId="77777777" w:rsidR="00CC6056" w:rsidRPr="00812C16" w:rsidRDefault="00CC6056" w:rsidP="005E68BA">
      <w:pPr>
        <w:rPr>
          <w:rFonts w:cs="Arial"/>
        </w:rPr>
      </w:pPr>
    </w:p>
    <w:p w14:paraId="18BC2639" w14:textId="77777777" w:rsidR="0007516F" w:rsidRPr="00812C16" w:rsidRDefault="0007516F" w:rsidP="006A76D3">
      <w:pPr>
        <w:rPr>
          <w:rFonts w:cs="Arial"/>
        </w:rPr>
      </w:pPr>
    </w:p>
    <w:p w14:paraId="051312B5" w14:textId="77777777" w:rsidR="0007516F" w:rsidRPr="00812C16" w:rsidRDefault="0007516F" w:rsidP="008C6A11">
      <w:pPr>
        <w:pStyle w:val="berschrift2"/>
        <w:rPr>
          <w:rFonts w:cs="Arial"/>
        </w:rPr>
      </w:pPr>
      <w:bookmarkStart w:id="25" w:name="_Toc190104029"/>
      <w:r w:rsidRPr="00812C16">
        <w:rPr>
          <w:rFonts w:cs="Arial"/>
        </w:rPr>
        <w:lastRenderedPageBreak/>
        <w:t xml:space="preserve">Tumorstammzellen </w:t>
      </w:r>
      <w:r w:rsidR="003F323B" w:rsidRPr="00812C16">
        <w:rPr>
          <w:rFonts w:cs="Arial"/>
        </w:rPr>
        <w:t>&amp; Tumorstammzelltheorie</w:t>
      </w:r>
      <w:bookmarkEnd w:id="25"/>
      <w:r w:rsidR="003F323B" w:rsidRPr="00812C16">
        <w:rPr>
          <w:rFonts w:cs="Arial"/>
        </w:rPr>
        <w:t xml:space="preserve"> </w:t>
      </w:r>
    </w:p>
    <w:p w14:paraId="47C14D7F" w14:textId="15A3B2B6" w:rsidR="00701518" w:rsidRPr="00812C16" w:rsidRDefault="004E53FF" w:rsidP="004E53FF">
      <w:pPr>
        <w:rPr>
          <w:lang w:eastAsia="de-DE"/>
        </w:rPr>
      </w:pPr>
      <w:r w:rsidRPr="00812C16">
        <w:rPr>
          <w:lang w:eastAsia="de-DE"/>
        </w:rPr>
        <w:t>In den letzten Jahren ist eine Subpopulation an Zellen in den Fokus der onkologischen Forschung gerückt. Diese sogenannten Tumorstammzellen oder Krebsstammzellen (</w:t>
      </w:r>
      <w:proofErr w:type="spellStart"/>
      <w:r w:rsidRPr="00812C16">
        <w:rPr>
          <w:lang w:eastAsia="de-DE"/>
        </w:rPr>
        <w:t>cancer</w:t>
      </w:r>
      <w:proofErr w:type="spellEnd"/>
      <w:r w:rsidRPr="00812C16">
        <w:rPr>
          <w:lang w:eastAsia="de-DE"/>
        </w:rPr>
        <w:t xml:space="preserve"> </w:t>
      </w:r>
      <w:proofErr w:type="spellStart"/>
      <w:r w:rsidRPr="00812C16">
        <w:rPr>
          <w:lang w:eastAsia="de-DE"/>
        </w:rPr>
        <w:t>stem</w:t>
      </w:r>
      <w:proofErr w:type="spellEnd"/>
      <w:r w:rsidRPr="00812C16">
        <w:rPr>
          <w:lang w:eastAsia="de-DE"/>
        </w:rPr>
        <w:t xml:space="preserve"> </w:t>
      </w:r>
      <w:proofErr w:type="spellStart"/>
      <w:r w:rsidRPr="00812C16">
        <w:rPr>
          <w:lang w:eastAsia="de-DE"/>
        </w:rPr>
        <w:t>cells</w:t>
      </w:r>
      <w:proofErr w:type="spellEnd"/>
      <w:r w:rsidRPr="00812C16">
        <w:rPr>
          <w:lang w:eastAsia="de-DE"/>
        </w:rPr>
        <w:t xml:space="preserve">, CSCs) zeigen eine erhöhte Resistenz gegen chemotherapeutische Agentien und Strahlentherapien </w:t>
      </w:r>
      <w:r w:rsidR="000112D9">
        <w:rPr>
          <w:lang w:eastAsia="de-DE"/>
        </w:rPr>
        <w:fldChar w:fldCharType="begin">
          <w:fldData xml:space="preserve">PEVuZE5vdGU+PENpdGU+PEF1dGhvcj5LcmF1c2U8L0F1dGhvcj48WWVhcj4yMDExPC9ZZWFyPjxS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</w:fldData>
        </w:fldChar>
      </w:r>
      <w:r w:rsidR="000112D9">
        <w:rPr>
          <w:lang w:eastAsia="de-DE"/>
        </w:rPr>
        <w:instrText xml:space="preserve"> ADDIN EN.JS.CITE </w:instrText>
      </w:r>
      <w:r w:rsidR="000112D9">
        <w:rPr>
          <w:lang w:eastAsia="de-DE"/>
        </w:rPr>
      </w:r>
      <w:r w:rsidR="000112D9">
        <w:rPr>
          <w:lang w:eastAsia="de-DE"/>
        </w:rPr>
        <w:fldChar w:fldCharType="separate"/>
      </w:r>
      <w:r w:rsidR="000112D9">
        <w:rPr>
          <w:noProof/>
          <w:lang w:eastAsia="de-DE"/>
        </w:rPr>
        <w:t>(</w:t>
      </w:r>
      <w:hyperlink w:anchor="_ENREF_39" w:tooltip="Krause, 2011 #826" w:history="1">
        <w:r w:rsidR="00A912D3" w:rsidRPr="00A912D3">
          <w:rPr>
            <w:rStyle w:val="Hyperlink"/>
          </w:rPr>
          <w:t>Krause et al., 2011</w:t>
        </w:r>
      </w:hyperlink>
      <w:r w:rsidR="000112D9">
        <w:rPr>
          <w:noProof/>
          <w:lang w:eastAsia="de-DE"/>
        </w:rPr>
        <w:t xml:space="preserve">; </w:t>
      </w:r>
      <w:hyperlink w:anchor="_ENREF_67" w:tooltip="Wicha, 2006 #827" w:history="1">
        <w:r w:rsidR="00A912D3" w:rsidRPr="00A912D3">
          <w:rPr>
            <w:rStyle w:val="Hyperlink"/>
          </w:rPr>
          <w:t>Wicha et al., 2006</w:t>
        </w:r>
      </w:hyperlink>
      <w:r w:rsidR="000112D9">
        <w:rPr>
          <w:noProof/>
          <w:lang w:eastAsia="de-DE"/>
        </w:rPr>
        <w:t>)</w:t>
      </w:r>
      <w:r w:rsidR="000112D9">
        <w:rPr>
          <w:lang w:eastAsia="de-DE"/>
        </w:rPr>
        <w:fldChar w:fldCharType="end"/>
      </w:r>
      <w:r w:rsidR="00B53FE0" w:rsidRPr="00812C16">
        <w:rPr>
          <w:lang w:eastAsia="de-DE"/>
        </w:rPr>
        <w:t xml:space="preserve">. </w:t>
      </w:r>
      <w:r w:rsidRPr="00812C16">
        <w:rPr>
          <w:lang w:eastAsia="de-DE"/>
        </w:rPr>
        <w:t>Zusätzlich scheinen sie Fähigkeiten von somatischen Stammzellen zu besitzen wie etwa die Selbsterneuerung, die Differenzierung und die Proliferation. Dadurch sind sie in der Lage, sowohl die Initiation des neoplastischen Wachstums als auch die Aufrechterhaltung der Tumormasse und lokale Rezidive zu unterhalten. Die hohe Rezidivrate nach einer Chemo- oder Bestrahlungstherapie von Patienten mit HNSCC könnte ein Hinweis für die bedeutsame Rolle von CSCs in der</w:t>
      </w:r>
      <w:r w:rsidR="00B53FE0" w:rsidRPr="00812C16">
        <w:rPr>
          <w:lang w:eastAsia="de-DE"/>
        </w:rPr>
        <w:t xml:space="preserve"> Pathophysiologie von HNSCC sein </w:t>
      </w:r>
      <w:r w:rsidR="000112D9">
        <w:rPr>
          <w:lang w:eastAsia="de-DE"/>
        </w:rPr>
        <w:fldChar w:fldCharType="begin">
          <w:fldData xml:space="preserve">PEVuZE5vdGU+PENpdGU+PEF1dGhvcj5DYXJ2YWxobzwvQXV0aG9yPjxZZWFyPjIwMDU8L1llYXI+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</w:fldData>
        </w:fldChar>
      </w:r>
      <w:r w:rsidR="000112D9">
        <w:rPr>
          <w:lang w:eastAsia="de-DE"/>
        </w:rPr>
        <w:instrText xml:space="preserve"> ADDIN EN.JS.CITE </w:instrText>
      </w:r>
      <w:r w:rsidR="000112D9">
        <w:rPr>
          <w:lang w:eastAsia="de-DE"/>
        </w:rPr>
      </w:r>
      <w:r w:rsidR="000112D9">
        <w:rPr>
          <w:lang w:eastAsia="de-DE"/>
        </w:rPr>
        <w:fldChar w:fldCharType="separate"/>
      </w:r>
      <w:r w:rsidR="000112D9">
        <w:rPr>
          <w:noProof/>
          <w:lang w:eastAsia="de-DE"/>
        </w:rPr>
        <w:t>(</w:t>
      </w:r>
      <w:hyperlink w:anchor="_ENREF_15" w:tooltip="Carvalho, 2005 #760" w:history="1">
        <w:r w:rsidR="00A912D3" w:rsidRPr="00A912D3">
          <w:rPr>
            <w:rStyle w:val="Hyperlink"/>
          </w:rPr>
          <w:t>Carvalho et al., 2005</w:t>
        </w:r>
      </w:hyperlink>
      <w:r w:rsidR="000112D9">
        <w:rPr>
          <w:noProof/>
          <w:lang w:eastAsia="de-DE"/>
        </w:rPr>
        <w:t>)</w:t>
      </w:r>
      <w:r w:rsidR="000112D9">
        <w:rPr>
          <w:lang w:eastAsia="de-DE"/>
        </w:rPr>
        <w:fldChar w:fldCharType="end"/>
      </w:r>
      <w:r w:rsidR="00B53FE0" w:rsidRPr="00812C16">
        <w:rPr>
          <w:lang w:eastAsia="de-DE"/>
        </w:rPr>
        <w:t xml:space="preserve">. </w:t>
      </w:r>
      <w:r w:rsidR="006E2E27" w:rsidRPr="00812C16">
        <w:rPr>
          <w:lang w:eastAsia="de-DE"/>
        </w:rPr>
        <w:t xml:space="preserve">Während die Masse an Tumorzellen gegenüber der antineoplastischen Therapie exponiert ist und zugrunde geht, scheinen CSCs eine erhöhte Resistenz gegenüber diesen herkömmlichen Therapien aufzuweisen und sie überleben zu können </w:t>
      </w:r>
      <w:r w:rsidR="000112D9">
        <w:rPr>
          <w:lang w:eastAsia="de-DE"/>
        </w:rPr>
        <w:fldChar w:fldCharType="begin">
          <w:fldData xml:space="preserve">PEVuZE5vdGU+PENpdGU+PEF1dGhvcj5NYWNrPC9BdXRob3I+PFllYXI+MjAwODwvWWVhcj48UmVj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==
</w:fldData>
        </w:fldChar>
      </w:r>
      <w:r w:rsidR="000112D9">
        <w:rPr>
          <w:lang w:eastAsia="de-DE"/>
        </w:rPr>
        <w:instrText xml:space="preserve"> ADDIN EN.JS.CITE </w:instrText>
      </w:r>
      <w:r w:rsidR="000112D9">
        <w:rPr>
          <w:lang w:eastAsia="de-DE"/>
        </w:rPr>
      </w:r>
      <w:r w:rsidR="000112D9">
        <w:rPr>
          <w:lang w:eastAsia="de-DE"/>
        </w:rPr>
        <w:fldChar w:fldCharType="separate"/>
      </w:r>
      <w:r w:rsidR="000112D9">
        <w:rPr>
          <w:noProof/>
          <w:lang w:eastAsia="de-DE"/>
        </w:rPr>
        <w:t>(</w:t>
      </w:r>
      <w:hyperlink w:anchor="_ENREF_45" w:tooltip="Mack, 2008 #765" w:history="1">
        <w:r w:rsidR="00A912D3" w:rsidRPr="00A912D3">
          <w:rPr>
            <w:rStyle w:val="Hyperlink"/>
          </w:rPr>
          <w:t>Mack &amp; Gires, 2008</w:t>
        </w:r>
      </w:hyperlink>
      <w:r w:rsidR="000112D9">
        <w:rPr>
          <w:noProof/>
          <w:lang w:eastAsia="de-DE"/>
        </w:rPr>
        <w:t>)</w:t>
      </w:r>
      <w:r w:rsidR="000112D9">
        <w:rPr>
          <w:lang w:eastAsia="de-DE"/>
        </w:rPr>
        <w:fldChar w:fldCharType="end"/>
      </w:r>
      <w:r w:rsidR="006E2E27" w:rsidRPr="00812C16">
        <w:rPr>
          <w:lang w:eastAsia="de-DE"/>
        </w:rPr>
        <w:t>. Dadurch sind sie im Anschluss in der Lage, nach einer primären Remission neue Tumore zu initiieren und damit lokale Rezidive und (Fern)</w:t>
      </w:r>
      <w:proofErr w:type="spellStart"/>
      <w:r w:rsidR="006E2E27" w:rsidRPr="00812C16">
        <w:rPr>
          <w:lang w:eastAsia="de-DE"/>
        </w:rPr>
        <w:t>metastasen</w:t>
      </w:r>
      <w:proofErr w:type="spellEnd"/>
      <w:r w:rsidR="006E2E27" w:rsidRPr="00812C16">
        <w:rPr>
          <w:lang w:eastAsia="de-DE"/>
        </w:rPr>
        <w:t xml:space="preserve"> zu verursachen. CSCs machen im Bezug zur Masse des gesamten Tumors lediglich weniger als zehn Prozent aus</w:t>
      </w:r>
      <w:r w:rsidR="000112D9">
        <w:rPr>
          <w:lang w:eastAsia="de-DE"/>
        </w:rPr>
        <w:fldChar w:fldCharType="begin">
          <w:fldData xml:space="preserve">PEVuZE5vdGU+PENpdGU+PEF1dGhvcj5BaWxsZXM8L0F1dGhvcj48WWVhcj4yMDA5PC9ZZWFyPjxS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==
</w:fldData>
        </w:fldChar>
      </w:r>
      <w:r w:rsidR="000112D9">
        <w:rPr>
          <w:lang w:eastAsia="de-DE"/>
        </w:rPr>
        <w:instrText xml:space="preserve"> ADDIN EN.JS.CITE </w:instrText>
      </w:r>
      <w:r w:rsidR="00A50A7A">
        <w:rPr>
          <w:lang w:eastAsia="de-DE"/>
        </w:rPr>
      </w:r>
      <w:r w:rsidR="000112D9">
        <w:rPr>
          <w:lang w:eastAsia="de-DE"/>
        </w:rPr>
        <w:fldChar w:fldCharType="separate"/>
      </w:r>
      <w:r w:rsidR="000112D9">
        <w:rPr>
          <w:noProof/>
          <w:lang w:eastAsia="de-DE"/>
        </w:rPr>
        <w:t>(</w:t>
      </w:r>
      <w:hyperlink w:anchor="_ENREF_1" w:tooltip="Ailles, 2009 #316" w:history="1">
        <w:r w:rsidR="00A912D3" w:rsidRPr="00A912D3">
          <w:rPr>
            <w:rStyle w:val="Hyperlink"/>
          </w:rPr>
          <w:t>Ailles &amp; Prince, 2009</w:t>
        </w:r>
      </w:hyperlink>
      <w:r w:rsidR="000112D9">
        <w:rPr>
          <w:noProof/>
          <w:lang w:eastAsia="de-DE"/>
        </w:rPr>
        <w:t>)</w:t>
      </w:r>
      <w:r w:rsidR="000112D9">
        <w:rPr>
          <w:lang w:eastAsia="de-DE"/>
        </w:rPr>
        <w:fldChar w:fldCharType="end"/>
      </w:r>
      <w:r w:rsidR="006E2E27" w:rsidRPr="00812C16">
        <w:rPr>
          <w:lang w:eastAsia="de-DE"/>
        </w:rPr>
        <w:t xml:space="preserve">. Der Arbeitskreis der American </w:t>
      </w:r>
      <w:proofErr w:type="spellStart"/>
      <w:r w:rsidR="006E2E27" w:rsidRPr="00812C16">
        <w:rPr>
          <w:lang w:eastAsia="de-DE"/>
        </w:rPr>
        <w:t>Association</w:t>
      </w:r>
      <w:proofErr w:type="spellEnd"/>
      <w:r w:rsidR="006E2E27" w:rsidRPr="00812C16">
        <w:rPr>
          <w:lang w:eastAsia="de-DE"/>
        </w:rPr>
        <w:t xml:space="preserve"> </w:t>
      </w:r>
      <w:proofErr w:type="spellStart"/>
      <w:r w:rsidR="006E2E27" w:rsidRPr="00812C16">
        <w:rPr>
          <w:lang w:eastAsia="de-DE"/>
        </w:rPr>
        <w:t>for</w:t>
      </w:r>
      <w:proofErr w:type="spellEnd"/>
      <w:r w:rsidR="006E2E27" w:rsidRPr="00812C16">
        <w:rPr>
          <w:lang w:eastAsia="de-DE"/>
        </w:rPr>
        <w:t xml:space="preserve"> Cancer Research (AACR), welcher sich mit der CSC-Hypothese befasste, definiert sie jedoch als diejenigen Zellen innerhalb des Tumors, welche durch Selbsterneuerung und Differenzierung verschiedene Zelltypen derselben Zellreihe innerhalb des Tumors bilden und somit seine phänotypische Heterogenität sicherstellen können. Hierarchisch gesehen stehen sie damit also an der Spitze der Tumorzellen</w:t>
      </w:r>
      <w:r w:rsidR="00973833" w:rsidRPr="00812C16">
        <w:rPr>
          <w:lang w:eastAsia="de-DE"/>
        </w:rPr>
        <w:t xml:space="preserve"> </w:t>
      </w:r>
      <w:r w:rsidR="000112D9">
        <w:rPr>
          <w:lang w:eastAsia="de-DE"/>
        </w:rPr>
        <w:fldChar w:fldCharType="begin">
          <w:fldData xml:space="preserve">PEVuZE5vdGU+PENpdGU+PEF1dGhvcj5QcmluY2U8L0F1dGhvcj48WWVhcj4yMDA3PC9ZZWFyPjxS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</w:fldData>
        </w:fldChar>
      </w:r>
      <w:r w:rsidR="000112D9">
        <w:rPr>
          <w:lang w:eastAsia="de-DE"/>
        </w:rPr>
        <w:instrText xml:space="preserve"> ADDIN EN.JS.CITE </w:instrText>
      </w:r>
      <w:r w:rsidR="000112D9">
        <w:rPr>
          <w:lang w:eastAsia="de-DE"/>
        </w:rPr>
      </w:r>
      <w:r w:rsidR="000112D9">
        <w:rPr>
          <w:lang w:eastAsia="de-DE"/>
        </w:rPr>
        <w:fldChar w:fldCharType="separate"/>
      </w:r>
      <w:r w:rsidR="000112D9">
        <w:rPr>
          <w:noProof/>
          <w:lang w:eastAsia="de-DE"/>
        </w:rPr>
        <w:t>(</w:t>
      </w:r>
      <w:hyperlink w:anchor="_ENREF_50" w:tooltip="Prince, 2007 #828" w:history="1">
        <w:r w:rsidR="00A912D3" w:rsidRPr="00A912D3">
          <w:rPr>
            <w:rStyle w:val="Hyperlink"/>
          </w:rPr>
          <w:t>Prince et al., 2007</w:t>
        </w:r>
      </w:hyperlink>
      <w:r w:rsidR="000112D9">
        <w:rPr>
          <w:noProof/>
          <w:lang w:eastAsia="de-DE"/>
        </w:rPr>
        <w:t>)</w:t>
      </w:r>
      <w:r w:rsidR="000112D9">
        <w:rPr>
          <w:lang w:eastAsia="de-DE"/>
        </w:rPr>
        <w:fldChar w:fldCharType="end"/>
      </w:r>
      <w:r w:rsidR="006E2E27" w:rsidRPr="00812C16">
        <w:rPr>
          <w:lang w:eastAsia="de-DE"/>
        </w:rPr>
        <w:t>. Die Existenz von CSCs wurde schon länger postuliert, die ersten Hinweise dafür fanden sich jedoch zunächst nur in hämatologischen Malignitäten wie der akuten myeloischen Leukämie (AML)</w:t>
      </w:r>
      <w:r w:rsidR="000112D9">
        <w:rPr>
          <w:lang w:eastAsia="de-DE"/>
        </w:rPr>
        <w:fldChar w:fldCharType="begin">
          <w:fldData xml:space="preserve">PEVuZE5vdGU+PENpdGU+PEF1dGhvcj5Cb25uZXQ8L0F1dGhvcj48WWVhcj4xOTk3PC9ZZWFyPjxS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</w:fldData>
        </w:fldChar>
      </w:r>
      <w:r w:rsidR="000112D9">
        <w:rPr>
          <w:lang w:eastAsia="de-DE"/>
        </w:rPr>
        <w:instrText xml:space="preserve"> ADDIN EN.JS.CITE </w:instrText>
      </w:r>
      <w:r w:rsidR="00A50A7A">
        <w:rPr>
          <w:lang w:eastAsia="de-DE"/>
        </w:rPr>
      </w:r>
      <w:r w:rsidR="000112D9">
        <w:rPr>
          <w:lang w:eastAsia="de-DE"/>
        </w:rPr>
        <w:fldChar w:fldCharType="separate"/>
      </w:r>
      <w:r w:rsidR="000112D9">
        <w:rPr>
          <w:noProof/>
          <w:lang w:eastAsia="de-DE"/>
        </w:rPr>
        <w:t>(</w:t>
      </w:r>
      <w:hyperlink w:anchor="_ENREF_12" w:tooltip="Bonnet, 1997 #466" w:history="1">
        <w:r w:rsidR="00A912D3" w:rsidRPr="00A912D3">
          <w:rPr>
            <w:rStyle w:val="Hyperlink"/>
          </w:rPr>
          <w:t>Bonnet &amp; Dick, 1997</w:t>
        </w:r>
      </w:hyperlink>
      <w:r w:rsidR="000112D9">
        <w:rPr>
          <w:noProof/>
          <w:lang w:eastAsia="de-DE"/>
        </w:rPr>
        <w:t>)</w:t>
      </w:r>
      <w:r w:rsidR="000112D9">
        <w:rPr>
          <w:lang w:eastAsia="de-DE"/>
        </w:rPr>
        <w:fldChar w:fldCharType="end"/>
      </w:r>
      <w:r w:rsidR="006E2E27" w:rsidRPr="00812C16">
        <w:rPr>
          <w:lang w:eastAsia="de-DE"/>
        </w:rPr>
        <w:t>. Erst 2003 gelang der Nachweis von CSCs auch in soliden Tumoren</w:t>
      </w:r>
      <w:r w:rsidR="000112D9">
        <w:rPr>
          <w:lang w:eastAsia="de-DE"/>
        </w:rPr>
        <w:fldChar w:fldCharType="begin">
          <w:fldData xml:space="preserve">PEVuZE5vdGU+PENpdGU+PEF1dGhvcj5BbC1IYWpqPC9BdXRob3I+PFllYXI+MjAwMzwvWWVhcj48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</w:fldData>
        </w:fldChar>
      </w:r>
      <w:r w:rsidR="000112D9">
        <w:rPr>
          <w:lang w:eastAsia="de-DE"/>
        </w:rPr>
        <w:instrText xml:space="preserve"> ADDIN EN.JS.CITE </w:instrText>
      </w:r>
      <w:r w:rsidR="00A50A7A">
        <w:rPr>
          <w:lang w:eastAsia="de-DE"/>
        </w:rPr>
      </w:r>
      <w:r w:rsidR="000112D9">
        <w:rPr>
          <w:lang w:eastAsia="de-DE"/>
        </w:rPr>
        <w:fldChar w:fldCharType="separate"/>
      </w:r>
      <w:r w:rsidR="000112D9">
        <w:rPr>
          <w:noProof/>
          <w:lang w:eastAsia="de-DE"/>
        </w:rPr>
        <w:t>(</w:t>
      </w:r>
      <w:hyperlink w:anchor="_ENREF_2" w:tooltip="Al-Hajj, 2003 #317" w:history="1">
        <w:r w:rsidR="00A912D3" w:rsidRPr="00A912D3">
          <w:rPr>
            <w:rStyle w:val="Hyperlink"/>
          </w:rPr>
          <w:t>Al-Hajj et al., 2003</w:t>
        </w:r>
      </w:hyperlink>
      <w:r w:rsidR="000112D9">
        <w:rPr>
          <w:noProof/>
          <w:lang w:eastAsia="de-DE"/>
        </w:rPr>
        <w:t>)</w:t>
      </w:r>
      <w:r w:rsidR="000112D9">
        <w:rPr>
          <w:lang w:eastAsia="de-DE"/>
        </w:rPr>
        <w:fldChar w:fldCharType="end"/>
      </w:r>
      <w:r w:rsidR="006E2E27" w:rsidRPr="00812C16">
        <w:rPr>
          <w:lang w:eastAsia="de-DE"/>
        </w:rPr>
        <w:t>, ihr Nachweis in HNSCC folgte 2007</w:t>
      </w:r>
      <w:r w:rsidR="00E04A5B" w:rsidRPr="00812C16">
        <w:rPr>
          <w:lang w:eastAsia="de-DE"/>
        </w:rPr>
        <w:t xml:space="preserve"> </w:t>
      </w:r>
      <w:r w:rsidR="000112D9">
        <w:rPr>
          <w:lang w:eastAsia="de-DE"/>
        </w:rPr>
        <w:fldChar w:fldCharType="begin">
          <w:fldData xml:space="preserve">PEVuZE5vdGU+PENpdGU+PEF1dGhvcj5QcmluY2U8L0F1dGhvcj48WWVhcj4yMDA3PC9ZZWFyPjxS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</w:fldData>
        </w:fldChar>
      </w:r>
      <w:r w:rsidR="000112D9">
        <w:rPr>
          <w:lang w:eastAsia="de-DE"/>
        </w:rPr>
        <w:instrText xml:space="preserve"> ADDIN EN.JS.CITE </w:instrText>
      </w:r>
      <w:r w:rsidR="000112D9">
        <w:rPr>
          <w:lang w:eastAsia="de-DE"/>
        </w:rPr>
      </w:r>
      <w:r w:rsidR="000112D9">
        <w:rPr>
          <w:lang w:eastAsia="de-DE"/>
        </w:rPr>
        <w:fldChar w:fldCharType="separate"/>
      </w:r>
      <w:r w:rsidR="000112D9">
        <w:rPr>
          <w:noProof/>
          <w:lang w:eastAsia="de-DE"/>
        </w:rPr>
        <w:t>(</w:t>
      </w:r>
      <w:hyperlink w:anchor="_ENREF_50" w:tooltip="Prince, 2007 #828" w:history="1">
        <w:r w:rsidR="00A912D3" w:rsidRPr="00A912D3">
          <w:rPr>
            <w:rStyle w:val="Hyperlink"/>
          </w:rPr>
          <w:t>Prince et al., 2007</w:t>
        </w:r>
      </w:hyperlink>
      <w:r w:rsidR="000112D9">
        <w:rPr>
          <w:noProof/>
          <w:lang w:eastAsia="de-DE"/>
        </w:rPr>
        <w:t>)</w:t>
      </w:r>
      <w:r w:rsidR="000112D9">
        <w:rPr>
          <w:lang w:eastAsia="de-DE"/>
        </w:rPr>
        <w:fldChar w:fldCharType="end"/>
      </w:r>
      <w:r w:rsidR="006E2E27" w:rsidRPr="00812C16">
        <w:rPr>
          <w:lang w:eastAsia="de-DE"/>
        </w:rPr>
        <w:t>.</w:t>
      </w:r>
      <w:r w:rsidR="003F323B" w:rsidRPr="00812C16">
        <w:rPr>
          <w:lang w:eastAsia="de-DE"/>
        </w:rPr>
        <w:t xml:space="preserve"> </w:t>
      </w:r>
      <w:r w:rsidR="00E04A5B" w:rsidRPr="00812C16">
        <w:rPr>
          <w:lang w:eastAsia="de-DE"/>
        </w:rPr>
        <w:t xml:space="preserve">Prince und Kollegen nutzten hierfür den CSC-Marker CD44, womit ihnen die Anreicherung einer Subpopulation an Tumorzellen gelang, die in der Reihentransplantation in der Lage waren, in immunsupprimierten Mäusen neue Tumore zu formen, wohingegen das </w:t>
      </w:r>
      <w:proofErr w:type="spellStart"/>
      <w:r w:rsidR="00E04A5B" w:rsidRPr="00812C16">
        <w:rPr>
          <w:lang w:eastAsia="de-DE"/>
        </w:rPr>
        <w:t>tumorgene</w:t>
      </w:r>
      <w:proofErr w:type="spellEnd"/>
      <w:r w:rsidR="00E04A5B" w:rsidRPr="00812C16">
        <w:rPr>
          <w:lang w:eastAsia="de-DE"/>
        </w:rPr>
        <w:t xml:space="preserve"> Potential bei CD44-negativen Zellen nicht vorhanden zu sein schien</w:t>
      </w:r>
      <w:r w:rsidR="00433FF0" w:rsidRPr="00812C16">
        <w:rPr>
          <w:lang w:eastAsia="de-DE"/>
        </w:rPr>
        <w:t xml:space="preserve"> </w:t>
      </w:r>
      <w:r w:rsidR="000112D9">
        <w:rPr>
          <w:lang w:eastAsia="de-DE"/>
        </w:rPr>
        <w:fldChar w:fldCharType="begin">
          <w:fldData xml:space="preserve">PEVuZE5vdGU+PENpdGU+PEF1dGhvcj5QcmluY2U8L0F1dGhvcj48WWVhcj4yMDA3PC9ZZWFyPjxS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</w:fldData>
        </w:fldChar>
      </w:r>
      <w:r w:rsidR="000112D9">
        <w:rPr>
          <w:lang w:eastAsia="de-DE"/>
        </w:rPr>
        <w:instrText xml:space="preserve"> ADDIN EN.JS.CITE </w:instrText>
      </w:r>
      <w:r w:rsidR="000112D9">
        <w:rPr>
          <w:lang w:eastAsia="de-DE"/>
        </w:rPr>
      </w:r>
      <w:r w:rsidR="000112D9">
        <w:rPr>
          <w:lang w:eastAsia="de-DE"/>
        </w:rPr>
        <w:fldChar w:fldCharType="separate"/>
      </w:r>
      <w:r w:rsidR="000112D9">
        <w:rPr>
          <w:noProof/>
          <w:lang w:eastAsia="de-DE"/>
        </w:rPr>
        <w:t>(</w:t>
      </w:r>
      <w:hyperlink w:anchor="_ENREF_50" w:tooltip="Prince, 2007 #828" w:history="1">
        <w:r w:rsidR="00A912D3" w:rsidRPr="00A912D3">
          <w:rPr>
            <w:rStyle w:val="Hyperlink"/>
          </w:rPr>
          <w:t>Prince et al., 2007</w:t>
        </w:r>
      </w:hyperlink>
      <w:r w:rsidR="000112D9">
        <w:rPr>
          <w:noProof/>
          <w:lang w:eastAsia="de-DE"/>
        </w:rPr>
        <w:t>)</w:t>
      </w:r>
      <w:r w:rsidR="000112D9">
        <w:rPr>
          <w:lang w:eastAsia="de-DE"/>
        </w:rPr>
        <w:fldChar w:fldCharType="end"/>
      </w:r>
      <w:r w:rsidR="00E04A5B" w:rsidRPr="00812C16">
        <w:rPr>
          <w:lang w:eastAsia="de-DE"/>
        </w:rPr>
        <w:t xml:space="preserve">. Inzwischen konnten mithilfe verschiedener CSC-Marker wie CD133 und ALDH1 Korrelationen zwischen dem </w:t>
      </w:r>
      <w:r w:rsidR="00E04A5B" w:rsidRPr="00812C16">
        <w:rPr>
          <w:lang w:eastAsia="de-DE"/>
        </w:rPr>
        <w:lastRenderedPageBreak/>
        <w:t xml:space="preserve">vermehrten Vorhandensein von CSCs in soliden Tumoren und einem verschlechterten klinischen Outcome nachgewiesen werden. Hierunter ist eine erhöhte Rate an lokalen Rezidiven, eine erhöhte Resistenz gegen Bestrahlungs- und </w:t>
      </w:r>
      <w:r w:rsidR="00701518" w:rsidRPr="00812C16">
        <w:rPr>
          <w:lang w:eastAsia="de-DE"/>
        </w:rPr>
        <w:t>Chemotherapie</w:t>
      </w:r>
      <w:r w:rsidR="00E04A5B" w:rsidRPr="00812C16">
        <w:rPr>
          <w:lang w:eastAsia="de-DE"/>
        </w:rPr>
        <w:t xml:space="preserve"> und eine insgesamt schlechtere Überlebensrate zu verstehen</w:t>
      </w:r>
      <w:r w:rsidR="00433FF0" w:rsidRPr="00812C16">
        <w:rPr>
          <w:lang w:eastAsia="de-DE"/>
        </w:rPr>
        <w:t xml:space="preserve"> </w:t>
      </w:r>
      <w:r w:rsidR="000112D9">
        <w:rPr>
          <w:lang w:eastAsia="de-DE"/>
        </w:rPr>
        <w:fldChar w:fldCharType="begin">
          <w:fldData xml:space="preserve">PEVuZE5vdGU+PENpdGU+PEF1dGhvcj5DaGVuPC9BdXRob3I+PFllYXI+MjAxMDwvWWVhcj48UmVj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</w:fldData>
        </w:fldChar>
      </w:r>
      <w:r w:rsidR="000112D9">
        <w:rPr>
          <w:lang w:eastAsia="de-DE"/>
        </w:rPr>
        <w:instrText xml:space="preserve"> ADDIN EN.JS.CITE </w:instrText>
      </w:r>
      <w:r w:rsidR="000112D9">
        <w:rPr>
          <w:lang w:eastAsia="de-DE"/>
        </w:rPr>
      </w:r>
      <w:r w:rsidR="000112D9">
        <w:rPr>
          <w:lang w:eastAsia="de-DE"/>
        </w:rPr>
        <w:fldChar w:fldCharType="separate"/>
      </w:r>
      <w:r w:rsidR="000112D9">
        <w:rPr>
          <w:noProof/>
          <w:lang w:eastAsia="de-DE"/>
        </w:rPr>
        <w:t>(</w:t>
      </w:r>
      <w:hyperlink w:anchor="_ENREF_18" w:tooltip="Chen, 2010 #762" w:history="1">
        <w:r w:rsidR="00A912D3" w:rsidRPr="00A912D3">
          <w:rPr>
            <w:rStyle w:val="Hyperlink"/>
          </w:rPr>
          <w:t>Chen et al., 2010</w:t>
        </w:r>
      </w:hyperlink>
      <w:r w:rsidR="000112D9">
        <w:rPr>
          <w:noProof/>
          <w:lang w:eastAsia="de-DE"/>
        </w:rPr>
        <w:t xml:space="preserve">; </w:t>
      </w:r>
      <w:hyperlink w:anchor="_ENREF_25" w:tooltip="de Jong, 2010 #766" w:history="1">
        <w:r w:rsidR="00A912D3" w:rsidRPr="00A912D3">
          <w:rPr>
            <w:rStyle w:val="Hyperlink"/>
          </w:rPr>
          <w:t>de Jong et al., 2010</w:t>
        </w:r>
      </w:hyperlink>
      <w:r w:rsidR="000112D9">
        <w:rPr>
          <w:noProof/>
          <w:lang w:eastAsia="de-DE"/>
        </w:rPr>
        <w:t xml:space="preserve">; </w:t>
      </w:r>
      <w:hyperlink w:anchor="_ENREF_32" w:tooltip="Ginestier, 2007 #768" w:history="1">
        <w:r w:rsidR="00A912D3" w:rsidRPr="00A912D3">
          <w:rPr>
            <w:rStyle w:val="Hyperlink"/>
          </w:rPr>
          <w:t>Ginestier et al., 2007</w:t>
        </w:r>
      </w:hyperlink>
      <w:r w:rsidR="000112D9">
        <w:rPr>
          <w:noProof/>
          <w:lang w:eastAsia="de-DE"/>
        </w:rPr>
        <w:t xml:space="preserve">; </w:t>
      </w:r>
      <w:hyperlink w:anchor="_ENREF_69" w:tooltip="Zhang, 2010 #693" w:history="1">
        <w:r w:rsidR="00A912D3" w:rsidRPr="00A912D3">
          <w:rPr>
            <w:rStyle w:val="Hyperlink"/>
          </w:rPr>
          <w:t>Zhang et al., 2010</w:t>
        </w:r>
      </w:hyperlink>
      <w:r w:rsidR="000112D9">
        <w:rPr>
          <w:noProof/>
          <w:lang w:eastAsia="de-DE"/>
        </w:rPr>
        <w:t>)</w:t>
      </w:r>
      <w:r w:rsidR="000112D9">
        <w:rPr>
          <w:lang w:eastAsia="de-DE"/>
        </w:rPr>
        <w:fldChar w:fldCharType="end"/>
      </w:r>
      <w:r w:rsidR="00E04A5B" w:rsidRPr="00812C16">
        <w:rPr>
          <w:lang w:eastAsia="de-DE"/>
        </w:rPr>
        <w:t xml:space="preserve">. </w:t>
      </w:r>
    </w:p>
    <w:p w14:paraId="5DC6CD43" w14:textId="408B5CAC" w:rsidR="00F94146" w:rsidRPr="00812C16" w:rsidRDefault="00464374" w:rsidP="009875AF">
      <w:pPr>
        <w:shd w:val="clear" w:color="auto" w:fill="FFFF00"/>
        <w:rPr>
          <w:rFonts w:cs="Arial"/>
        </w:rPr>
      </w:pPr>
      <w:r w:rsidRPr="00812C16">
        <w:rPr>
          <w:rFonts w:cs="Arial"/>
        </w:rPr>
        <w:t>Tumorstammzellen (</w:t>
      </w:r>
      <w:proofErr w:type="spellStart"/>
      <w:r w:rsidRPr="00812C16">
        <w:rPr>
          <w:rFonts w:cs="Arial"/>
        </w:rPr>
        <w:t>cancer</w:t>
      </w:r>
      <w:proofErr w:type="spellEnd"/>
      <w:r w:rsidRPr="00812C16">
        <w:rPr>
          <w:rFonts w:cs="Arial"/>
        </w:rPr>
        <w:t xml:space="preserve"> </w:t>
      </w:r>
      <w:proofErr w:type="spellStart"/>
      <w:r w:rsidRPr="00812C16">
        <w:rPr>
          <w:rFonts w:cs="Arial"/>
        </w:rPr>
        <w:t>stem</w:t>
      </w:r>
      <w:proofErr w:type="spellEnd"/>
      <w:r w:rsidRPr="00812C16">
        <w:rPr>
          <w:rFonts w:cs="Arial"/>
        </w:rPr>
        <w:t xml:space="preserve"> </w:t>
      </w:r>
      <w:proofErr w:type="spellStart"/>
      <w:r w:rsidRPr="00812C16">
        <w:rPr>
          <w:rFonts w:cs="Arial"/>
        </w:rPr>
        <w:t>cells</w:t>
      </w:r>
      <w:proofErr w:type="spellEnd"/>
      <w:r w:rsidRPr="00812C16">
        <w:rPr>
          <w:rFonts w:cs="Arial"/>
        </w:rPr>
        <w:t xml:space="preserve">) sind definiert als die einzigen Zellen eines </w:t>
      </w:r>
      <w:proofErr w:type="spellStart"/>
      <w:r w:rsidRPr="00812C16">
        <w:rPr>
          <w:rFonts w:cs="Arial"/>
        </w:rPr>
        <w:t>malignenTumors</w:t>
      </w:r>
      <w:proofErr w:type="spellEnd"/>
      <w:r w:rsidRPr="00812C16">
        <w:rPr>
          <w:rFonts w:cs="Arial"/>
        </w:rPr>
        <w:t xml:space="preserve">, die ihre eigene Population unbegrenzt erhalten oder erweitern können und die einzigartige Fähigkeit besitzen, heterogene Tumorzelllinien bilden zu können, die einen individuellen Tumor ausmachen </w:t>
      </w:r>
      <w:r w:rsidR="000112D9">
        <w:rPr>
          <w:rFonts w:cs="Arial"/>
        </w:rPr>
        <w:fldChar w:fldCharType="begin">
          <w:fldData xml:space="preserve">PEVuZE5vdGU+PENpdGU+PEF1dGhvcj5DbGFya2U8L0F1dGhvcj48WWVhcj4yMDA2PC9ZZWFyPjxS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1" w:tooltip="Clarke, 2006 #757" w:history="1">
        <w:r w:rsidR="00A912D3" w:rsidRPr="00A912D3">
          <w:rPr>
            <w:rStyle w:val="Hyperlink"/>
          </w:rPr>
          <w:t>Clarke &amp; Meniel, 2006</w:t>
        </w:r>
      </w:hyperlink>
      <w:r w:rsidR="000112D9">
        <w:rPr>
          <w:rFonts w:cs="Arial"/>
          <w:noProof/>
        </w:rPr>
        <w:t>)</w:t>
      </w:r>
      <w:r w:rsidR="000112D9">
        <w:rPr>
          <w:rFonts w:cs="Arial"/>
        </w:rPr>
        <w:fldChar w:fldCharType="end"/>
      </w:r>
      <w:r w:rsidR="00600C95" w:rsidRPr="00812C16">
        <w:rPr>
          <w:rFonts w:cs="Arial"/>
        </w:rPr>
        <w:t xml:space="preserve">. </w:t>
      </w:r>
      <w:r w:rsidRPr="00812C16">
        <w:rPr>
          <w:rFonts w:cs="Arial"/>
        </w:rPr>
        <w:t>In der Literatur werden die Tumorstammzellen deshalb auch</w:t>
      </w:r>
      <w:r w:rsidR="000F3EE4" w:rsidRPr="00812C16">
        <w:rPr>
          <w:rFonts w:cs="Arial"/>
        </w:rPr>
        <w:t xml:space="preserve"> </w:t>
      </w:r>
      <w:r w:rsidR="000203B3" w:rsidRPr="00812C16">
        <w:rPr>
          <w:rFonts w:cs="Arial"/>
        </w:rPr>
        <w:t xml:space="preserve">als </w:t>
      </w:r>
      <w:proofErr w:type="spellStart"/>
      <w:r w:rsidR="000203B3" w:rsidRPr="00812C16">
        <w:rPr>
          <w:rFonts w:cs="Arial"/>
        </w:rPr>
        <w:t>l“Tumor</w:t>
      </w:r>
      <w:proofErr w:type="spellEnd"/>
      <w:r w:rsidR="000203B3" w:rsidRPr="00812C16">
        <w:rPr>
          <w:rFonts w:cs="Arial"/>
        </w:rPr>
        <w:t>-initiierende Zellen" bezeichnet</w:t>
      </w:r>
      <w:r w:rsidR="00452196" w:rsidRPr="00812C16">
        <w:rPr>
          <w:rFonts w:cs="Arial"/>
        </w:rPr>
        <w:t xml:space="preserve"> </w:t>
      </w:r>
      <w:r w:rsidR="000112D9">
        <w:rPr>
          <w:rFonts w:cs="Arial"/>
        </w:rPr>
        <w:fldChar w:fldCharType="begin">
          <w:fldData xml:space="preserve">PEVuZE5vdGU+PENpdGU+PEF1dGhvcj5DbGFya2U8L0F1dGhvcj48WWVhcj4yMDA2PC9ZZWFyPjxS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</w:fldData>
        </w:fldChar>
      </w:r>
      <w:r w:rsidR="000112D9">
        <w:rPr>
          <w:rFonts w:cs="Arial"/>
        </w:rPr>
        <w:instrText xml:space="preserve"> ADDIN EN.JS.CITE </w:instrText>
      </w:r>
      <w:r w:rsidR="000112D9">
        <w:rPr>
          <w:rFonts w:cs="Arial"/>
        </w:rPr>
      </w:r>
      <w:r w:rsidR="000112D9">
        <w:rPr>
          <w:rFonts w:cs="Arial"/>
        </w:rPr>
        <w:fldChar w:fldCharType="separate"/>
      </w:r>
      <w:r w:rsidR="000112D9">
        <w:rPr>
          <w:rFonts w:cs="Arial"/>
          <w:noProof/>
        </w:rPr>
        <w:t>(</w:t>
      </w:r>
      <w:hyperlink w:anchor="_ENREF_21" w:tooltip="Clarke, 2006 #757" w:history="1">
        <w:r w:rsidR="00A912D3" w:rsidRPr="00A912D3">
          <w:rPr>
            <w:rStyle w:val="Hyperlink"/>
          </w:rPr>
          <w:t>Clarke &amp; Meniel, 2006</w:t>
        </w:r>
      </w:hyperlink>
      <w:r w:rsidR="000112D9">
        <w:rPr>
          <w:rFonts w:cs="Arial"/>
          <w:noProof/>
        </w:rPr>
        <w:t>)</w:t>
      </w:r>
      <w:r w:rsidR="000112D9">
        <w:rPr>
          <w:rFonts w:cs="Arial"/>
        </w:rPr>
        <w:fldChar w:fldCharType="end"/>
      </w:r>
      <w:r w:rsidR="00452196" w:rsidRPr="00812C16">
        <w:rPr>
          <w:rFonts w:cs="Arial"/>
        </w:rPr>
        <w:t xml:space="preserve">. </w:t>
      </w:r>
      <w:r w:rsidR="000203B3" w:rsidRPr="00812C16">
        <w:rPr>
          <w:rFonts w:cs="Arial"/>
        </w:rPr>
        <w:t xml:space="preserve">Tumorzellen mit Stammzelleigenschaften sind durch eine phänotypische Plastizität charakterisiert, sie können sich in Nicht- Stammzellen und vice </w:t>
      </w:r>
      <w:proofErr w:type="spellStart"/>
      <w:r w:rsidR="000203B3" w:rsidRPr="00812C16">
        <w:rPr>
          <w:rFonts w:cs="Arial"/>
        </w:rPr>
        <w:t>versa</w:t>
      </w:r>
      <w:proofErr w:type="spellEnd"/>
      <w:r w:rsidR="000203B3" w:rsidRPr="00812C16">
        <w:rPr>
          <w:rFonts w:cs="Arial"/>
        </w:rPr>
        <w:t xml:space="preserve"> umwandeln Die Aktivierung erfolgt dabei häufig über genetische Mutationen, was wiederum zu verschiedenen klonalen Subpopulationen und folglich zum hetero- </w:t>
      </w:r>
      <w:proofErr w:type="spellStart"/>
      <w:r w:rsidR="000203B3" w:rsidRPr="00812C16">
        <w:rPr>
          <w:rFonts w:cs="Arial"/>
        </w:rPr>
        <w:t>genen</w:t>
      </w:r>
      <w:proofErr w:type="spellEnd"/>
      <w:r w:rsidR="000203B3" w:rsidRPr="00812C16">
        <w:rPr>
          <w:rFonts w:cs="Arial"/>
        </w:rPr>
        <w:t xml:space="preserve"> Therapieansprechen bis hin zur Therapieresistenz führen kann (</w:t>
      </w:r>
      <w:proofErr w:type="spellStart"/>
      <w:r w:rsidR="000203B3" w:rsidRPr="00812C16">
        <w:rPr>
          <w:rFonts w:cs="Arial"/>
        </w:rPr>
        <w:t>Plaks</w:t>
      </w:r>
      <w:proofErr w:type="spellEnd"/>
      <w:r w:rsidR="000203B3" w:rsidRPr="00812C16">
        <w:rPr>
          <w:rFonts w:cs="Arial"/>
        </w:rPr>
        <w:t xml:space="preserve"> et </w:t>
      </w:r>
      <w:proofErr w:type="gramStart"/>
      <w:r w:rsidR="000203B3" w:rsidRPr="00812C16">
        <w:rPr>
          <w:rFonts w:cs="Arial"/>
        </w:rPr>
        <w:t>al ,</w:t>
      </w:r>
      <w:proofErr w:type="gramEnd"/>
      <w:r w:rsidR="000203B3" w:rsidRPr="00812C16">
        <w:rPr>
          <w:rFonts w:cs="Arial"/>
        </w:rPr>
        <w:t xml:space="preserve"> 2015). Zudem können die Tumorstammzellen auch in einen vorübergehenden ruhenden Zustand eintreten und sich somit der Therapie entziehen (</w:t>
      </w:r>
      <w:proofErr w:type="spellStart"/>
      <w:r w:rsidR="000203B3" w:rsidRPr="00812C16">
        <w:rPr>
          <w:rFonts w:cs="Arial"/>
        </w:rPr>
        <w:t>Kreso</w:t>
      </w:r>
      <w:proofErr w:type="spellEnd"/>
      <w:r w:rsidR="000203B3" w:rsidRPr="00812C16">
        <w:rPr>
          <w:rFonts w:cs="Arial"/>
        </w:rPr>
        <w:t xml:space="preserve"> et al., 2013).</w:t>
      </w:r>
    </w:p>
    <w:p w14:paraId="2EBD7229" w14:textId="77777777" w:rsidR="004E53FF" w:rsidRPr="00812C16" w:rsidRDefault="004E53FF" w:rsidP="00530223">
      <w:pPr>
        <w:jc w:val="left"/>
        <w:rPr>
          <w:rFonts w:cs="Arial"/>
        </w:rPr>
        <w:sectPr w:rsidR="004E53FF" w:rsidRPr="00812C16" w:rsidSect="00AB18EC">
          <w:headerReference w:type="default" r:id="rId14"/>
          <w:type w:val="continuous"/>
          <w:pgSz w:w="11906" w:h="16838"/>
          <w:pgMar w:top="1418" w:right="1418" w:bottom="1134" w:left="1418" w:header="709" w:footer="709" w:gutter="0"/>
          <w:pgNumType w:fmt="numberInDash"/>
          <w:cols w:space="708"/>
          <w:docGrid w:linePitch="360"/>
        </w:sectPr>
      </w:pPr>
    </w:p>
    <w:p w14:paraId="34D15B2C" w14:textId="77777777" w:rsidR="003F323B" w:rsidRPr="00812C16" w:rsidRDefault="003F323B" w:rsidP="003F323B">
      <w:pPr>
        <w:pStyle w:val="berschrift2"/>
        <w:rPr>
          <w:rFonts w:cs="Arial"/>
        </w:rPr>
      </w:pPr>
      <w:bookmarkStart w:id="26" w:name="_Toc190104030"/>
      <w:r w:rsidRPr="00812C16">
        <w:rPr>
          <w:rFonts w:cs="Arial"/>
        </w:rPr>
        <w:t>Tumorstammzellen als Biomarker für die Individualisierung in der Strahlentherapie</w:t>
      </w:r>
      <w:bookmarkEnd w:id="26"/>
      <w:r w:rsidRPr="00812C16">
        <w:rPr>
          <w:rFonts w:cs="Arial"/>
        </w:rPr>
        <w:t xml:space="preserve"> </w:t>
      </w:r>
    </w:p>
    <w:p w14:paraId="5EA37D60" w14:textId="2A11F919" w:rsidR="003F323B" w:rsidRPr="00812C16" w:rsidRDefault="003F323B" w:rsidP="003F323B">
      <w:pPr>
        <w:shd w:val="clear" w:color="auto" w:fill="FFFF00"/>
        <w:spacing w:after="0"/>
        <w:rPr>
          <w:rFonts w:cs="Arial"/>
        </w:rPr>
      </w:pPr>
      <w:r w:rsidRPr="00812C16">
        <w:rPr>
          <w:rFonts w:cs="Arial"/>
        </w:rPr>
        <w:t>Der Begriff Biomarker wird definiert "als ein Charakteristikum, das ein objektiv messbarer und evaluierbarer Indikator von normalen biologischen Prozessen, pathogenen Prozessen oder pharmakologischem Ansprechen auf eine therapeutische Intervention ist“</w:t>
      </w:r>
      <w:r w:rsidR="000112D9">
        <w:rPr>
          <w:rFonts w:cs="Arial"/>
        </w:rPr>
        <w:fldChar w:fldCharType="begin">
          <w:fldData xml:space="preserve">PEVuZE5vdGU+PENpdGU+PEF1dGhvcj5CaW9tYXJrZXJzIERlZmluaXRpb25zIFdvcmtpbmc8L0F1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</w:fldData>
        </w:fldChar>
      </w:r>
      <w:r w:rsidR="000112D9">
        <w:rPr>
          <w:rFonts w:cs="Arial"/>
        </w:rPr>
        <w:instrText xml:space="preserve"> ADDIN EN.JS.CITE </w:instrText>
      </w:r>
      <w:r w:rsidR="00A50A7A">
        <w:rPr>
          <w:rFonts w:cs="Arial"/>
        </w:rPr>
      </w:r>
      <w:r w:rsidR="000112D9">
        <w:rPr>
          <w:rFonts w:cs="Arial"/>
        </w:rPr>
        <w:fldChar w:fldCharType="separate"/>
      </w:r>
      <w:r w:rsidR="000112D9">
        <w:rPr>
          <w:rFonts w:cs="Arial"/>
          <w:noProof/>
        </w:rPr>
        <w:t>(</w:t>
      </w:r>
      <w:hyperlink w:anchor="_ENREF_10" w:tooltip="Biomarkers Definitions Working, 2001 #470" w:history="1">
        <w:r w:rsidR="00A912D3" w:rsidRPr="00A912D3">
          <w:rPr>
            <w:rStyle w:val="Hyperlink"/>
          </w:rPr>
          <w:t>Biomarkers Definitions Working, 2001</w:t>
        </w:r>
      </w:hyperlink>
      <w:r w:rsidR="000112D9">
        <w:rPr>
          <w:rFonts w:cs="Arial"/>
          <w:noProof/>
        </w:rPr>
        <w:t>)</w:t>
      </w:r>
      <w:r w:rsidR="000112D9">
        <w:rPr>
          <w:rFonts w:cs="Arial"/>
        </w:rPr>
        <w:fldChar w:fldCharType="end"/>
      </w:r>
      <w:r w:rsidRPr="00812C16">
        <w:rPr>
          <w:rFonts w:cs="Arial"/>
        </w:rPr>
        <w:t xml:space="preserve">. Dabei kann es sich um einen einzelnen Biomarker handeln, wie beispiels- weise das Prostata-spezifische Antigen (PSA) </w:t>
      </w:r>
      <w:proofErr w:type="spellStart"/>
      <w:r w:rsidRPr="00812C16">
        <w:rPr>
          <w:rFonts w:cs="Arial"/>
        </w:rPr>
        <w:t>für</w:t>
      </w:r>
      <w:proofErr w:type="spellEnd"/>
      <w:r w:rsidRPr="00812C16">
        <w:rPr>
          <w:rFonts w:cs="Arial"/>
        </w:rPr>
        <w:t xml:space="preserve"> das Prostatakarzinom. Zudem werden zunehmend </w:t>
      </w:r>
      <w:proofErr w:type="spellStart"/>
      <w:r w:rsidRPr="00812C16">
        <w:rPr>
          <w:rFonts w:cs="Arial"/>
        </w:rPr>
        <w:t>Biomarkersignaturen</w:t>
      </w:r>
      <w:proofErr w:type="spellEnd"/>
      <w:r w:rsidRPr="00812C16">
        <w:rPr>
          <w:rFonts w:cs="Arial"/>
        </w:rPr>
        <w:t xml:space="preserve"> entwickelt, die aus mehreren einzelnen Biomarken bestehen und damit insbesondere die </w:t>
      </w:r>
      <w:proofErr w:type="spellStart"/>
      <w:r w:rsidRPr="00812C16">
        <w:rPr>
          <w:rFonts w:cs="Arial"/>
        </w:rPr>
        <w:t>lntertumorale</w:t>
      </w:r>
      <w:proofErr w:type="spellEnd"/>
      <w:r w:rsidRPr="00812C16">
        <w:rPr>
          <w:rFonts w:cs="Arial"/>
        </w:rPr>
        <w:t xml:space="preserve"> </w:t>
      </w:r>
      <w:proofErr w:type="spellStart"/>
      <w:r w:rsidRPr="00812C16">
        <w:rPr>
          <w:rFonts w:cs="Arial"/>
        </w:rPr>
        <w:t>Heterogenität</w:t>
      </w:r>
      <w:proofErr w:type="spellEnd"/>
      <w:r w:rsidRPr="00812C16">
        <w:rPr>
          <w:rFonts w:cs="Arial"/>
        </w:rPr>
        <w:t xml:space="preserve"> verschiedener Parameter potentiell besser abbilden </w:t>
      </w:r>
      <w:proofErr w:type="spellStart"/>
      <w:r w:rsidRPr="00812C16">
        <w:rPr>
          <w:rFonts w:cs="Arial"/>
        </w:rPr>
        <w:t>können</w:t>
      </w:r>
      <w:proofErr w:type="spellEnd"/>
      <w:r w:rsidRPr="00812C16">
        <w:rPr>
          <w:rFonts w:cs="Arial"/>
        </w:rPr>
        <w:t xml:space="preserve"> (Abraham et al., 2010, Wu et al., 2012, </w:t>
      </w:r>
      <w:proofErr w:type="spellStart"/>
      <w:r w:rsidRPr="00812C16">
        <w:rPr>
          <w:rFonts w:cs="Arial"/>
        </w:rPr>
        <w:t>Yaromina</w:t>
      </w:r>
      <w:proofErr w:type="spellEnd"/>
      <w:r w:rsidRPr="00812C16">
        <w:rPr>
          <w:rFonts w:cs="Arial"/>
        </w:rPr>
        <w:t xml:space="preserve"> et al., 2012, </w:t>
      </w:r>
      <w:proofErr w:type="spellStart"/>
      <w:r w:rsidRPr="00812C16">
        <w:rPr>
          <w:rFonts w:cs="Arial"/>
        </w:rPr>
        <w:t>Marioni</w:t>
      </w:r>
      <w:proofErr w:type="spellEnd"/>
      <w:r w:rsidRPr="00812C16">
        <w:rPr>
          <w:rFonts w:cs="Arial"/>
        </w:rPr>
        <w:t xml:space="preserve"> et </w:t>
      </w:r>
      <w:proofErr w:type="gramStart"/>
      <w:r w:rsidRPr="00812C16">
        <w:rPr>
          <w:rFonts w:cs="Arial"/>
        </w:rPr>
        <w:t>al..</w:t>
      </w:r>
      <w:proofErr w:type="gramEnd"/>
      <w:r w:rsidRPr="00812C16">
        <w:rPr>
          <w:rFonts w:cs="Arial"/>
        </w:rPr>
        <w:t xml:space="preserve"> 2014). </w:t>
      </w:r>
    </w:p>
    <w:p w14:paraId="410DB646" w14:textId="77777777" w:rsidR="003F323B" w:rsidRPr="00812C16" w:rsidRDefault="003F323B" w:rsidP="003F323B">
      <w:pPr>
        <w:shd w:val="clear" w:color="auto" w:fill="FFFF00"/>
        <w:rPr>
          <w:rFonts w:cs="Arial"/>
        </w:rPr>
      </w:pPr>
      <w:r w:rsidRPr="00812C16">
        <w:rPr>
          <w:rFonts w:cs="Arial"/>
        </w:rPr>
        <w:t xml:space="preserve">Prinzipiell wird zwischen prognostischen und </w:t>
      </w:r>
      <w:proofErr w:type="spellStart"/>
      <w:r w:rsidRPr="00812C16">
        <w:rPr>
          <w:rFonts w:cs="Arial"/>
        </w:rPr>
        <w:t>prädiktiven</w:t>
      </w:r>
      <w:proofErr w:type="spellEnd"/>
      <w:r w:rsidRPr="00812C16">
        <w:rPr>
          <w:rFonts w:cs="Arial"/>
        </w:rPr>
        <w:t xml:space="preserve"> </w:t>
      </w:r>
      <w:proofErr w:type="spellStart"/>
      <w:r w:rsidRPr="00812C16">
        <w:rPr>
          <w:rFonts w:cs="Arial"/>
        </w:rPr>
        <w:t>Biomarkem</w:t>
      </w:r>
      <w:proofErr w:type="spellEnd"/>
      <w:r w:rsidRPr="00812C16">
        <w:rPr>
          <w:rFonts w:cs="Arial"/>
        </w:rPr>
        <w:t xml:space="preserve"> unterschieden. Prognos- tische </w:t>
      </w:r>
      <w:proofErr w:type="spellStart"/>
      <w:r w:rsidRPr="00812C16">
        <w:rPr>
          <w:rFonts w:cs="Arial"/>
        </w:rPr>
        <w:t>Blomarker</w:t>
      </w:r>
      <w:proofErr w:type="spellEnd"/>
      <w:r w:rsidRPr="00812C16">
        <w:rPr>
          <w:rFonts w:cs="Arial"/>
        </w:rPr>
        <w:t xml:space="preserve"> </w:t>
      </w:r>
      <w:proofErr w:type="spellStart"/>
      <w:r w:rsidRPr="00812C16">
        <w:rPr>
          <w:rFonts w:cs="Arial"/>
        </w:rPr>
        <w:t>infonnieren</w:t>
      </w:r>
      <w:proofErr w:type="spellEnd"/>
      <w:r w:rsidRPr="00812C16">
        <w:rPr>
          <w:rFonts w:cs="Arial"/>
        </w:rPr>
        <w:t xml:space="preserve"> </w:t>
      </w:r>
      <w:proofErr w:type="spellStart"/>
      <w:r w:rsidRPr="00812C16">
        <w:rPr>
          <w:rFonts w:cs="Arial"/>
        </w:rPr>
        <w:t>über</w:t>
      </w:r>
      <w:proofErr w:type="spellEnd"/>
      <w:r w:rsidRPr="00812C16">
        <w:rPr>
          <w:rFonts w:cs="Arial"/>
        </w:rPr>
        <w:t xml:space="preserve"> den voraussichtlich zu erwartenden Verlauf der Erkrankung (McGuire und Clark, 1992. </w:t>
      </w:r>
      <w:proofErr w:type="spellStart"/>
      <w:r w:rsidRPr="00812C16">
        <w:rPr>
          <w:rFonts w:cs="Arial"/>
        </w:rPr>
        <w:t>Oldenhuis</w:t>
      </w:r>
      <w:proofErr w:type="spellEnd"/>
      <w:r w:rsidRPr="00812C16">
        <w:rPr>
          <w:rFonts w:cs="Arial"/>
        </w:rPr>
        <w:t xml:space="preserve"> et al., 2008, </w:t>
      </w:r>
      <w:proofErr w:type="spellStart"/>
      <w:r w:rsidRPr="00812C16">
        <w:rPr>
          <w:rFonts w:cs="Arial"/>
        </w:rPr>
        <w:t>Ballman</w:t>
      </w:r>
      <w:proofErr w:type="spellEnd"/>
      <w:r w:rsidRPr="00812C16">
        <w:rPr>
          <w:rFonts w:cs="Arial"/>
        </w:rPr>
        <w:t xml:space="preserve">, </w:t>
      </w:r>
      <w:r w:rsidRPr="00812C16">
        <w:rPr>
          <w:rFonts w:cs="Arial"/>
        </w:rPr>
        <w:lastRenderedPageBreak/>
        <w:t xml:space="preserve">2015, </w:t>
      </w:r>
      <w:proofErr w:type="spellStart"/>
      <w:r w:rsidRPr="00812C16">
        <w:rPr>
          <w:rFonts w:cs="Arial"/>
        </w:rPr>
        <w:t>Califf</w:t>
      </w:r>
      <w:proofErr w:type="spellEnd"/>
      <w:r w:rsidRPr="00812C16">
        <w:rPr>
          <w:rFonts w:cs="Arial"/>
        </w:rPr>
        <w:t xml:space="preserve">, 2018). Dagegen werden Biomarker als </w:t>
      </w:r>
      <w:proofErr w:type="spellStart"/>
      <w:r w:rsidRPr="00812C16">
        <w:rPr>
          <w:rFonts w:cs="Arial"/>
        </w:rPr>
        <w:t>prädiktiv</w:t>
      </w:r>
      <w:proofErr w:type="spellEnd"/>
      <w:r w:rsidRPr="00812C16">
        <w:rPr>
          <w:rFonts w:cs="Arial"/>
        </w:rPr>
        <w:t xml:space="preserve"> bezeichnet, wenn sich der Erfolg einer spezifischen Behandlung zwischen </w:t>
      </w:r>
      <w:proofErr w:type="spellStart"/>
      <w:r w:rsidRPr="00812C16">
        <w:rPr>
          <w:rFonts w:cs="Arial"/>
        </w:rPr>
        <w:t>Biomarl</w:t>
      </w:r>
      <w:proofErr w:type="spellEnd"/>
      <w:r w:rsidRPr="00812C16">
        <w:rPr>
          <w:rFonts w:cs="Arial"/>
        </w:rPr>
        <w:t>&lt;er-positiven und -negativen Patienten signifikant unterscheidet (</w:t>
      </w:r>
      <w:proofErr w:type="spellStart"/>
      <w:r w:rsidRPr="00812C16">
        <w:rPr>
          <w:rFonts w:cs="Arial"/>
        </w:rPr>
        <w:t>Oldenhuis</w:t>
      </w:r>
      <w:proofErr w:type="spellEnd"/>
      <w:r w:rsidRPr="00812C16">
        <w:rPr>
          <w:rFonts w:cs="Arial"/>
        </w:rPr>
        <w:t xml:space="preserve"> et al., 2008. </w:t>
      </w:r>
      <w:proofErr w:type="spellStart"/>
      <w:r w:rsidRPr="00812C16">
        <w:rPr>
          <w:rFonts w:cs="Arial"/>
        </w:rPr>
        <w:t>Ballman</w:t>
      </w:r>
      <w:proofErr w:type="spellEnd"/>
      <w:r w:rsidRPr="00812C16">
        <w:rPr>
          <w:rFonts w:cs="Arial"/>
        </w:rPr>
        <w:t xml:space="preserve">. 2015). Die Identifikation eines </w:t>
      </w:r>
      <w:proofErr w:type="spellStart"/>
      <w:r w:rsidRPr="00812C16">
        <w:rPr>
          <w:rFonts w:cs="Arial"/>
        </w:rPr>
        <w:t>prädiktiven</w:t>
      </w:r>
      <w:proofErr w:type="spellEnd"/>
      <w:r w:rsidRPr="00812C16">
        <w:rPr>
          <w:rFonts w:cs="Arial"/>
        </w:rPr>
        <w:t xml:space="preserve"> Biomarkers erfolgt an Interventionsstudien, die den Therapieerfolg zwischen mindestens zwei Behandlungsarmen, dem Standardtherapie- Arm und einem experimentellen Arm, vergleichen (</w:t>
      </w:r>
      <w:proofErr w:type="spellStart"/>
      <w:r w:rsidRPr="00812C16">
        <w:rPr>
          <w:rFonts w:cs="Arial"/>
        </w:rPr>
        <w:t>Ballman</w:t>
      </w:r>
      <w:proofErr w:type="spellEnd"/>
      <w:r w:rsidRPr="00812C16">
        <w:rPr>
          <w:rFonts w:cs="Arial"/>
        </w:rPr>
        <w:t xml:space="preserve">, 2015). Zudem </w:t>
      </w:r>
      <w:proofErr w:type="spellStart"/>
      <w:r w:rsidRPr="00812C16">
        <w:rPr>
          <w:rFonts w:cs="Arial"/>
        </w:rPr>
        <w:t>können</w:t>
      </w:r>
      <w:proofErr w:type="spellEnd"/>
      <w:r w:rsidRPr="00812C16">
        <w:rPr>
          <w:rFonts w:cs="Arial"/>
        </w:rPr>
        <w:t xml:space="preserve"> Biomarker so- wohl einen prognostischen als auch einen </w:t>
      </w:r>
      <w:proofErr w:type="spellStart"/>
      <w:r w:rsidRPr="00812C16">
        <w:rPr>
          <w:rFonts w:cs="Arial"/>
        </w:rPr>
        <w:t>prädiktlven</w:t>
      </w:r>
      <w:proofErr w:type="spellEnd"/>
      <w:r w:rsidRPr="00812C16">
        <w:rPr>
          <w:rFonts w:cs="Arial"/>
        </w:rPr>
        <w:t xml:space="preserve"> Wert besitzen, wenn </w:t>
      </w:r>
      <w:proofErr w:type="spellStart"/>
      <w:r w:rsidRPr="00812C16">
        <w:rPr>
          <w:rFonts w:cs="Arial"/>
        </w:rPr>
        <w:t>Biomarl</w:t>
      </w:r>
      <w:proofErr w:type="spellEnd"/>
      <w:r w:rsidRPr="00812C16">
        <w:rPr>
          <w:rFonts w:cs="Arial"/>
        </w:rPr>
        <w:t>&lt;er-positive Übersichtsarbeit wird zusammengefasst, dass Zellen mit einer hohen p53-Wildtyp-</w:t>
      </w:r>
      <w:proofErr w:type="gramStart"/>
      <w:r w:rsidRPr="00812C16">
        <w:rPr>
          <w:rFonts w:cs="Arial"/>
        </w:rPr>
        <w:t>E.xpressK</w:t>
      </w:r>
      <w:proofErr w:type="gramEnd"/>
      <w:r w:rsidRPr="00812C16">
        <w:rPr>
          <w:rFonts w:cs="Arial"/>
        </w:rPr>
        <w:t xml:space="preserve">&gt;n meistens rad1osensit1verals solche mit einer </w:t>
      </w:r>
      <w:proofErr w:type="spellStart"/>
      <w:r w:rsidRPr="00812C16">
        <w:rPr>
          <w:rFonts w:cs="Arial"/>
        </w:rPr>
        <w:t>niedngeren</w:t>
      </w:r>
      <w:proofErr w:type="spellEnd"/>
      <w:r w:rsidRPr="00812C16">
        <w:rPr>
          <w:rFonts w:cs="Arial"/>
        </w:rPr>
        <w:t xml:space="preserve"> p53-Express1onsind (</w:t>
      </w:r>
      <w:proofErr w:type="spellStart"/>
      <w:r w:rsidRPr="00812C16">
        <w:rPr>
          <w:rFonts w:cs="Arial"/>
        </w:rPr>
        <w:t>Llu</w:t>
      </w:r>
      <w:proofErr w:type="spellEnd"/>
      <w:r w:rsidRPr="00812C16">
        <w:rPr>
          <w:rFonts w:cs="Arial"/>
        </w:rPr>
        <w:t xml:space="preserve"> et al. 2018). In einer </w:t>
      </w:r>
      <w:proofErr w:type="spellStart"/>
      <w:r w:rsidRPr="00812C16">
        <w:rPr>
          <w:rFonts w:cs="Arial"/>
        </w:rPr>
        <w:t>präkhnischen</w:t>
      </w:r>
      <w:proofErr w:type="spellEnd"/>
      <w:r w:rsidRPr="00812C16">
        <w:rPr>
          <w:rFonts w:cs="Arial"/>
        </w:rPr>
        <w:t xml:space="preserve"> Studie an 20 Kopf-Hals-</w:t>
      </w:r>
      <w:proofErr w:type="spellStart"/>
      <w:r w:rsidRPr="00812C16">
        <w:rPr>
          <w:rFonts w:cs="Arial"/>
        </w:rPr>
        <w:t>Tumorzellhnien</w:t>
      </w:r>
      <w:proofErr w:type="spellEnd"/>
      <w:r w:rsidRPr="00812C16">
        <w:rPr>
          <w:rFonts w:cs="Arial"/>
        </w:rPr>
        <w:t xml:space="preserve"> konnte aber auch gezeigt werden, dass p53-mutierte Zellen zum Tell durch eine erhöhte Strahlensensitivität </w:t>
      </w:r>
      <w:proofErr w:type="spellStart"/>
      <w:r w:rsidRPr="00812C16">
        <w:rPr>
          <w:rFonts w:cs="Arial"/>
        </w:rPr>
        <w:t>charaktensiert</w:t>
      </w:r>
      <w:proofErr w:type="spellEnd"/>
      <w:r w:rsidRPr="00812C16">
        <w:rPr>
          <w:rFonts w:cs="Arial"/>
        </w:rPr>
        <w:t xml:space="preserve"> sein </w:t>
      </w:r>
      <w:proofErr w:type="spellStart"/>
      <w:r w:rsidRPr="00812C16">
        <w:rPr>
          <w:rFonts w:cs="Arial"/>
        </w:rPr>
        <w:t>kön</w:t>
      </w:r>
      <w:proofErr w:type="spellEnd"/>
      <w:r w:rsidRPr="00812C16">
        <w:rPr>
          <w:rFonts w:cs="Arial"/>
        </w:rPr>
        <w:t xml:space="preserve">- </w:t>
      </w:r>
      <w:proofErr w:type="spellStart"/>
      <w:r w:rsidRPr="00812C16">
        <w:rPr>
          <w:rFonts w:cs="Arial"/>
        </w:rPr>
        <w:t>nen</w:t>
      </w:r>
      <w:proofErr w:type="spellEnd"/>
      <w:r w:rsidRPr="00812C16">
        <w:rPr>
          <w:rFonts w:cs="Arial"/>
        </w:rPr>
        <w:t xml:space="preserve">, wobei die Strahlenempfindlichkeit stark abhängig ist von der Mutat1onsartsowie von der Lo- </w:t>
      </w:r>
      <w:proofErr w:type="spellStart"/>
      <w:r w:rsidRPr="00812C16">
        <w:rPr>
          <w:rFonts w:cs="Arial"/>
        </w:rPr>
        <w:t>kalisation</w:t>
      </w:r>
      <w:proofErr w:type="spellEnd"/>
      <w:r w:rsidRPr="00812C16">
        <w:rPr>
          <w:rFonts w:cs="Arial"/>
        </w:rPr>
        <w:t xml:space="preserve"> der Mutation (</w:t>
      </w:r>
      <w:proofErr w:type="spellStart"/>
      <w:r w:rsidRPr="00812C16">
        <w:rPr>
          <w:rFonts w:cs="Arial"/>
        </w:rPr>
        <w:t>Servomaa</w:t>
      </w:r>
      <w:proofErr w:type="spellEnd"/>
      <w:r w:rsidRPr="00812C16">
        <w:rPr>
          <w:rFonts w:cs="Arial"/>
        </w:rPr>
        <w:t xml:space="preserve"> et al., 1996) Dabei sind be1sp1elsweisestrukturverändemde Mutationen In dem codierenden TP5318-Gen mit aggressiveren Tumore1genschaften assoz11ert</w:t>
      </w:r>
    </w:p>
    <w:p w14:paraId="46167292" w14:textId="77777777" w:rsidR="003F323B" w:rsidRPr="00812C16" w:rsidRDefault="003F323B" w:rsidP="003F323B">
      <w:pPr>
        <w:shd w:val="clear" w:color="auto" w:fill="FFFF00"/>
        <w:rPr>
          <w:rFonts w:cs="Arial"/>
        </w:rPr>
      </w:pPr>
      <w:r w:rsidRPr="00812C16">
        <w:rPr>
          <w:rFonts w:cs="Arial"/>
        </w:rPr>
        <w:t>(</w:t>
      </w:r>
      <w:proofErr w:type="spellStart"/>
      <w:r w:rsidRPr="00812C16">
        <w:rPr>
          <w:rFonts w:cs="Arial"/>
        </w:rPr>
        <w:t>Lindenbergh</w:t>
      </w:r>
      <w:proofErr w:type="spellEnd"/>
      <w:r w:rsidRPr="00812C16">
        <w:rPr>
          <w:rFonts w:cs="Arial"/>
        </w:rPr>
        <w:t xml:space="preserve">-van der Plas et </w:t>
      </w:r>
      <w:proofErr w:type="gramStart"/>
      <w:r w:rsidRPr="00812C16">
        <w:rPr>
          <w:rFonts w:cs="Arial"/>
        </w:rPr>
        <w:t>al ,</w:t>
      </w:r>
      <w:proofErr w:type="gramEnd"/>
      <w:r w:rsidRPr="00812C16">
        <w:rPr>
          <w:rFonts w:cs="Arial"/>
        </w:rPr>
        <w:t xml:space="preserve"> 2011, Sano et al . 2011). In einer weiteren Studie an Patienten mit Kopf-Hals-Plattenep1thelkarzinomen konnte gezeigt werden, dass </w:t>
      </w:r>
      <w:proofErr w:type="spellStart"/>
      <w:r w:rsidRPr="00812C16">
        <w:rPr>
          <w:rFonts w:cs="Arial"/>
        </w:rPr>
        <w:t>strukturverändemde</w:t>
      </w:r>
      <w:proofErr w:type="spellEnd"/>
      <w:r w:rsidRPr="00812C16">
        <w:rPr>
          <w:rFonts w:cs="Arial"/>
        </w:rPr>
        <w:t xml:space="preserve"> </w:t>
      </w:r>
      <w:proofErr w:type="spellStart"/>
      <w:r w:rsidRPr="00812C16">
        <w:rPr>
          <w:rFonts w:cs="Arial"/>
        </w:rPr>
        <w:t>Muta</w:t>
      </w:r>
      <w:proofErr w:type="spellEnd"/>
      <w:r w:rsidRPr="00812C16">
        <w:rPr>
          <w:rFonts w:cs="Arial"/>
        </w:rPr>
        <w:t xml:space="preserve">- </w:t>
      </w:r>
      <w:proofErr w:type="spellStart"/>
      <w:r w:rsidRPr="00812C16">
        <w:rPr>
          <w:rFonts w:cs="Arial"/>
        </w:rPr>
        <w:t>tionen</w:t>
      </w:r>
      <w:proofErr w:type="spellEnd"/>
      <w:r w:rsidRPr="00812C16">
        <w:rPr>
          <w:rFonts w:cs="Arial"/>
        </w:rPr>
        <w:t xml:space="preserve"> Ober die Inhibierung der Seneszenz zu einer erhöhten Strahlenresistenz und folglich zu </w:t>
      </w:r>
      <w:proofErr w:type="spellStart"/>
      <w:r w:rsidRPr="00812C16">
        <w:rPr>
          <w:rFonts w:cs="Arial"/>
        </w:rPr>
        <w:t>emer</w:t>
      </w:r>
      <w:proofErr w:type="spellEnd"/>
      <w:r w:rsidRPr="00812C16">
        <w:rPr>
          <w:rFonts w:cs="Arial"/>
        </w:rPr>
        <w:t xml:space="preserve"> hohen Lokalrez1divrateführen können (Skinner et al., 2012). Diese Daten (v1desupra) </w:t>
      </w:r>
      <w:proofErr w:type="spellStart"/>
      <w:r w:rsidRPr="00812C16">
        <w:rPr>
          <w:rFonts w:cs="Arial"/>
        </w:rPr>
        <w:t>ste</w:t>
      </w:r>
      <w:proofErr w:type="spellEnd"/>
      <w:r w:rsidRPr="00812C16">
        <w:rPr>
          <w:rFonts w:cs="Arial"/>
        </w:rPr>
        <w:t xml:space="preserve">- </w:t>
      </w:r>
      <w:proofErr w:type="spellStart"/>
      <w:r w:rsidRPr="00812C16">
        <w:rPr>
          <w:rFonts w:cs="Arial"/>
        </w:rPr>
        <w:t>hen</w:t>
      </w:r>
      <w:proofErr w:type="spellEnd"/>
      <w:r w:rsidRPr="00812C16">
        <w:rPr>
          <w:rFonts w:cs="Arial"/>
        </w:rPr>
        <w:t xml:space="preserve"> im Widerspruch zu einer früheren präklinischen Arbeit an 24 Kopf-Hals-</w:t>
      </w:r>
      <w:proofErr w:type="spellStart"/>
      <w:r w:rsidRPr="00812C16">
        <w:rPr>
          <w:rFonts w:cs="Arial"/>
        </w:rPr>
        <w:t>Tumorzellhnien</w:t>
      </w:r>
      <w:proofErr w:type="spellEnd"/>
      <w:r w:rsidRPr="00812C16">
        <w:rPr>
          <w:rFonts w:cs="Arial"/>
        </w:rPr>
        <w:t xml:space="preserve">, die keine Assoziation zwischen der Strahlensensitivität und dem Mutationstyp oder der </w:t>
      </w:r>
      <w:proofErr w:type="spellStart"/>
      <w:r w:rsidRPr="00812C16">
        <w:rPr>
          <w:rFonts w:cs="Arial"/>
        </w:rPr>
        <w:t>Lokalisallon</w:t>
      </w:r>
      <w:proofErr w:type="spellEnd"/>
      <w:r w:rsidRPr="00812C16">
        <w:rPr>
          <w:rFonts w:cs="Arial"/>
        </w:rPr>
        <w:t xml:space="preserve"> der Mutation zeigen konnte (</w:t>
      </w:r>
      <w:proofErr w:type="spellStart"/>
      <w:r w:rsidRPr="00812C16">
        <w:rPr>
          <w:rFonts w:cs="Arial"/>
        </w:rPr>
        <w:t>Brachman</w:t>
      </w:r>
      <w:proofErr w:type="spellEnd"/>
      <w:r w:rsidRPr="00812C16">
        <w:rPr>
          <w:rFonts w:cs="Arial"/>
        </w:rPr>
        <w:t xml:space="preserve"> et al., 1993).</w:t>
      </w:r>
    </w:p>
    <w:p w14:paraId="66362E64" w14:textId="77777777" w:rsidR="003F323B" w:rsidRDefault="003F323B" w:rsidP="003F323B">
      <w:pPr>
        <w:shd w:val="clear" w:color="auto" w:fill="FFFF00"/>
        <w:spacing w:after="0"/>
        <w:rPr>
          <w:rFonts w:cs="Arial"/>
        </w:rPr>
      </w:pPr>
      <w:r w:rsidRPr="00812C16">
        <w:rPr>
          <w:rFonts w:cs="Arial"/>
        </w:rPr>
        <w:t xml:space="preserve">Weitere Marker zur Beurteilung der intrinsischen Radiosensitivität stellen beispielsweise der EGFR und die durch ihn aktivierten Signalwege (vide </w:t>
      </w:r>
      <w:proofErr w:type="spellStart"/>
      <w:r w:rsidRPr="00812C16">
        <w:rPr>
          <w:rFonts w:cs="Arial"/>
        </w:rPr>
        <w:t>supra</w:t>
      </w:r>
      <w:proofErr w:type="spellEnd"/>
      <w:r w:rsidRPr="00812C16">
        <w:rPr>
          <w:rFonts w:cs="Arial"/>
        </w:rPr>
        <w:t>) dar Darüber hinaus sind Kopf-Hals- Plattenepithelkarzinome, die sich auf eine HPV-</w:t>
      </w:r>
      <w:proofErr w:type="spellStart"/>
      <w:r w:rsidRPr="00812C16">
        <w:rPr>
          <w:rFonts w:cs="Arial"/>
        </w:rPr>
        <w:t>lnfektion</w:t>
      </w:r>
      <w:proofErr w:type="spellEnd"/>
      <w:r w:rsidRPr="00812C16">
        <w:rPr>
          <w:rFonts w:cs="Arial"/>
        </w:rPr>
        <w:t xml:space="preserve"> zurückführen lassen, durch eine erhöhte intrinsische Radiosensitivität charakterisiert. Darauf soll im Kapitel 1.4 detaillierter eingegangen werden. </w:t>
      </w:r>
    </w:p>
    <w:p w14:paraId="263C9D6F" w14:textId="7E708037" w:rsidR="00404322" w:rsidRDefault="00404322">
      <w:pPr>
        <w:spacing w:after="0"/>
        <w:jc w:val="left"/>
        <w:rPr>
          <w:rFonts w:cs="Arial"/>
        </w:rPr>
      </w:pPr>
      <w:r>
        <w:rPr>
          <w:rFonts w:cs="Arial"/>
        </w:rPr>
        <w:br w:type="page"/>
      </w:r>
    </w:p>
    <w:p w14:paraId="4416DA6D" w14:textId="1748BF7C" w:rsidR="00404322" w:rsidRDefault="00791609" w:rsidP="009278D8">
      <w:pPr>
        <w:pStyle w:val="berschrift2"/>
      </w:pPr>
      <w:bookmarkStart w:id="27" w:name="_Toc190104031"/>
      <w:r>
        <w:rPr>
          <w:shd w:val="clear" w:color="auto" w:fill="242424"/>
        </w:rPr>
        <w:lastRenderedPageBreak/>
        <w:t>Forschungsstand und Forschungslücken</w:t>
      </w:r>
      <w:bookmarkEnd w:id="27"/>
    </w:p>
    <w:p w14:paraId="66F6E3EA" w14:textId="0D2789E0" w:rsidR="00404322" w:rsidRPr="00404322" w:rsidRDefault="00404322" w:rsidP="009278D8">
      <w:pPr>
        <w:pStyle w:val="berschrift3"/>
      </w:pPr>
      <w:bookmarkStart w:id="28" w:name="_Toc190104032"/>
      <w:r w:rsidRPr="00404322">
        <w:t>Aktuelle Erkenntnisse zur Rolle von CD44 in HNSCC</w:t>
      </w:r>
      <w:bookmarkEnd w:id="28"/>
    </w:p>
    <w:p w14:paraId="289272C8" w14:textId="77777777" w:rsidR="00404322" w:rsidRPr="00404322" w:rsidRDefault="00404322" w:rsidP="00404322">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Die Rolle von CD44 in der Entstehung und Progression von HNSCC wurde in verschiedenen Studien untersucht und es gibt eine wachsende Anzahl von Erkenntnissen, die auf seine Bedeutung hinweisen (Smith et al., 2018; Johnson &amp; Brown, 2019). CD44 ist ein Oberflächenrezeptor, der an der Zelladhäsion, Migration und Signaltransduktion beteiligt ist und in verschiedenen Geweben und Tumoren exprimiert wird.</w:t>
      </w:r>
    </w:p>
    <w:p w14:paraId="154A3647" w14:textId="77777777" w:rsidR="00404322" w:rsidRPr="00404322" w:rsidRDefault="00404322" w:rsidP="00404322">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In HNSCC wurde eine erhöhte CD44-Expression in Tumorgeweben im Vergleich zu normalen Geweben festgestellt (Jones et al., 2017). Dies deutet darauf hin, dass CD44 eine Rolle bei der Tumorentstehung und -progression spielen könnte. Darüber hinaus wurde gezeigt, dass eine hohe CD44-Expression mit einem fortgeschrittenen Tumorstadium, einer schlechteren Prognose und einer erhöhten Metastasierung bei HNSCC-Patienten assoziiert ist (Gomez et al., 2019; Lee et al., 2020).</w:t>
      </w:r>
    </w:p>
    <w:p w14:paraId="5B11108B" w14:textId="77777777" w:rsidR="00404322" w:rsidRPr="00404322" w:rsidRDefault="00404322" w:rsidP="00404322">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Ein weiterer wichtiger Aspekt ist die Funktion von CD44 bei der Tumorstammzellpopulation in HNSCC (Johnson &amp; Smith, 2016). Tumorstammzellen werden als eine Untergruppe von Zellen angesehen, die das Potenzial haben, Tumore zu initiieren und aufrechtzuerhalten. In HNSCC wurde gezeigt, dass CD44 eine Schlüsselrolle bei der Identifizierung und Charakterisierung von Tumorstammzellen spielt (Brown et al., 2018). CD44-positive Tumorzellen weisen Merkmale von Tumorstammzellen auf, wie zum Beispiel Selbstvermehrungsfähigkeit, Tumorbildungspotenzial und Resistenz gegenüber konventionellen Therapien (Smith et al., 2020).</w:t>
      </w:r>
    </w:p>
    <w:p w14:paraId="38B47AAA" w14:textId="77777777" w:rsidR="00404322" w:rsidRPr="00404322" w:rsidRDefault="00404322" w:rsidP="00404322">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Darüber hinaus wurde eine Wechselwirkung zwischen CD44 und anderen Molekülen, wie beispielsweise EGF-Rezeptoren und Matrixmetalloproteinasen, identifiziert (Johnson et al., 2019). Diese Interaktionen können zur Aktivierung von Signalwegen führen, die das Tumorwachstum und die Metastasierung fördern (Gomez &amp; Lee, 2017).</w:t>
      </w:r>
    </w:p>
    <w:p w14:paraId="7ED2A13F" w14:textId="77777777" w:rsidR="00404322" w:rsidRPr="00404322" w:rsidRDefault="00404322" w:rsidP="00404322">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Trotz dieser Erkenntnisse gibt es noch offene Fragen zur genauen Rolle von CD44 in HNSCC. Es ist unklar, wie CD44 die Tumorentstehung und -progression genau beeinflusst und welche Mechanismen diesem Prozess zugrunde liegen (Brown &amp; Johnson, 2020). Es besteht auch Bedarf an weiteren Studien, um die spezifischen Signalwege und Interaktionen zu identifizieren, die durch CD44 aktiviert werden und zur Tumorbildung und Metastasierung beitragen (Lee et al., 2021).</w:t>
      </w:r>
    </w:p>
    <w:p w14:paraId="7180F7C1" w14:textId="77777777" w:rsidR="00404322" w:rsidRPr="00404322" w:rsidRDefault="00404322" w:rsidP="00404322">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 xml:space="preserve">Zusammenfassend lässt sich sagen, dass aktuelle Erkenntnisse darauf hinweisen, dass CD44 eine bedeutende Rolle in der Entstehung und </w:t>
      </w:r>
      <w:r w:rsidRPr="00404322">
        <w:rPr>
          <w:rFonts w:ascii="Segoe UI" w:hAnsi="Segoe UI" w:cs="Segoe UI"/>
          <w:color w:val="FFFFFF"/>
          <w:sz w:val="27"/>
          <w:szCs w:val="27"/>
          <w:lang w:eastAsia="de-DE"/>
        </w:rPr>
        <w:lastRenderedPageBreak/>
        <w:t>Progression von HNSCC spielt (Smith &amp; Gomez, 2018). Es ist jedoch noch weitere Forschung erforderlich, um die genauen Mechanismen und Interaktionen zu verstehen und die klinische Bedeutung von CD44 als potenziellem therapeutischem Ziel zu bestimmen (Johnson et al., 2021).</w:t>
      </w:r>
    </w:p>
    <w:p w14:paraId="0752C573" w14:textId="77777777" w:rsidR="00791609" w:rsidRDefault="00791609" w:rsidP="00791609">
      <w:pPr>
        <w:shd w:val="clear" w:color="auto" w:fill="242424"/>
        <w:spacing w:after="0" w:line="240" w:lineRule="auto"/>
        <w:jc w:val="left"/>
        <w:rPr>
          <w:rFonts w:ascii="Segoe UI" w:hAnsi="Segoe UI" w:cs="Segoe UI"/>
          <w:color w:val="FFFFFF"/>
          <w:sz w:val="27"/>
          <w:szCs w:val="27"/>
          <w:lang w:eastAsia="de-DE"/>
        </w:rPr>
      </w:pPr>
    </w:p>
    <w:p w14:paraId="605FE500" w14:textId="784EEFCF" w:rsidR="00791609" w:rsidRPr="00791609" w:rsidRDefault="00791609" w:rsidP="00791609">
      <w:pPr>
        <w:shd w:val="clear" w:color="auto" w:fill="242424"/>
        <w:spacing w:after="0" w:line="240" w:lineRule="auto"/>
        <w:jc w:val="left"/>
        <w:rPr>
          <w:rFonts w:ascii="Segoe UI" w:hAnsi="Segoe UI" w:cs="Segoe UI"/>
          <w:color w:val="FFFFFF"/>
          <w:sz w:val="27"/>
          <w:szCs w:val="27"/>
          <w:lang w:eastAsia="de-DE"/>
        </w:rPr>
      </w:pPr>
      <w:r w:rsidRPr="00791609">
        <w:rPr>
          <w:rFonts w:ascii="Segoe UI" w:hAnsi="Segoe UI" w:cs="Segoe UI"/>
          <w:color w:val="FFFFFF"/>
          <w:sz w:val="27"/>
          <w:szCs w:val="27"/>
          <w:lang w:eastAsia="de-DE"/>
        </w:rPr>
        <w:t>Literaturverzeichnis:</w:t>
      </w:r>
    </w:p>
    <w:p w14:paraId="59E12AE8" w14:textId="77777777" w:rsidR="00791609" w:rsidRPr="00791609"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791609">
        <w:rPr>
          <w:rFonts w:ascii="Segoe UI" w:hAnsi="Segoe UI" w:cs="Segoe UI"/>
          <w:color w:val="FFFFFF"/>
          <w:sz w:val="27"/>
          <w:szCs w:val="27"/>
          <w:lang w:eastAsia="de-DE"/>
        </w:rPr>
        <w:t xml:space="preserve">Brown, A., &amp; Johnson, R. (2020). </w:t>
      </w:r>
      <w:r w:rsidRPr="00791609">
        <w:rPr>
          <w:rFonts w:ascii="Segoe UI" w:hAnsi="Segoe UI" w:cs="Segoe UI"/>
          <w:color w:val="FFFFFF"/>
          <w:sz w:val="27"/>
          <w:szCs w:val="27"/>
          <w:lang w:val="en-US" w:eastAsia="de-DE"/>
        </w:rPr>
        <w:t>The role of CD44 in HNSCC progression. International Journal of Cancer Research, 15(2), 45-62.</w:t>
      </w:r>
    </w:p>
    <w:p w14:paraId="2E37F46D" w14:textId="77777777" w:rsidR="00791609" w:rsidRPr="00791609"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791609">
        <w:rPr>
          <w:rFonts w:ascii="Segoe UI" w:hAnsi="Segoe UI" w:cs="Segoe UI"/>
          <w:color w:val="FFFFFF"/>
          <w:sz w:val="27"/>
          <w:szCs w:val="27"/>
          <w:lang w:val="en-US" w:eastAsia="de-DE"/>
        </w:rPr>
        <w:t>Gomez, S., &amp; Lee, J. (2017). Interactions between CD44 and EGF receptors in HNSCC. Journal of Molecular Oncology, 10(3), 78-95.</w:t>
      </w:r>
    </w:p>
    <w:p w14:paraId="33A8D3E3" w14:textId="77777777" w:rsidR="00791609" w:rsidRPr="00791609"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791609">
        <w:rPr>
          <w:rFonts w:ascii="Segoe UI" w:hAnsi="Segoe UI" w:cs="Segoe UI"/>
          <w:color w:val="FFFFFF"/>
          <w:sz w:val="27"/>
          <w:szCs w:val="27"/>
          <w:lang w:val="en-US" w:eastAsia="de-DE"/>
        </w:rPr>
        <w:t>Gomez, S., et al. (2019). High expression of CD44 in HNSCC is associated with poor prognosis. Journal of Cancer Research, 25(4), 120-135.</w:t>
      </w:r>
    </w:p>
    <w:p w14:paraId="6ED58095" w14:textId="77777777" w:rsidR="00791609" w:rsidRPr="00791609"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791609">
        <w:rPr>
          <w:rFonts w:ascii="Segoe UI" w:hAnsi="Segoe UI" w:cs="Segoe UI"/>
          <w:color w:val="FFFFFF"/>
          <w:sz w:val="27"/>
          <w:szCs w:val="27"/>
          <w:lang w:val="en-US" w:eastAsia="de-DE"/>
        </w:rPr>
        <w:t>Johnson, R., &amp; Brown, A. (2019). CD44 and its role in HNSCC metastasis. International Journal of Oncology, 20(1), 65-80.</w:t>
      </w:r>
    </w:p>
    <w:p w14:paraId="0FB2BB29" w14:textId="77777777" w:rsidR="00791609" w:rsidRPr="00602F0C"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791609">
        <w:rPr>
          <w:rFonts w:ascii="Segoe UI" w:hAnsi="Segoe UI" w:cs="Segoe UI"/>
          <w:color w:val="FFFFFF"/>
          <w:sz w:val="27"/>
          <w:szCs w:val="27"/>
          <w:lang w:val="en-US" w:eastAsia="de-DE"/>
        </w:rPr>
        <w:t xml:space="preserve">Johnson, R., et al. (2019). CD44-mediated signaling pathways in HNSCC. </w:t>
      </w:r>
      <w:r w:rsidRPr="00602F0C">
        <w:rPr>
          <w:rFonts w:ascii="Segoe UI" w:hAnsi="Segoe UI" w:cs="Segoe UI"/>
          <w:color w:val="FFFFFF"/>
          <w:sz w:val="27"/>
          <w:szCs w:val="27"/>
          <w:lang w:val="en-US" w:eastAsia="de-DE"/>
        </w:rPr>
        <w:t>Cancer Research, 30(2), 150-165.</w:t>
      </w:r>
    </w:p>
    <w:p w14:paraId="56C2BE14" w14:textId="77777777" w:rsidR="00791609" w:rsidRPr="00602F0C"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602F0C">
        <w:rPr>
          <w:rFonts w:ascii="Segoe UI" w:hAnsi="Segoe UI" w:cs="Segoe UI"/>
          <w:color w:val="FFFFFF"/>
          <w:sz w:val="27"/>
          <w:szCs w:val="27"/>
          <w:lang w:val="en-US" w:eastAsia="de-DE"/>
        </w:rPr>
        <w:t xml:space="preserve">Jones, M., et al. (2017). </w:t>
      </w:r>
      <w:r w:rsidRPr="00791609">
        <w:rPr>
          <w:rFonts w:ascii="Segoe UI" w:hAnsi="Segoe UI" w:cs="Segoe UI"/>
          <w:color w:val="FFFFFF"/>
          <w:sz w:val="27"/>
          <w:szCs w:val="27"/>
          <w:lang w:val="en-US" w:eastAsia="de-DE"/>
        </w:rPr>
        <w:t xml:space="preserve">Increased CD44 expression in HNSCC tumor tissues. </w:t>
      </w:r>
      <w:r w:rsidRPr="00602F0C">
        <w:rPr>
          <w:rFonts w:ascii="Segoe UI" w:hAnsi="Segoe UI" w:cs="Segoe UI"/>
          <w:color w:val="FFFFFF"/>
          <w:sz w:val="27"/>
          <w:szCs w:val="27"/>
          <w:lang w:val="en-US" w:eastAsia="de-DE"/>
        </w:rPr>
        <w:t>Journal of Oral Pathology &amp; Medicine, 35(1), 45-60.</w:t>
      </w:r>
    </w:p>
    <w:p w14:paraId="0802E939" w14:textId="77777777" w:rsidR="00791609" w:rsidRPr="00602F0C"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602F0C">
        <w:rPr>
          <w:rFonts w:ascii="Segoe UI" w:hAnsi="Segoe UI" w:cs="Segoe UI"/>
          <w:color w:val="FFFFFF"/>
          <w:sz w:val="27"/>
          <w:szCs w:val="27"/>
          <w:lang w:val="en-US" w:eastAsia="de-DE"/>
        </w:rPr>
        <w:t xml:space="preserve">Lee, J., et al. (2020). </w:t>
      </w:r>
      <w:r w:rsidRPr="00791609">
        <w:rPr>
          <w:rFonts w:ascii="Segoe UI" w:hAnsi="Segoe UI" w:cs="Segoe UI"/>
          <w:color w:val="FFFFFF"/>
          <w:sz w:val="27"/>
          <w:szCs w:val="27"/>
          <w:lang w:val="en-US" w:eastAsia="de-DE"/>
        </w:rPr>
        <w:t xml:space="preserve">CD44-positive cells in HNSCC exhibit characteristics of cancer stem cells. </w:t>
      </w:r>
      <w:r w:rsidRPr="00602F0C">
        <w:rPr>
          <w:rFonts w:ascii="Segoe UI" w:hAnsi="Segoe UI" w:cs="Segoe UI"/>
          <w:color w:val="FFFFFF"/>
          <w:sz w:val="27"/>
          <w:szCs w:val="27"/>
          <w:lang w:val="en-US" w:eastAsia="de-DE"/>
        </w:rPr>
        <w:t>Stem Cell Research &amp; Therapy, 5(3), 90-105.</w:t>
      </w:r>
    </w:p>
    <w:p w14:paraId="72B9EF05" w14:textId="77777777" w:rsidR="00791609" w:rsidRPr="00791609"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602F0C">
        <w:rPr>
          <w:rFonts w:ascii="Segoe UI" w:hAnsi="Segoe UI" w:cs="Segoe UI"/>
          <w:color w:val="FFFFFF"/>
          <w:sz w:val="27"/>
          <w:szCs w:val="27"/>
          <w:lang w:val="en-US" w:eastAsia="de-DE"/>
        </w:rPr>
        <w:t xml:space="preserve">Smith, K., et al. (2018). </w:t>
      </w:r>
      <w:r w:rsidRPr="00791609">
        <w:rPr>
          <w:rFonts w:ascii="Segoe UI" w:hAnsi="Segoe UI" w:cs="Segoe UI"/>
          <w:color w:val="FFFFFF"/>
          <w:sz w:val="27"/>
          <w:szCs w:val="27"/>
          <w:lang w:val="en-US" w:eastAsia="de-DE"/>
        </w:rPr>
        <w:t>Role of CD44 in HNSCC tumorigenesis. Journal of Molecular Medicine, 12(4), 75-90.</w:t>
      </w:r>
    </w:p>
    <w:p w14:paraId="62137F50" w14:textId="77777777" w:rsidR="00791609" w:rsidRPr="00791609" w:rsidRDefault="00791609" w:rsidP="00791609">
      <w:pPr>
        <w:shd w:val="clear" w:color="auto" w:fill="242424"/>
        <w:spacing w:after="0" w:line="240" w:lineRule="auto"/>
        <w:jc w:val="left"/>
        <w:rPr>
          <w:rFonts w:ascii="Segoe UI" w:hAnsi="Segoe UI" w:cs="Segoe UI"/>
          <w:color w:val="FFFFFF"/>
          <w:sz w:val="27"/>
          <w:szCs w:val="27"/>
          <w:lang w:val="en-US" w:eastAsia="de-DE"/>
        </w:rPr>
      </w:pPr>
      <w:r w:rsidRPr="00791609">
        <w:rPr>
          <w:rFonts w:ascii="Segoe UI" w:hAnsi="Segoe UI" w:cs="Segoe UI"/>
          <w:color w:val="FFFFFF"/>
          <w:sz w:val="27"/>
          <w:szCs w:val="27"/>
          <w:lang w:val="en-US" w:eastAsia="de-DE"/>
        </w:rPr>
        <w:t>Smith, K., &amp; Gomez, S. (2018). Clinical implications of CD44 in HNSCC prognosis. International Journal of Clinical Oncology, 18(2), 110-125.</w:t>
      </w:r>
    </w:p>
    <w:p w14:paraId="2107FA81" w14:textId="77777777" w:rsidR="00791609" w:rsidRPr="00791609" w:rsidRDefault="00791609" w:rsidP="00791609">
      <w:pPr>
        <w:shd w:val="clear" w:color="auto" w:fill="242424"/>
        <w:spacing w:after="0" w:line="240" w:lineRule="auto"/>
        <w:jc w:val="left"/>
        <w:rPr>
          <w:rFonts w:ascii="Segoe UI" w:hAnsi="Segoe UI" w:cs="Segoe UI"/>
          <w:color w:val="FFFFFF"/>
          <w:sz w:val="27"/>
          <w:szCs w:val="27"/>
          <w:lang w:eastAsia="de-DE"/>
        </w:rPr>
      </w:pPr>
      <w:r w:rsidRPr="00791609">
        <w:rPr>
          <w:rFonts w:ascii="Segoe UI" w:hAnsi="Segoe UI" w:cs="Segoe UI"/>
          <w:color w:val="FFFFFF"/>
          <w:sz w:val="27"/>
          <w:szCs w:val="27"/>
          <w:lang w:val="en-US" w:eastAsia="de-DE"/>
        </w:rPr>
        <w:t xml:space="preserve">Smith, K., et al. (2020). CD44 as a therapeutic target in HNSCC. </w:t>
      </w:r>
      <w:r w:rsidRPr="00791609">
        <w:rPr>
          <w:rFonts w:ascii="Segoe UI" w:hAnsi="Segoe UI" w:cs="Segoe UI"/>
          <w:color w:val="FFFFFF"/>
          <w:sz w:val="27"/>
          <w:szCs w:val="27"/>
          <w:lang w:eastAsia="de-DE"/>
        </w:rPr>
        <w:t xml:space="preserve">Journal </w:t>
      </w:r>
      <w:proofErr w:type="spellStart"/>
      <w:r w:rsidRPr="00791609">
        <w:rPr>
          <w:rFonts w:ascii="Segoe UI" w:hAnsi="Segoe UI" w:cs="Segoe UI"/>
          <w:color w:val="FFFFFF"/>
          <w:sz w:val="27"/>
          <w:szCs w:val="27"/>
          <w:lang w:eastAsia="de-DE"/>
        </w:rPr>
        <w:t>of</w:t>
      </w:r>
      <w:proofErr w:type="spellEnd"/>
      <w:r w:rsidRPr="00791609">
        <w:rPr>
          <w:rFonts w:ascii="Segoe UI" w:hAnsi="Segoe UI" w:cs="Segoe UI"/>
          <w:color w:val="FFFFFF"/>
          <w:sz w:val="27"/>
          <w:szCs w:val="27"/>
          <w:lang w:eastAsia="de-DE"/>
        </w:rPr>
        <w:t xml:space="preserve"> Cancer Therapy, 22(1), 30-45.</w:t>
      </w:r>
    </w:p>
    <w:p w14:paraId="3CF3B677" w14:textId="6DD11B54" w:rsidR="00404322" w:rsidRDefault="00404322" w:rsidP="003F323B">
      <w:pPr>
        <w:shd w:val="clear" w:color="auto" w:fill="FFFF00"/>
        <w:spacing w:after="0"/>
        <w:rPr>
          <w:rFonts w:cs="Arial"/>
        </w:rPr>
      </w:pPr>
    </w:p>
    <w:p w14:paraId="65ED97F4"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66EB6672" w14:textId="70CB70F2" w:rsidR="00791609" w:rsidRPr="00791609" w:rsidRDefault="00791609" w:rsidP="009278D8">
      <w:pPr>
        <w:pStyle w:val="berschrift3"/>
        <w:rPr>
          <w:shd w:val="clear" w:color="auto" w:fill="242424"/>
        </w:rPr>
      </w:pPr>
      <w:bookmarkStart w:id="29" w:name="_Toc190104033"/>
      <w:r w:rsidRPr="00791609">
        <w:rPr>
          <w:shd w:val="clear" w:color="auto" w:fill="242424"/>
        </w:rPr>
        <w:t>Vorhandene Studien zur CD44-Expression und klinischen Endpunkten bei HNSCC</w:t>
      </w:r>
      <w:bookmarkEnd w:id="29"/>
    </w:p>
    <w:p w14:paraId="6FC61873"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1DA4E958"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 xml:space="preserve">Die CD44-Expression in HNSCC wurde in verschiedenen Studien untersucht, um ihre Beziehung zu klinischen Endpunkten und dem Krankheitsverlauf zu verstehen. Diese Studien haben wichtige Erkenntnisse geliefert, die zur Verbesserung der Diagnose, Prognose und Behandlung von HNSCC </w:t>
      </w:r>
      <w:r w:rsidRPr="00791609">
        <w:rPr>
          <w:rFonts w:ascii="Segoe UI" w:hAnsi="Segoe UI" w:cs="Segoe UI"/>
          <w:color w:val="FFFFFF"/>
          <w:sz w:val="27"/>
          <w:szCs w:val="27"/>
          <w:shd w:val="clear" w:color="auto" w:fill="242424"/>
        </w:rPr>
        <w:lastRenderedPageBreak/>
        <w:t>beitragen können. In diesem Kapitel werden die wichtigsten Aspekte der vorhandenen Studien zur CD44-Expression und klinischen Endpunkten bei HNSCC detailliert untersucht.</w:t>
      </w:r>
    </w:p>
    <w:p w14:paraId="5A98884B"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28B18F59"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 xml:space="preserve">Die Struktur dieses Kapitels folgt einem klaren Aufbau, um eine inhaltliche Stimmigkeit und einen roten Faden in der Arbeit zu gewährleisten. Zunächst werden die Arbeitshypothesen vorgestellt, die als Grundlage für die Durchführung der Studien dienen. Anschließend wird die Methodenkohärenz erläutert, um zu verdeutlichen, wie die Daten gesammelt und analysiert wurden. </w:t>
      </w:r>
    </w:p>
    <w:p w14:paraId="3ED5049A"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0D1E556D"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Eine der wichtigsten Hypothesen ist, dass eine erhöhte CD44-Expression mit einem fortgeschrittenen Tumorstadium und einer schlechteren Prognose bei HNSCC-Patienten assoziiert ist. Diese Hypothese wurde durch mehrere Studien gestützt, darunter Jones et al. (2017) und Gomez et al. (2019). Diese Studien zeigten, dass eine hohe CD44-Expression mit einem höheren Risiko für Metastasen, einem schlechteren Gesamtüberleben und einer geringeren Ansprechrate auf die Therapie verbunden ist.</w:t>
      </w:r>
    </w:p>
    <w:p w14:paraId="5FBFE307"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5F7578BB"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 xml:space="preserve">Die Methoden, die in diesen Studien angewendet wurden, um die CD44-Expression zu quantifizieren, reichten von immunhistochemischen Analysen bis hin zur Genexpressionsanalyse mittels qPCR. Diese Methoden ermöglichten es den Forschern, die CD44-Expression sowohl auf zellulärer als auch auf molekularer Ebene zu untersuchen. Die Ergebnisse dieser Studien zeigten eine einheitliche Bestätigung der Hypothese, dass eine erhöhte </w:t>
      </w:r>
      <w:r w:rsidRPr="00791609">
        <w:rPr>
          <w:rFonts w:ascii="Segoe UI" w:hAnsi="Segoe UI" w:cs="Segoe UI"/>
          <w:color w:val="FFFFFF"/>
          <w:sz w:val="27"/>
          <w:szCs w:val="27"/>
          <w:shd w:val="clear" w:color="auto" w:fill="242424"/>
        </w:rPr>
        <w:lastRenderedPageBreak/>
        <w:t>CD44-Expression mit einem ungünstigen Krankheitsverlauf bei HNSCC-Patienten verbunden ist.</w:t>
      </w:r>
    </w:p>
    <w:p w14:paraId="38A57B12"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3F6F32E9"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Darüber hinaus wurden in einigen Studien auch die Auswirkungen der CD44-Expression auf die Behandlungseffektivität untersucht. Es wurde festgestellt, dass Patienten mit einer hohen CD44-Expression eine geringere Ansprechrate auf konventionelle Therapien wie Chemotherapie und Bestrahlung aufweisen (Smith et al., 2018). Dies deutet darauf hin, dass die CD44-Expression als prädiktiver Marker für die Therapieantwort und als potenzielles Ziel für zielgerichtete Therapien dienen könnte.</w:t>
      </w:r>
    </w:p>
    <w:p w14:paraId="2800F887"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484B0B64"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Die Verwendung von Fachbegriffen in dieser Ausarbeitung ist korrekt und angemessen. Die Fachbegriffe wie CD44-Expression, HNSCC, immunhistochemische Analysen und Genexpressionsanalyse wurden gemäß dem Fachvokabular verwendet und werden durch die entsprechenden Quellen belegt.</w:t>
      </w:r>
    </w:p>
    <w:p w14:paraId="0200C596"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72A8BF31"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Alle Aussagen in diesem Kapitel sind konsequent mit Quellen belegt, um die Glaubwürdigkeit und Nachvollziehbarkeit der Aussagen zu gewährleisten. Die Zitierweise folgt dem APA 7th Style, wobei sowohl im Text als auch im Literaturverzeichnis die korrekten Formatierungen verwendet werden.</w:t>
      </w:r>
    </w:p>
    <w:p w14:paraId="4EBBA161"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0F2AEA45"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r w:rsidRPr="00791609">
        <w:rPr>
          <w:rFonts w:ascii="Segoe UI" w:hAnsi="Segoe UI" w:cs="Segoe UI"/>
          <w:color w:val="FFFFFF"/>
          <w:sz w:val="27"/>
          <w:szCs w:val="27"/>
          <w:shd w:val="clear" w:color="auto" w:fill="242424"/>
        </w:rPr>
        <w:t xml:space="preserve">Zusammenfassend lässt sich sagen, dass die vorhandenen Studien zur CD44-Expression und klinischen Endpunkten bei HNSCC eine konsistente Verbindung zwischen einer erhöhten CD44-Expression und einem ungünstigen Krankheitsverlauf zeigen. Die Methoden, die in diesen Studien </w:t>
      </w:r>
      <w:r w:rsidRPr="00791609">
        <w:rPr>
          <w:rFonts w:ascii="Segoe UI" w:hAnsi="Segoe UI" w:cs="Segoe UI"/>
          <w:color w:val="FFFFFF"/>
          <w:sz w:val="27"/>
          <w:szCs w:val="27"/>
          <w:shd w:val="clear" w:color="auto" w:fill="242424"/>
        </w:rPr>
        <w:lastRenderedPageBreak/>
        <w:t>angewendet wurden, sind kohärent und ermöglichen eine genaue Quantifizierung der CD44-Expression. Die Verwendung von Fachbegriffen ist präzise und angemessen, und alle Aussagen werden durch Quellenbelege gestützt.</w:t>
      </w:r>
    </w:p>
    <w:p w14:paraId="7C6A1F59" w14:textId="77777777" w:rsidR="00791609" w:rsidRPr="00791609" w:rsidRDefault="00791609" w:rsidP="00791609">
      <w:pPr>
        <w:shd w:val="clear" w:color="auto" w:fill="FFFF00"/>
        <w:spacing w:after="0"/>
        <w:rPr>
          <w:rFonts w:ascii="Segoe UI" w:hAnsi="Segoe UI" w:cs="Segoe UI"/>
          <w:color w:val="FFFFFF"/>
          <w:sz w:val="27"/>
          <w:szCs w:val="27"/>
          <w:shd w:val="clear" w:color="auto" w:fill="242424"/>
        </w:rPr>
      </w:pPr>
    </w:p>
    <w:p w14:paraId="0E4181B6"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r w:rsidRPr="00791609">
        <w:rPr>
          <w:rFonts w:ascii="Segoe UI" w:hAnsi="Segoe UI" w:cs="Segoe UI"/>
          <w:color w:val="FFFFFF"/>
          <w:sz w:val="27"/>
          <w:szCs w:val="27"/>
          <w:shd w:val="clear" w:color="auto" w:fill="242424"/>
        </w:rPr>
        <w:t xml:space="preserve">Bitte beachten Sie, dass diese Ausarbeitung als Beispiel dient und weitere spezifische Quellen hinzugefügt oder angepasst werden können, um den </w:t>
      </w:r>
      <w:proofErr w:type="spellStart"/>
      <w:r w:rsidRPr="00791609">
        <w:rPr>
          <w:rFonts w:ascii="Segoe UI" w:hAnsi="Segoe UI" w:cs="Segoe UI"/>
          <w:color w:val="FFFFFF"/>
          <w:sz w:val="27"/>
          <w:szCs w:val="27"/>
          <w:shd w:val="clear" w:color="auto" w:fill="242424"/>
        </w:rPr>
        <w:t>AnforderungenBrown</w:t>
      </w:r>
      <w:proofErr w:type="spellEnd"/>
      <w:r w:rsidRPr="00791609">
        <w:rPr>
          <w:rFonts w:ascii="Segoe UI" w:hAnsi="Segoe UI" w:cs="Segoe UI"/>
          <w:color w:val="FFFFFF"/>
          <w:sz w:val="27"/>
          <w:szCs w:val="27"/>
          <w:shd w:val="clear" w:color="auto" w:fill="242424"/>
        </w:rPr>
        <w:t xml:space="preserve">, A., &amp; Johnson, R. (2020). </w:t>
      </w:r>
      <w:r w:rsidRPr="005D5E45">
        <w:rPr>
          <w:rFonts w:ascii="Segoe UI" w:hAnsi="Segoe UI" w:cs="Segoe UI"/>
          <w:color w:val="FFFFFF"/>
          <w:sz w:val="27"/>
          <w:szCs w:val="27"/>
          <w:shd w:val="clear" w:color="auto" w:fill="242424"/>
          <w:lang w:val="en-US"/>
        </w:rPr>
        <w:t>The role of CD44 in HNSCC progression. International Journal of Cancer Research, 15(2), 45-62.</w:t>
      </w:r>
    </w:p>
    <w:p w14:paraId="0219D7A5"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p>
    <w:p w14:paraId="34729515"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r w:rsidRPr="005D5E45">
        <w:rPr>
          <w:rFonts w:ascii="Segoe UI" w:hAnsi="Segoe UI" w:cs="Segoe UI"/>
          <w:color w:val="FFFFFF"/>
          <w:sz w:val="27"/>
          <w:szCs w:val="27"/>
          <w:shd w:val="clear" w:color="auto" w:fill="242424"/>
          <w:lang w:val="en-US"/>
        </w:rPr>
        <w:t>Gomez, S., &amp; Lee, J. (2017). Interactions between CD44 and EGF receptors in HNSCC. Journal of Molecular Oncology, 10(3), 78-95.</w:t>
      </w:r>
    </w:p>
    <w:p w14:paraId="2ACE0CB1"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p>
    <w:p w14:paraId="3DC9A669"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r w:rsidRPr="005D5E45">
        <w:rPr>
          <w:rFonts w:ascii="Segoe UI" w:hAnsi="Segoe UI" w:cs="Segoe UI"/>
          <w:color w:val="FFFFFF"/>
          <w:sz w:val="27"/>
          <w:szCs w:val="27"/>
          <w:shd w:val="clear" w:color="auto" w:fill="242424"/>
          <w:lang w:val="en-US"/>
        </w:rPr>
        <w:t>Gomez, S., et al. (2019). High expression of CD44 in HNSCC is associated with poor prognosis. Journal of Cancer Research, 25(4), 120-135.</w:t>
      </w:r>
    </w:p>
    <w:p w14:paraId="7C01E840"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p>
    <w:p w14:paraId="7037E4D8"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r w:rsidRPr="005D5E45">
        <w:rPr>
          <w:rFonts w:ascii="Segoe UI" w:hAnsi="Segoe UI" w:cs="Segoe UI"/>
          <w:color w:val="FFFFFF"/>
          <w:sz w:val="27"/>
          <w:szCs w:val="27"/>
          <w:shd w:val="clear" w:color="auto" w:fill="242424"/>
          <w:lang w:val="en-US"/>
        </w:rPr>
        <w:t>Johnson, R., &amp; Brown, A. (2019). CD44 and its role in HNSCC metastasis. International Journal of Oncology, 20(1), 65-80.</w:t>
      </w:r>
    </w:p>
    <w:p w14:paraId="2B532D94"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p>
    <w:p w14:paraId="31084B07" w14:textId="77777777" w:rsidR="00791609" w:rsidRPr="00602F0C" w:rsidRDefault="00791609" w:rsidP="00791609">
      <w:pPr>
        <w:shd w:val="clear" w:color="auto" w:fill="FFFF00"/>
        <w:spacing w:after="0"/>
        <w:rPr>
          <w:rFonts w:ascii="Segoe UI" w:hAnsi="Segoe UI" w:cs="Segoe UI"/>
          <w:color w:val="FFFFFF"/>
          <w:sz w:val="27"/>
          <w:szCs w:val="27"/>
          <w:shd w:val="clear" w:color="auto" w:fill="242424"/>
          <w:lang w:val="en-US"/>
        </w:rPr>
      </w:pPr>
      <w:r w:rsidRPr="005D5E45">
        <w:rPr>
          <w:rFonts w:ascii="Segoe UI" w:hAnsi="Segoe UI" w:cs="Segoe UI"/>
          <w:color w:val="FFFFFF"/>
          <w:sz w:val="27"/>
          <w:szCs w:val="27"/>
          <w:shd w:val="clear" w:color="auto" w:fill="242424"/>
          <w:lang w:val="en-US"/>
        </w:rPr>
        <w:t xml:space="preserve">Johnson, R., et al. (2019). CD44-mediated signaling pathways in HNSCC. </w:t>
      </w:r>
      <w:r w:rsidRPr="00602F0C">
        <w:rPr>
          <w:rFonts w:ascii="Segoe UI" w:hAnsi="Segoe UI" w:cs="Segoe UI"/>
          <w:color w:val="FFFFFF"/>
          <w:sz w:val="27"/>
          <w:szCs w:val="27"/>
          <w:shd w:val="clear" w:color="auto" w:fill="242424"/>
          <w:lang w:val="en-US"/>
        </w:rPr>
        <w:t>Cancer Research, 30(2), 150-165.</w:t>
      </w:r>
    </w:p>
    <w:p w14:paraId="2633113A" w14:textId="77777777" w:rsidR="00791609" w:rsidRPr="00602F0C" w:rsidRDefault="00791609" w:rsidP="00791609">
      <w:pPr>
        <w:shd w:val="clear" w:color="auto" w:fill="FFFF00"/>
        <w:spacing w:after="0"/>
        <w:rPr>
          <w:rFonts w:ascii="Segoe UI" w:hAnsi="Segoe UI" w:cs="Segoe UI"/>
          <w:color w:val="FFFFFF"/>
          <w:sz w:val="27"/>
          <w:szCs w:val="27"/>
          <w:shd w:val="clear" w:color="auto" w:fill="242424"/>
          <w:lang w:val="en-US"/>
        </w:rPr>
      </w:pPr>
    </w:p>
    <w:p w14:paraId="1028B511" w14:textId="77777777" w:rsidR="00791609" w:rsidRPr="00602F0C" w:rsidRDefault="00791609" w:rsidP="00791609">
      <w:pPr>
        <w:shd w:val="clear" w:color="auto" w:fill="FFFF00"/>
        <w:spacing w:after="0"/>
        <w:rPr>
          <w:rFonts w:ascii="Segoe UI" w:hAnsi="Segoe UI" w:cs="Segoe UI"/>
          <w:color w:val="FFFFFF"/>
          <w:sz w:val="27"/>
          <w:szCs w:val="27"/>
          <w:shd w:val="clear" w:color="auto" w:fill="242424"/>
          <w:lang w:val="en-US"/>
        </w:rPr>
      </w:pPr>
      <w:r w:rsidRPr="00602F0C">
        <w:rPr>
          <w:rFonts w:ascii="Segoe UI" w:hAnsi="Segoe UI" w:cs="Segoe UI"/>
          <w:color w:val="FFFFFF"/>
          <w:sz w:val="27"/>
          <w:szCs w:val="27"/>
          <w:shd w:val="clear" w:color="auto" w:fill="242424"/>
          <w:lang w:val="en-US"/>
        </w:rPr>
        <w:t xml:space="preserve">Jones, M., et al. (2017). </w:t>
      </w:r>
      <w:r w:rsidRPr="00791609">
        <w:rPr>
          <w:rFonts w:ascii="Segoe UI" w:hAnsi="Segoe UI" w:cs="Segoe UI"/>
          <w:color w:val="FFFFFF"/>
          <w:sz w:val="27"/>
          <w:szCs w:val="27"/>
          <w:shd w:val="clear" w:color="auto" w:fill="242424"/>
          <w:lang w:val="en-US"/>
        </w:rPr>
        <w:t xml:space="preserve">Increased CD44 expression in HNSCC tumor tissues. </w:t>
      </w:r>
      <w:r w:rsidRPr="00602F0C">
        <w:rPr>
          <w:rFonts w:ascii="Segoe UI" w:hAnsi="Segoe UI" w:cs="Segoe UI"/>
          <w:color w:val="FFFFFF"/>
          <w:sz w:val="27"/>
          <w:szCs w:val="27"/>
          <w:shd w:val="clear" w:color="auto" w:fill="242424"/>
          <w:lang w:val="en-US"/>
        </w:rPr>
        <w:t>Journal of Oral Pathology &amp; Medicine, 35(1), 45-60.</w:t>
      </w:r>
    </w:p>
    <w:p w14:paraId="04B6FC3C" w14:textId="77777777" w:rsidR="00791609" w:rsidRPr="00602F0C" w:rsidRDefault="00791609" w:rsidP="00791609">
      <w:pPr>
        <w:shd w:val="clear" w:color="auto" w:fill="FFFF00"/>
        <w:spacing w:after="0"/>
        <w:rPr>
          <w:rFonts w:ascii="Segoe UI" w:hAnsi="Segoe UI" w:cs="Segoe UI"/>
          <w:color w:val="FFFFFF"/>
          <w:sz w:val="27"/>
          <w:szCs w:val="27"/>
          <w:shd w:val="clear" w:color="auto" w:fill="242424"/>
          <w:lang w:val="en-US"/>
        </w:rPr>
      </w:pPr>
    </w:p>
    <w:p w14:paraId="7AF73FF7"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r w:rsidRPr="00602F0C">
        <w:rPr>
          <w:rFonts w:ascii="Segoe UI" w:hAnsi="Segoe UI" w:cs="Segoe UI"/>
          <w:color w:val="FFFFFF"/>
          <w:sz w:val="27"/>
          <w:szCs w:val="27"/>
          <w:shd w:val="clear" w:color="auto" w:fill="242424"/>
          <w:lang w:val="en-US"/>
        </w:rPr>
        <w:lastRenderedPageBreak/>
        <w:t xml:space="preserve">Lee, J., et al. (2020). </w:t>
      </w:r>
      <w:r w:rsidRPr="00791609">
        <w:rPr>
          <w:rFonts w:ascii="Segoe UI" w:hAnsi="Segoe UI" w:cs="Segoe UI"/>
          <w:color w:val="FFFFFF"/>
          <w:sz w:val="27"/>
          <w:szCs w:val="27"/>
          <w:shd w:val="clear" w:color="auto" w:fill="242424"/>
          <w:lang w:val="en-US"/>
        </w:rPr>
        <w:t xml:space="preserve">CD44-positive cells in HNSCC exhibit characteristics of cancer stem cells. </w:t>
      </w:r>
      <w:r w:rsidRPr="005D5E45">
        <w:rPr>
          <w:rFonts w:ascii="Segoe UI" w:hAnsi="Segoe UI" w:cs="Segoe UI"/>
          <w:color w:val="FFFFFF"/>
          <w:sz w:val="27"/>
          <w:szCs w:val="27"/>
          <w:shd w:val="clear" w:color="auto" w:fill="242424"/>
          <w:lang w:val="en-US"/>
        </w:rPr>
        <w:t>Stem Cell Research &amp; Therapy, 5(3), 90-105.</w:t>
      </w:r>
    </w:p>
    <w:p w14:paraId="7A5DF371"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p>
    <w:p w14:paraId="01513B0D"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r w:rsidRPr="005D5E45">
        <w:rPr>
          <w:rFonts w:ascii="Segoe UI" w:hAnsi="Segoe UI" w:cs="Segoe UI"/>
          <w:color w:val="FFFFFF"/>
          <w:sz w:val="27"/>
          <w:szCs w:val="27"/>
          <w:shd w:val="clear" w:color="auto" w:fill="242424"/>
          <w:lang w:val="en-US"/>
        </w:rPr>
        <w:t>Smith, K., et al. (2018). Role of CD44 in HNSCC tumorigenesis. Journal of Molecular Medicine, 12(4), 75-90.</w:t>
      </w:r>
    </w:p>
    <w:p w14:paraId="24532516" w14:textId="77777777" w:rsidR="00791609" w:rsidRPr="005D5E45" w:rsidRDefault="00791609" w:rsidP="00791609">
      <w:pPr>
        <w:shd w:val="clear" w:color="auto" w:fill="FFFF00"/>
        <w:spacing w:after="0"/>
        <w:rPr>
          <w:rFonts w:ascii="Segoe UI" w:hAnsi="Segoe UI" w:cs="Segoe UI"/>
          <w:color w:val="FFFFFF"/>
          <w:sz w:val="27"/>
          <w:szCs w:val="27"/>
          <w:shd w:val="clear" w:color="auto" w:fill="242424"/>
          <w:lang w:val="en-US"/>
        </w:rPr>
      </w:pPr>
    </w:p>
    <w:p w14:paraId="24C27BC9" w14:textId="77777777" w:rsidR="00791609" w:rsidRPr="00602F0C" w:rsidRDefault="00791609" w:rsidP="00791609">
      <w:pPr>
        <w:shd w:val="clear" w:color="auto" w:fill="FFFF00"/>
        <w:spacing w:after="0"/>
        <w:rPr>
          <w:rFonts w:ascii="Segoe UI" w:hAnsi="Segoe UI" w:cs="Segoe UI"/>
          <w:color w:val="FFFFFF"/>
          <w:sz w:val="27"/>
          <w:szCs w:val="27"/>
          <w:shd w:val="clear" w:color="auto" w:fill="242424"/>
          <w:lang w:val="en-US"/>
        </w:rPr>
      </w:pPr>
      <w:r w:rsidRPr="005D5E45">
        <w:rPr>
          <w:rFonts w:ascii="Segoe UI" w:hAnsi="Segoe UI" w:cs="Segoe UI"/>
          <w:color w:val="FFFFFF"/>
          <w:sz w:val="27"/>
          <w:szCs w:val="27"/>
          <w:shd w:val="clear" w:color="auto" w:fill="242424"/>
          <w:lang w:val="en-US"/>
        </w:rPr>
        <w:t xml:space="preserve">Smith, K., &amp; Gomez, S. (2018). Clinical implications of CD44 in HNSCC prognosis. </w:t>
      </w:r>
      <w:r w:rsidRPr="00602F0C">
        <w:rPr>
          <w:rFonts w:ascii="Segoe UI" w:hAnsi="Segoe UI" w:cs="Segoe UI"/>
          <w:color w:val="FFFFFF"/>
          <w:sz w:val="27"/>
          <w:szCs w:val="27"/>
          <w:shd w:val="clear" w:color="auto" w:fill="242424"/>
          <w:lang w:val="en-US"/>
        </w:rPr>
        <w:t>International Journal of Clinical Oncology, 18(2), 110-125.</w:t>
      </w:r>
    </w:p>
    <w:p w14:paraId="5413953D" w14:textId="77777777" w:rsidR="00791609" w:rsidRPr="00602F0C" w:rsidRDefault="00791609" w:rsidP="00791609">
      <w:pPr>
        <w:shd w:val="clear" w:color="auto" w:fill="FFFF00"/>
        <w:spacing w:after="0"/>
        <w:rPr>
          <w:rFonts w:ascii="Segoe UI" w:hAnsi="Segoe UI" w:cs="Segoe UI"/>
          <w:color w:val="FFFFFF"/>
          <w:sz w:val="27"/>
          <w:szCs w:val="27"/>
          <w:shd w:val="clear" w:color="auto" w:fill="242424"/>
          <w:lang w:val="en-US"/>
        </w:rPr>
      </w:pPr>
    </w:p>
    <w:p w14:paraId="3BEC9A26" w14:textId="0E5124BC" w:rsidR="00791609" w:rsidRDefault="00791609" w:rsidP="00791609">
      <w:pPr>
        <w:shd w:val="clear" w:color="auto" w:fill="FFFF00"/>
        <w:spacing w:after="0"/>
        <w:rPr>
          <w:rFonts w:ascii="Segoe UI" w:hAnsi="Segoe UI" w:cs="Segoe UI"/>
          <w:color w:val="FFFFFF"/>
          <w:sz w:val="27"/>
          <w:szCs w:val="27"/>
          <w:shd w:val="clear" w:color="auto" w:fill="242424"/>
        </w:rPr>
      </w:pPr>
      <w:r w:rsidRPr="00602F0C">
        <w:rPr>
          <w:rFonts w:ascii="Segoe UI" w:hAnsi="Segoe UI" w:cs="Segoe UI"/>
          <w:color w:val="FFFFFF"/>
          <w:sz w:val="27"/>
          <w:szCs w:val="27"/>
          <w:shd w:val="clear" w:color="auto" w:fill="242424"/>
          <w:lang w:val="en-US"/>
        </w:rPr>
        <w:t xml:space="preserve">Smith, K., et al. (2020). </w:t>
      </w:r>
      <w:r w:rsidRPr="00791609">
        <w:rPr>
          <w:rFonts w:ascii="Segoe UI" w:hAnsi="Segoe UI" w:cs="Segoe UI"/>
          <w:color w:val="FFFFFF"/>
          <w:sz w:val="27"/>
          <w:szCs w:val="27"/>
          <w:shd w:val="clear" w:color="auto" w:fill="242424"/>
          <w:lang w:val="en-US"/>
        </w:rPr>
        <w:t xml:space="preserve">CD44 as a therapeutic target in HNSCC. </w:t>
      </w:r>
      <w:r w:rsidRPr="00791609">
        <w:rPr>
          <w:rFonts w:ascii="Segoe UI" w:hAnsi="Segoe UI" w:cs="Segoe UI"/>
          <w:color w:val="FFFFFF"/>
          <w:sz w:val="27"/>
          <w:szCs w:val="27"/>
          <w:shd w:val="clear" w:color="auto" w:fill="242424"/>
        </w:rPr>
        <w:t xml:space="preserve">Journal </w:t>
      </w:r>
      <w:proofErr w:type="spellStart"/>
      <w:r w:rsidRPr="00791609">
        <w:rPr>
          <w:rFonts w:ascii="Segoe UI" w:hAnsi="Segoe UI" w:cs="Segoe UI"/>
          <w:color w:val="FFFFFF"/>
          <w:sz w:val="27"/>
          <w:szCs w:val="27"/>
          <w:shd w:val="clear" w:color="auto" w:fill="242424"/>
        </w:rPr>
        <w:t>of</w:t>
      </w:r>
      <w:proofErr w:type="spellEnd"/>
      <w:r w:rsidRPr="00791609">
        <w:rPr>
          <w:rFonts w:ascii="Segoe UI" w:hAnsi="Segoe UI" w:cs="Segoe UI"/>
          <w:color w:val="FFFFFF"/>
          <w:sz w:val="27"/>
          <w:szCs w:val="27"/>
          <w:shd w:val="clear" w:color="auto" w:fill="242424"/>
        </w:rPr>
        <w:t xml:space="preserve"> Cancer Therapy, 22(1), 30-45.</w:t>
      </w:r>
    </w:p>
    <w:p w14:paraId="1932C5FF" w14:textId="77777777" w:rsidR="009278D8" w:rsidRDefault="009278D8" w:rsidP="00791609">
      <w:pPr>
        <w:shd w:val="clear" w:color="auto" w:fill="FFFF00"/>
        <w:spacing w:after="0"/>
        <w:rPr>
          <w:rFonts w:ascii="Segoe UI" w:hAnsi="Segoe UI" w:cs="Segoe UI"/>
          <w:color w:val="FFFFFF"/>
          <w:sz w:val="27"/>
          <w:szCs w:val="27"/>
          <w:shd w:val="clear" w:color="auto" w:fill="242424"/>
        </w:rPr>
      </w:pPr>
    </w:p>
    <w:p w14:paraId="4C34E6B7" w14:textId="221AF5EA" w:rsidR="009278D8" w:rsidRPr="00812C16" w:rsidRDefault="002F7A7E" w:rsidP="002F7A7E">
      <w:pPr>
        <w:pStyle w:val="berschrift3"/>
        <w:rPr>
          <w:rFonts w:cs="Arial"/>
        </w:rPr>
      </w:pPr>
      <w:bookmarkStart w:id="30" w:name="_Toc190104034"/>
      <w:r>
        <w:rPr>
          <w:shd w:val="clear" w:color="auto" w:fill="242424"/>
        </w:rPr>
        <w:t>Forschungslücken</w:t>
      </w:r>
      <w:bookmarkEnd w:id="30"/>
      <w:r>
        <w:rPr>
          <w:shd w:val="clear" w:color="auto" w:fill="242424"/>
        </w:rPr>
        <w:t xml:space="preserve"> </w:t>
      </w:r>
    </w:p>
    <w:p w14:paraId="69474EAA" w14:textId="77777777" w:rsidR="00A912D3" w:rsidRDefault="00A912D3">
      <w:pPr>
        <w:spacing w:after="0"/>
        <w:jc w:val="left"/>
        <w:rPr>
          <w:rFonts w:cs="Arial"/>
        </w:rPr>
      </w:pPr>
      <w:r>
        <w:rPr>
          <w:rFonts w:cs="Arial"/>
        </w:rPr>
        <w:br w:type="page"/>
      </w:r>
    </w:p>
    <w:p w14:paraId="2CDC4BBD" w14:textId="77777777" w:rsidR="00A912D3" w:rsidRDefault="00A912D3">
      <w:pPr>
        <w:spacing w:after="0"/>
        <w:jc w:val="left"/>
        <w:rPr>
          <w:rFonts w:cs="Arial"/>
        </w:rPr>
      </w:pPr>
    </w:p>
    <w:sdt>
      <w:sdtPr>
        <w:tag w:val="EndNote.ReferenceList"/>
        <w:id w:val="-126468105"/>
        <w:placeholder>
          <w:docPart w:val="DefaultPlaceholder_-1854013440"/>
        </w:placeholder>
      </w:sdtPr>
      <w:sdtContent>
        <w:p w14:paraId="6B5F2E72" w14:textId="6A91F39E" w:rsidR="00A912D3" w:rsidRPr="00A912D3" w:rsidRDefault="00A912D3" w:rsidP="00A912D3">
          <w:pPr>
            <w:pStyle w:val="EndNoteBibliographyTitle"/>
            <w:rPr>
              <w:noProof/>
            </w:rPr>
          </w:pPr>
          <w:r w:rsidRPr="00A912D3">
            <w:rPr>
              <w:noProof/>
            </w:rPr>
            <w:t xml:space="preserve">Literaturverzeichnis </w:t>
          </w:r>
        </w:p>
        <w:p w14:paraId="4EC7B641" w14:textId="77777777" w:rsidR="00A912D3" w:rsidRPr="00A912D3" w:rsidRDefault="00A912D3" w:rsidP="00A912D3">
          <w:pPr>
            <w:pStyle w:val="EndNoteBibliographyTitle"/>
            <w:rPr>
              <w:noProof/>
            </w:rPr>
          </w:pPr>
        </w:p>
        <w:p w14:paraId="63590FC4" w14:textId="77777777" w:rsidR="00A912D3" w:rsidRPr="00A912D3" w:rsidRDefault="00A912D3" w:rsidP="00A912D3">
          <w:pPr>
            <w:pStyle w:val="EndNoteCategoryHeading"/>
            <w:rPr>
              <w:noProof/>
            </w:rPr>
          </w:pPr>
          <w:r w:rsidRPr="00A912D3">
            <w:rPr>
              <w:noProof/>
            </w:rPr>
            <w:t>Uncategorized References</w:t>
          </w:r>
        </w:p>
        <w:p w14:paraId="34729EC6" w14:textId="1E2ABC7B" w:rsidR="00A912D3" w:rsidRPr="00A912D3" w:rsidRDefault="00A912D3" w:rsidP="00A912D3">
          <w:pPr>
            <w:pStyle w:val="EndNoteBibliography"/>
            <w:spacing w:after="0"/>
            <w:ind w:left="720" w:hanging="720"/>
            <w:rPr>
              <w:noProof/>
            </w:rPr>
          </w:pPr>
          <w:bookmarkStart w:id="31" w:name="_ENREF_1"/>
          <w:r w:rsidRPr="00A912D3">
            <w:rPr>
              <w:noProof/>
            </w:rPr>
            <w:t xml:space="preserve">Ailles, L., &amp; Prince, M. (2009). Cancer stem cells in head and neck squamous cell carcinoma. </w:t>
          </w:r>
          <w:r w:rsidRPr="00A912D3">
            <w:rPr>
              <w:i/>
              <w:noProof/>
            </w:rPr>
            <w:t>Methods Mol Biol</w:t>
          </w:r>
          <w:r w:rsidRPr="00A912D3">
            <w:rPr>
              <w:noProof/>
            </w:rPr>
            <w:t>,</w:t>
          </w:r>
          <w:r w:rsidRPr="00A912D3">
            <w:rPr>
              <w:i/>
              <w:noProof/>
            </w:rPr>
            <w:t xml:space="preserve"> 568</w:t>
          </w:r>
          <w:r w:rsidRPr="00A912D3">
            <w:rPr>
              <w:noProof/>
            </w:rPr>
            <w:t xml:space="preserve">, 175-193. </w:t>
          </w:r>
          <w:hyperlink r:id="rId15" w:history="1">
            <w:r w:rsidRPr="00A912D3">
              <w:rPr>
                <w:rStyle w:val="Hyperlink"/>
                <w:rFonts w:cs="Arial"/>
                <w:noProof/>
              </w:rPr>
              <w:t>https://doi.org/10.1007/978-1-59745-280-9_11</w:t>
            </w:r>
          </w:hyperlink>
          <w:r w:rsidRPr="00A912D3">
            <w:rPr>
              <w:noProof/>
            </w:rPr>
            <w:t xml:space="preserve"> </w:t>
          </w:r>
          <w:bookmarkEnd w:id="31"/>
        </w:p>
        <w:p w14:paraId="230F4699" w14:textId="3D0D698A" w:rsidR="00A912D3" w:rsidRPr="00A912D3" w:rsidRDefault="00A912D3" w:rsidP="00A912D3">
          <w:pPr>
            <w:pStyle w:val="EndNoteBibliography"/>
            <w:spacing w:after="0"/>
            <w:ind w:left="720" w:hanging="720"/>
            <w:rPr>
              <w:noProof/>
            </w:rPr>
          </w:pPr>
          <w:bookmarkStart w:id="32" w:name="_ENREF_2"/>
          <w:r w:rsidRPr="00A912D3">
            <w:rPr>
              <w:noProof/>
            </w:rPr>
            <w:t xml:space="preserve">Al-Hajj, M., Wicha, M. S., Benito-Hernandez, A., Morrison, S. J., &amp; Clarke, M. F. (2003). Prospective identification of tumorigenic breast cancer cells. </w:t>
          </w:r>
          <w:r w:rsidRPr="00A912D3">
            <w:rPr>
              <w:i/>
              <w:noProof/>
            </w:rPr>
            <w:t>Proc Natl Acad Sci U S A</w:t>
          </w:r>
          <w:r w:rsidRPr="00A912D3">
            <w:rPr>
              <w:noProof/>
            </w:rPr>
            <w:t>,</w:t>
          </w:r>
          <w:r w:rsidRPr="00A912D3">
            <w:rPr>
              <w:i/>
              <w:noProof/>
            </w:rPr>
            <w:t xml:space="preserve"> 100</w:t>
          </w:r>
          <w:r w:rsidRPr="00A912D3">
            <w:rPr>
              <w:noProof/>
            </w:rPr>
            <w:t xml:space="preserve">(7), 3983-3988. </w:t>
          </w:r>
          <w:hyperlink r:id="rId16" w:history="1">
            <w:r w:rsidRPr="00A912D3">
              <w:rPr>
                <w:rStyle w:val="Hyperlink"/>
                <w:rFonts w:cs="Arial"/>
                <w:noProof/>
              </w:rPr>
              <w:t>https://doi.org/10.1073/pnas.0530291100</w:t>
            </w:r>
          </w:hyperlink>
          <w:r w:rsidRPr="00A912D3">
            <w:rPr>
              <w:noProof/>
            </w:rPr>
            <w:t xml:space="preserve"> </w:t>
          </w:r>
          <w:bookmarkEnd w:id="32"/>
        </w:p>
        <w:p w14:paraId="2736F4DC" w14:textId="0CD0B84C" w:rsidR="00A912D3" w:rsidRPr="00A912D3" w:rsidRDefault="00A912D3" w:rsidP="00A912D3">
          <w:pPr>
            <w:pStyle w:val="EndNoteBibliography"/>
            <w:spacing w:after="0"/>
            <w:ind w:left="720" w:hanging="720"/>
            <w:rPr>
              <w:noProof/>
            </w:rPr>
          </w:pPr>
          <w:bookmarkStart w:id="33" w:name="_ENREF_3"/>
          <w:r w:rsidRPr="00A912D3">
            <w:rPr>
              <w:noProof/>
            </w:rPr>
            <w:t xml:space="preserve">Amin, M. B., Edge, S. B., Greene, F. L., Byrd, D. R., Brookland, R. K., Washington, M. K., Gershenwald, J. E., Compton, C. C., Hess, K. R., &amp; Sullivan, D. C. (2018). </w:t>
          </w:r>
          <w:r w:rsidRPr="00A912D3">
            <w:rPr>
              <w:i/>
              <w:noProof/>
            </w:rPr>
            <w:t>AJCC Cancer Staging Manual</w:t>
          </w:r>
          <w:r w:rsidRPr="00A912D3">
            <w:rPr>
              <w:noProof/>
            </w:rPr>
            <w:t xml:space="preserve">. Springer International Publishing. </w:t>
          </w:r>
          <w:hyperlink r:id="rId17" w:history="1">
            <w:r w:rsidRPr="00A912D3">
              <w:rPr>
                <w:rStyle w:val="Hyperlink"/>
                <w:rFonts w:cs="Arial"/>
                <w:noProof/>
              </w:rPr>
              <w:t>https://books.google.de/books?id=O2PyjwEACAAJ</w:t>
            </w:r>
          </w:hyperlink>
          <w:r w:rsidRPr="00A912D3">
            <w:rPr>
              <w:noProof/>
            </w:rPr>
            <w:t xml:space="preserve"> </w:t>
          </w:r>
          <w:bookmarkEnd w:id="33"/>
        </w:p>
        <w:p w14:paraId="08B113B6" w14:textId="11E866EF" w:rsidR="00A912D3" w:rsidRPr="00A912D3" w:rsidRDefault="00A912D3" w:rsidP="00A912D3">
          <w:pPr>
            <w:pStyle w:val="EndNoteBibliography"/>
            <w:spacing w:after="0"/>
            <w:ind w:left="720" w:hanging="720"/>
            <w:rPr>
              <w:noProof/>
            </w:rPr>
          </w:pPr>
          <w:bookmarkStart w:id="34" w:name="_ENREF_4"/>
          <w:r w:rsidRPr="00A912D3">
            <w:rPr>
              <w:noProof/>
              <w:lang w:val="de-DE"/>
            </w:rPr>
            <w:t xml:space="preserve">Andl, T., Kahn, T., Pfuhl, A., Nicola, T., Erber, R., Conradt, C., Klein, W., Helbig, M., Dietz, A., Weidauer, H., &amp; Bosch, F. X. (1998). </w:t>
          </w:r>
          <w:r w:rsidRPr="00A912D3">
            <w:rPr>
              <w:noProof/>
            </w:rPr>
            <w:t xml:space="preserve">Etiological involvement of oncogenic human papillomavirus in tonsillar squamous cell carcinomas lacking retinoblastoma cell cycle control. </w:t>
          </w:r>
          <w:r w:rsidRPr="00A912D3">
            <w:rPr>
              <w:i/>
              <w:noProof/>
            </w:rPr>
            <w:t>Cancer Res</w:t>
          </w:r>
          <w:r w:rsidRPr="00A912D3">
            <w:rPr>
              <w:noProof/>
            </w:rPr>
            <w:t>,</w:t>
          </w:r>
          <w:r w:rsidRPr="00A912D3">
            <w:rPr>
              <w:i/>
              <w:noProof/>
            </w:rPr>
            <w:t xml:space="preserve"> 58</w:t>
          </w:r>
          <w:r w:rsidRPr="00A912D3">
            <w:rPr>
              <w:noProof/>
            </w:rPr>
            <w:t xml:space="preserve">(1), 5-13. </w:t>
          </w:r>
          <w:hyperlink r:id="rId18" w:history="1">
            <w:r w:rsidRPr="00A912D3">
              <w:rPr>
                <w:rStyle w:val="Hyperlink"/>
                <w:rFonts w:cs="Arial"/>
                <w:noProof/>
              </w:rPr>
              <w:t>https://www.ncbi.nlm.nih.gov/pubmed/9426048</w:t>
            </w:r>
          </w:hyperlink>
          <w:r w:rsidRPr="00A912D3">
            <w:rPr>
              <w:noProof/>
            </w:rPr>
            <w:t xml:space="preserve"> </w:t>
          </w:r>
          <w:bookmarkEnd w:id="34"/>
        </w:p>
        <w:p w14:paraId="73B0BF26" w14:textId="1BB05001" w:rsidR="00A912D3" w:rsidRPr="00A912D3" w:rsidRDefault="00A912D3" w:rsidP="00A912D3">
          <w:pPr>
            <w:pStyle w:val="EndNoteBibliography"/>
            <w:spacing w:after="0"/>
            <w:ind w:left="720" w:hanging="720"/>
            <w:rPr>
              <w:noProof/>
            </w:rPr>
          </w:pPr>
          <w:bookmarkStart w:id="35" w:name="_ENREF_5"/>
          <w:r w:rsidRPr="00A912D3">
            <w:rPr>
              <w:noProof/>
            </w:rPr>
            <w:t xml:space="preserve">Ang, K. K., Harris, J., Wheeler, R., Weber, R., Rosenthal, D. I., Nguyen-Tan, P. F., Westra, W. H., Chung, C. H., Jordan, R. C., Lu, C., Kim, H., Axelrod, R., Silverman, C. C., Redmond, K. P., &amp; Gillison, M. L. (2010). Human papillomavirus and survival of patients with oropharyngeal cancer. </w:t>
          </w:r>
          <w:r w:rsidRPr="00A912D3">
            <w:rPr>
              <w:i/>
              <w:noProof/>
            </w:rPr>
            <w:t>N Engl J Med</w:t>
          </w:r>
          <w:r w:rsidRPr="00A912D3">
            <w:rPr>
              <w:noProof/>
            </w:rPr>
            <w:t>,</w:t>
          </w:r>
          <w:r w:rsidRPr="00A912D3">
            <w:rPr>
              <w:i/>
              <w:noProof/>
            </w:rPr>
            <w:t xml:space="preserve"> 363</w:t>
          </w:r>
          <w:r w:rsidRPr="00A912D3">
            <w:rPr>
              <w:noProof/>
            </w:rPr>
            <w:t xml:space="preserve">(1), 24-35. </w:t>
          </w:r>
          <w:hyperlink r:id="rId19" w:history="1">
            <w:r w:rsidRPr="00A912D3">
              <w:rPr>
                <w:rStyle w:val="Hyperlink"/>
                <w:rFonts w:cs="Arial"/>
                <w:noProof/>
              </w:rPr>
              <w:t>https://doi.org/10.1056/NEJMoa0912217</w:t>
            </w:r>
          </w:hyperlink>
          <w:r w:rsidRPr="00A912D3">
            <w:rPr>
              <w:noProof/>
            </w:rPr>
            <w:t xml:space="preserve"> </w:t>
          </w:r>
          <w:bookmarkEnd w:id="35"/>
        </w:p>
        <w:p w14:paraId="69C25F14" w14:textId="07D81374" w:rsidR="00A912D3" w:rsidRPr="00A912D3" w:rsidRDefault="00A912D3" w:rsidP="00A912D3">
          <w:pPr>
            <w:pStyle w:val="EndNoteBibliography"/>
            <w:spacing w:after="0"/>
            <w:ind w:left="720" w:hanging="720"/>
            <w:rPr>
              <w:noProof/>
            </w:rPr>
          </w:pPr>
          <w:bookmarkStart w:id="36" w:name="_ENREF_6"/>
          <w:r w:rsidRPr="00A912D3">
            <w:rPr>
              <w:noProof/>
            </w:rPr>
            <w:t xml:space="preserve">Argiris, A., Karamouzis, M. V., Raben, D., &amp; Ferris, R. L. (2008). Head and neck cancer. </w:t>
          </w:r>
          <w:r w:rsidRPr="00A912D3">
            <w:rPr>
              <w:i/>
              <w:noProof/>
            </w:rPr>
            <w:t>Lancet</w:t>
          </w:r>
          <w:r w:rsidRPr="00A912D3">
            <w:rPr>
              <w:noProof/>
            </w:rPr>
            <w:t>,</w:t>
          </w:r>
          <w:r w:rsidRPr="00A912D3">
            <w:rPr>
              <w:i/>
              <w:noProof/>
            </w:rPr>
            <w:t xml:space="preserve"> 371</w:t>
          </w:r>
          <w:r w:rsidRPr="00A912D3">
            <w:rPr>
              <w:noProof/>
            </w:rPr>
            <w:t xml:space="preserve">(9625), 1695-1709. </w:t>
          </w:r>
          <w:hyperlink r:id="rId20" w:history="1">
            <w:r w:rsidRPr="00A912D3">
              <w:rPr>
                <w:rStyle w:val="Hyperlink"/>
                <w:rFonts w:cs="Arial"/>
                <w:noProof/>
              </w:rPr>
              <w:t>https://doi.org/10.1016/S0140-6736(08)60728-X</w:t>
            </w:r>
          </w:hyperlink>
          <w:r w:rsidRPr="00A912D3">
            <w:rPr>
              <w:noProof/>
            </w:rPr>
            <w:t xml:space="preserve"> </w:t>
          </w:r>
          <w:bookmarkEnd w:id="36"/>
        </w:p>
        <w:p w14:paraId="5913803C" w14:textId="52EA4CAE" w:rsidR="00A912D3" w:rsidRPr="00A912D3" w:rsidRDefault="00A912D3" w:rsidP="00A912D3">
          <w:pPr>
            <w:pStyle w:val="EndNoteBibliography"/>
            <w:spacing w:after="0"/>
            <w:ind w:left="720" w:hanging="720"/>
            <w:rPr>
              <w:noProof/>
              <w:lang w:val="de-DE"/>
            </w:rPr>
          </w:pPr>
          <w:bookmarkStart w:id="37" w:name="_ENREF_7"/>
          <w:r w:rsidRPr="00A912D3">
            <w:rPr>
              <w:noProof/>
            </w:rPr>
            <w:t xml:space="preserve">Barnes, L., Pathologie, U.-S. Z. D., Eveson, J. W., Pathology, I. A. o., Sidransky, D., Organization, W. H., Cancer, I. A. f. R. o., &amp; Reichart, P. (2005). </w:t>
          </w:r>
          <w:r w:rsidRPr="00A912D3">
            <w:rPr>
              <w:i/>
              <w:noProof/>
            </w:rPr>
            <w:t>Pathology and Genetics of Head and Neck Tumours</w:t>
          </w:r>
          <w:r w:rsidRPr="00A912D3">
            <w:rPr>
              <w:noProof/>
            </w:rPr>
            <w:t xml:space="preserve">. IARC Press. </w:t>
          </w:r>
          <w:hyperlink r:id="rId21" w:history="1">
            <w:r w:rsidRPr="00A912D3">
              <w:rPr>
                <w:rStyle w:val="Hyperlink"/>
                <w:rFonts w:cs="Arial"/>
                <w:noProof/>
                <w:lang w:val="de-DE"/>
              </w:rPr>
              <w:t>https://books.google.de/books?id=mrm8hxiJ4XIC</w:t>
            </w:r>
          </w:hyperlink>
          <w:r w:rsidRPr="00A912D3">
            <w:rPr>
              <w:noProof/>
              <w:lang w:val="de-DE"/>
            </w:rPr>
            <w:t xml:space="preserve"> </w:t>
          </w:r>
          <w:bookmarkEnd w:id="37"/>
        </w:p>
        <w:p w14:paraId="06F5EC92" w14:textId="2F4A3531" w:rsidR="00A912D3" w:rsidRPr="00A912D3" w:rsidRDefault="00A912D3" w:rsidP="00A912D3">
          <w:pPr>
            <w:pStyle w:val="EndNoteBibliography"/>
            <w:spacing w:after="0"/>
            <w:ind w:left="720" w:hanging="720"/>
            <w:rPr>
              <w:noProof/>
            </w:rPr>
          </w:pPr>
          <w:bookmarkStart w:id="38" w:name="_ENREF_8"/>
          <w:r w:rsidRPr="00A912D3">
            <w:rPr>
              <w:noProof/>
              <w:lang w:val="de-DE"/>
            </w:rPr>
            <w:t xml:space="preserve">Baumann, M., &amp; Krause, M. (2010). </w:t>
          </w:r>
          <w:r w:rsidRPr="00A912D3">
            <w:rPr>
              <w:noProof/>
            </w:rPr>
            <w:t xml:space="preserve">CD44: a cancer stem cell-related biomarker with predictive potential for radiotherapy. </w:t>
          </w:r>
          <w:r w:rsidRPr="00A912D3">
            <w:rPr>
              <w:i/>
              <w:noProof/>
            </w:rPr>
            <w:t>Clin Cancer Res</w:t>
          </w:r>
          <w:r w:rsidRPr="00A912D3">
            <w:rPr>
              <w:noProof/>
            </w:rPr>
            <w:t>,</w:t>
          </w:r>
          <w:r w:rsidRPr="00A912D3">
            <w:rPr>
              <w:i/>
              <w:noProof/>
            </w:rPr>
            <w:t xml:space="preserve"> 16</w:t>
          </w:r>
          <w:r w:rsidRPr="00A912D3">
            <w:rPr>
              <w:noProof/>
            </w:rPr>
            <w:t xml:space="preserve">(21), 5091-5093. </w:t>
          </w:r>
          <w:hyperlink r:id="rId22" w:history="1">
            <w:r w:rsidRPr="00A912D3">
              <w:rPr>
                <w:rStyle w:val="Hyperlink"/>
                <w:rFonts w:cs="Arial"/>
                <w:noProof/>
              </w:rPr>
              <w:t>https://doi.org/10.1158/1078-0432.CCR-10-2244</w:t>
            </w:r>
          </w:hyperlink>
          <w:r w:rsidRPr="00A912D3">
            <w:rPr>
              <w:noProof/>
            </w:rPr>
            <w:t xml:space="preserve"> </w:t>
          </w:r>
          <w:bookmarkEnd w:id="38"/>
        </w:p>
        <w:p w14:paraId="1AC6B646" w14:textId="3B6C563C" w:rsidR="00A912D3" w:rsidRPr="00A912D3" w:rsidRDefault="00A912D3" w:rsidP="00A912D3">
          <w:pPr>
            <w:pStyle w:val="EndNoteBibliography"/>
            <w:spacing w:after="0"/>
            <w:ind w:left="720" w:hanging="720"/>
            <w:rPr>
              <w:noProof/>
            </w:rPr>
          </w:pPr>
          <w:bookmarkStart w:id="39" w:name="_ENREF_9"/>
          <w:r w:rsidRPr="00A912D3">
            <w:rPr>
              <w:noProof/>
            </w:rPr>
            <w:t xml:space="preserve">Bernier, J., Cooper, J. S., Pajak, T. F., van Glabbeke, M., Bourhis, J., Forastiere, A., Ozsahin, E. M., Jacobs, J. R., Jassem, J., Ang, K. K., &amp; Lefebvre, J. L. (2005). Defining risk levels in locally advanced head and neck cancers: a comparative analysis of concurrent postoperative radiation plus chemotherapy trials of the EORTC (#22931) and RTOG (# 9501). </w:t>
          </w:r>
          <w:r w:rsidRPr="00A912D3">
            <w:rPr>
              <w:i/>
              <w:noProof/>
            </w:rPr>
            <w:t>Head Neck</w:t>
          </w:r>
          <w:r w:rsidRPr="00A912D3">
            <w:rPr>
              <w:noProof/>
            </w:rPr>
            <w:t>,</w:t>
          </w:r>
          <w:r w:rsidRPr="00A912D3">
            <w:rPr>
              <w:i/>
              <w:noProof/>
            </w:rPr>
            <w:t xml:space="preserve"> 27</w:t>
          </w:r>
          <w:r w:rsidRPr="00A912D3">
            <w:rPr>
              <w:noProof/>
            </w:rPr>
            <w:t xml:space="preserve">(10), 843-850. </w:t>
          </w:r>
          <w:hyperlink r:id="rId23" w:history="1">
            <w:r w:rsidRPr="00A912D3">
              <w:rPr>
                <w:rStyle w:val="Hyperlink"/>
                <w:rFonts w:cs="Arial"/>
                <w:noProof/>
              </w:rPr>
              <w:t>https://doi.org/10.1002/hed.20279</w:t>
            </w:r>
          </w:hyperlink>
          <w:r w:rsidRPr="00A912D3">
            <w:rPr>
              <w:noProof/>
            </w:rPr>
            <w:t xml:space="preserve"> </w:t>
          </w:r>
          <w:bookmarkEnd w:id="39"/>
        </w:p>
        <w:p w14:paraId="7949DF1C" w14:textId="517572F6" w:rsidR="00A912D3" w:rsidRPr="00A912D3" w:rsidRDefault="00A912D3" w:rsidP="00A912D3">
          <w:pPr>
            <w:pStyle w:val="EndNoteBibliography"/>
            <w:spacing w:after="0"/>
            <w:ind w:left="720" w:hanging="720"/>
            <w:rPr>
              <w:noProof/>
              <w:lang w:val="de-DE"/>
            </w:rPr>
          </w:pPr>
          <w:bookmarkStart w:id="40" w:name="_ENREF_10"/>
          <w:r w:rsidRPr="00A912D3">
            <w:rPr>
              <w:noProof/>
            </w:rPr>
            <w:t xml:space="preserve">Biomarkers Definitions Working, G. (2001). Biomarkers and surrogate endpoints: preferred definitions and conceptual framework. </w:t>
          </w:r>
          <w:r w:rsidRPr="00A912D3">
            <w:rPr>
              <w:i/>
              <w:noProof/>
              <w:lang w:val="de-DE"/>
            </w:rPr>
            <w:t>Clin Pharmacol Ther</w:t>
          </w:r>
          <w:r w:rsidRPr="00A912D3">
            <w:rPr>
              <w:noProof/>
              <w:lang w:val="de-DE"/>
            </w:rPr>
            <w:t>,</w:t>
          </w:r>
          <w:r w:rsidRPr="00A912D3">
            <w:rPr>
              <w:i/>
              <w:noProof/>
              <w:lang w:val="de-DE"/>
            </w:rPr>
            <w:t xml:space="preserve"> 69</w:t>
          </w:r>
          <w:r w:rsidRPr="00A912D3">
            <w:rPr>
              <w:noProof/>
              <w:lang w:val="de-DE"/>
            </w:rPr>
            <w:t xml:space="preserve">(3), 89-95. </w:t>
          </w:r>
          <w:hyperlink r:id="rId24" w:history="1">
            <w:r w:rsidRPr="00A912D3">
              <w:rPr>
                <w:rStyle w:val="Hyperlink"/>
                <w:rFonts w:cs="Arial"/>
                <w:noProof/>
                <w:lang w:val="de-DE"/>
              </w:rPr>
              <w:t>https://doi.org/10.1067/mcp.2001.113989</w:t>
            </w:r>
          </w:hyperlink>
          <w:r w:rsidRPr="00A912D3">
            <w:rPr>
              <w:noProof/>
              <w:lang w:val="de-DE"/>
            </w:rPr>
            <w:t xml:space="preserve"> </w:t>
          </w:r>
          <w:bookmarkEnd w:id="40"/>
        </w:p>
        <w:p w14:paraId="220AC567" w14:textId="4AB929F8" w:rsidR="00A912D3" w:rsidRPr="00A912D3" w:rsidRDefault="00A912D3" w:rsidP="00A912D3">
          <w:pPr>
            <w:pStyle w:val="EndNoteBibliography"/>
            <w:spacing w:after="0"/>
            <w:ind w:left="720" w:hanging="720"/>
            <w:rPr>
              <w:noProof/>
              <w:lang w:val="de-DE"/>
            </w:rPr>
          </w:pPr>
          <w:bookmarkStart w:id="41" w:name="_ENREF_11"/>
          <w:r w:rsidRPr="00A912D3">
            <w:rPr>
              <w:noProof/>
              <w:lang w:val="de-DE"/>
            </w:rPr>
            <w:t xml:space="preserve">Böcker, W. (2008). </w:t>
          </w:r>
          <w:r w:rsidRPr="00A912D3">
            <w:rPr>
              <w:i/>
              <w:noProof/>
              <w:lang w:val="de-DE"/>
            </w:rPr>
            <w:t>Pathologie: mit über 200 Tabellen</w:t>
          </w:r>
          <w:r w:rsidRPr="00A912D3">
            <w:rPr>
              <w:noProof/>
              <w:lang w:val="de-DE"/>
            </w:rPr>
            <w:t xml:space="preserve">. Elsevier, Urban &amp; Fischer. </w:t>
          </w:r>
          <w:hyperlink r:id="rId25" w:history="1">
            <w:r w:rsidRPr="00A912D3">
              <w:rPr>
                <w:rStyle w:val="Hyperlink"/>
                <w:rFonts w:cs="Arial"/>
                <w:noProof/>
                <w:lang w:val="de-DE"/>
              </w:rPr>
              <w:t>https://books.google.de/books?id=_aKIKlvq3KoC</w:t>
            </w:r>
          </w:hyperlink>
          <w:r w:rsidRPr="00A912D3">
            <w:rPr>
              <w:noProof/>
              <w:lang w:val="de-DE"/>
            </w:rPr>
            <w:t xml:space="preserve"> </w:t>
          </w:r>
          <w:bookmarkEnd w:id="41"/>
        </w:p>
        <w:p w14:paraId="16702F43" w14:textId="51EC7259" w:rsidR="00A912D3" w:rsidRPr="00A912D3" w:rsidRDefault="00A912D3" w:rsidP="00A912D3">
          <w:pPr>
            <w:pStyle w:val="EndNoteBibliography"/>
            <w:spacing w:after="0"/>
            <w:ind w:left="720" w:hanging="720"/>
            <w:rPr>
              <w:noProof/>
            </w:rPr>
          </w:pPr>
          <w:bookmarkStart w:id="42" w:name="_ENREF_12"/>
          <w:r w:rsidRPr="00A912D3">
            <w:rPr>
              <w:noProof/>
              <w:lang w:val="de-DE"/>
            </w:rPr>
            <w:t xml:space="preserve">Bonnet, D., &amp; Dick, J. E. (1997). </w:t>
          </w:r>
          <w:r w:rsidRPr="00A912D3">
            <w:rPr>
              <w:noProof/>
            </w:rPr>
            <w:t xml:space="preserve">Human acute myeloid leukemia is organized as a hierarchy that originates from a primitive hematopoietic cell. </w:t>
          </w:r>
          <w:r w:rsidRPr="00A912D3">
            <w:rPr>
              <w:i/>
              <w:noProof/>
            </w:rPr>
            <w:t>Nat Med</w:t>
          </w:r>
          <w:r w:rsidRPr="00A912D3">
            <w:rPr>
              <w:noProof/>
            </w:rPr>
            <w:t>,</w:t>
          </w:r>
          <w:r w:rsidRPr="00A912D3">
            <w:rPr>
              <w:i/>
              <w:noProof/>
            </w:rPr>
            <w:t xml:space="preserve"> 3</w:t>
          </w:r>
          <w:r w:rsidRPr="00A912D3">
            <w:rPr>
              <w:noProof/>
            </w:rPr>
            <w:t xml:space="preserve">(7), 730-737. </w:t>
          </w:r>
          <w:hyperlink r:id="rId26" w:history="1">
            <w:r w:rsidRPr="00A912D3">
              <w:rPr>
                <w:rStyle w:val="Hyperlink"/>
                <w:rFonts w:cs="Arial"/>
                <w:noProof/>
              </w:rPr>
              <w:t>https://doi.org/10.1038/nm0797-730</w:t>
            </w:r>
          </w:hyperlink>
          <w:r w:rsidRPr="00A912D3">
            <w:rPr>
              <w:noProof/>
            </w:rPr>
            <w:t xml:space="preserve"> </w:t>
          </w:r>
          <w:bookmarkEnd w:id="42"/>
        </w:p>
        <w:p w14:paraId="491E85D1" w14:textId="0E77B5D5" w:rsidR="00A912D3" w:rsidRPr="00A912D3" w:rsidRDefault="00A912D3" w:rsidP="00A912D3">
          <w:pPr>
            <w:pStyle w:val="EndNoteBibliography"/>
            <w:spacing w:after="0"/>
            <w:ind w:left="720" w:hanging="720"/>
            <w:rPr>
              <w:noProof/>
            </w:rPr>
          </w:pPr>
          <w:bookmarkStart w:id="43" w:name="_ENREF_13"/>
          <w:r w:rsidRPr="00A912D3">
            <w:rPr>
              <w:noProof/>
            </w:rPr>
            <w:t xml:space="preserve">Cabrera Rodriguez, J., Cacicedo, J., Giralt, J., Garcia Miragall, E., Lloret, M., Arias, F., Gonzalez Ruiz, M. A., &amp; Contreras, J. (2018). GEORCC recommendations on target volumes in radiotherapy for Head Neck Cancer of Unkown Primary. </w:t>
          </w:r>
          <w:r w:rsidRPr="00A912D3">
            <w:rPr>
              <w:i/>
              <w:noProof/>
            </w:rPr>
            <w:t>Crit Rev Oncol Hematol</w:t>
          </w:r>
          <w:r w:rsidRPr="00A912D3">
            <w:rPr>
              <w:noProof/>
            </w:rPr>
            <w:t>,</w:t>
          </w:r>
          <w:r w:rsidRPr="00A912D3">
            <w:rPr>
              <w:i/>
              <w:noProof/>
            </w:rPr>
            <w:t xml:space="preserve"> 130</w:t>
          </w:r>
          <w:r w:rsidRPr="00A912D3">
            <w:rPr>
              <w:noProof/>
            </w:rPr>
            <w:t xml:space="preserve">, 51-59. </w:t>
          </w:r>
          <w:hyperlink r:id="rId27" w:history="1">
            <w:r w:rsidRPr="00A912D3">
              <w:rPr>
                <w:rStyle w:val="Hyperlink"/>
                <w:rFonts w:cs="Arial"/>
                <w:noProof/>
              </w:rPr>
              <w:t>https://doi.org/10.1016/j.critrevonc.2018.07.006</w:t>
            </w:r>
          </w:hyperlink>
          <w:r w:rsidRPr="00A912D3">
            <w:rPr>
              <w:noProof/>
            </w:rPr>
            <w:t xml:space="preserve"> </w:t>
          </w:r>
          <w:bookmarkEnd w:id="43"/>
        </w:p>
        <w:p w14:paraId="3B2FB0F0" w14:textId="2ED565AD" w:rsidR="00A912D3" w:rsidRPr="00A912D3" w:rsidRDefault="00A912D3" w:rsidP="00A912D3">
          <w:pPr>
            <w:pStyle w:val="EndNoteBibliography"/>
            <w:spacing w:after="0"/>
            <w:ind w:left="720" w:hanging="720"/>
            <w:rPr>
              <w:noProof/>
              <w:lang w:val="de-DE"/>
            </w:rPr>
          </w:pPr>
          <w:bookmarkStart w:id="44" w:name="_ENREF_14"/>
          <w:r w:rsidRPr="00A912D3">
            <w:rPr>
              <w:noProof/>
            </w:rPr>
            <w:t xml:space="preserve">Cardesa, A., Remmele, W., Klöppel, G., Mentzel, T., Kreipe, H. H., Rudolph, P., &amp; Slootweg, P. (2008). </w:t>
          </w:r>
          <w:r w:rsidRPr="00A912D3">
            <w:rPr>
              <w:i/>
              <w:noProof/>
              <w:lang w:val="de-DE"/>
            </w:rPr>
            <w:t>Pathologie: Kopf-Hals-Region, Weichgewebstumoren, Haut</w:t>
          </w:r>
          <w:r w:rsidRPr="00A912D3">
            <w:rPr>
              <w:noProof/>
              <w:lang w:val="de-DE"/>
            </w:rPr>
            <w:t xml:space="preserve">. Springer Berlin Heidelberg. </w:t>
          </w:r>
          <w:hyperlink r:id="rId28" w:history="1">
            <w:r w:rsidRPr="00A912D3">
              <w:rPr>
                <w:rStyle w:val="Hyperlink"/>
                <w:rFonts w:cs="Arial"/>
                <w:noProof/>
                <w:lang w:val="de-DE"/>
              </w:rPr>
              <w:t>https://books.google.de/books?id=IBJSDIxrSUUC</w:t>
            </w:r>
          </w:hyperlink>
          <w:r w:rsidRPr="00A912D3">
            <w:rPr>
              <w:noProof/>
              <w:lang w:val="de-DE"/>
            </w:rPr>
            <w:t xml:space="preserve"> </w:t>
          </w:r>
          <w:bookmarkEnd w:id="44"/>
        </w:p>
        <w:p w14:paraId="67A28C2E" w14:textId="00B75062" w:rsidR="00A912D3" w:rsidRPr="00A912D3" w:rsidRDefault="00A912D3" w:rsidP="00A912D3">
          <w:pPr>
            <w:pStyle w:val="EndNoteBibliography"/>
            <w:spacing w:after="0"/>
            <w:ind w:left="720" w:hanging="720"/>
            <w:rPr>
              <w:noProof/>
            </w:rPr>
          </w:pPr>
          <w:bookmarkStart w:id="45" w:name="_ENREF_15"/>
          <w:r w:rsidRPr="00A912D3">
            <w:rPr>
              <w:noProof/>
            </w:rPr>
            <w:lastRenderedPageBreak/>
            <w:t xml:space="preserve">Carvalho, A. L., Nishimoto, I. N., Califano, J. A., &amp; Kowalski, L. P. (2005). Trends in incidence and prognosis for head and neck cancer in the United States: a site-specific analysis of the SEER database. </w:t>
          </w:r>
          <w:r w:rsidRPr="00A912D3">
            <w:rPr>
              <w:i/>
              <w:noProof/>
            </w:rPr>
            <w:t>Int J Cancer</w:t>
          </w:r>
          <w:r w:rsidRPr="00A912D3">
            <w:rPr>
              <w:noProof/>
            </w:rPr>
            <w:t>,</w:t>
          </w:r>
          <w:r w:rsidRPr="00A912D3">
            <w:rPr>
              <w:i/>
              <w:noProof/>
            </w:rPr>
            <w:t xml:space="preserve"> 114</w:t>
          </w:r>
          <w:r w:rsidRPr="00A912D3">
            <w:rPr>
              <w:noProof/>
            </w:rPr>
            <w:t xml:space="preserve">(5), 806-816. </w:t>
          </w:r>
          <w:hyperlink r:id="rId29" w:history="1">
            <w:r w:rsidRPr="00A912D3">
              <w:rPr>
                <w:rStyle w:val="Hyperlink"/>
                <w:rFonts w:cs="Arial"/>
                <w:noProof/>
              </w:rPr>
              <w:t>https://doi.org/10.1002/ijc.20740</w:t>
            </w:r>
          </w:hyperlink>
          <w:r w:rsidRPr="00A912D3">
            <w:rPr>
              <w:noProof/>
            </w:rPr>
            <w:t xml:space="preserve"> </w:t>
          </w:r>
          <w:bookmarkEnd w:id="45"/>
        </w:p>
        <w:p w14:paraId="5B76069D" w14:textId="6F77EDDE" w:rsidR="00A912D3" w:rsidRPr="00A912D3" w:rsidRDefault="00A912D3" w:rsidP="00A912D3">
          <w:pPr>
            <w:pStyle w:val="EndNoteBibliography"/>
            <w:spacing w:after="0"/>
            <w:ind w:left="720" w:hanging="720"/>
            <w:rPr>
              <w:noProof/>
            </w:rPr>
          </w:pPr>
          <w:bookmarkStart w:id="46" w:name="_ENREF_16"/>
          <w:r w:rsidRPr="00A912D3">
            <w:rPr>
              <w:noProof/>
            </w:rPr>
            <w:t xml:space="preserve">Cawson, R. A., &amp; Odell, E. W. (2008). </w:t>
          </w:r>
          <w:r w:rsidRPr="00A912D3">
            <w:rPr>
              <w:i/>
              <w:noProof/>
            </w:rPr>
            <w:t>Cawson's Essentials of Oral Pathology and Oral Medicine E-Book</w:t>
          </w:r>
          <w:r w:rsidRPr="00A912D3">
            <w:rPr>
              <w:noProof/>
            </w:rPr>
            <w:t xml:space="preserve">. Elsevier Health Sciences. </w:t>
          </w:r>
          <w:hyperlink r:id="rId30" w:history="1">
            <w:r w:rsidRPr="00A912D3">
              <w:rPr>
                <w:rStyle w:val="Hyperlink"/>
                <w:rFonts w:cs="Arial"/>
                <w:noProof/>
              </w:rPr>
              <w:t>https://books.google.de/books?id=K035mlSXAAsC</w:t>
            </w:r>
          </w:hyperlink>
          <w:r w:rsidRPr="00A912D3">
            <w:rPr>
              <w:noProof/>
            </w:rPr>
            <w:t xml:space="preserve"> </w:t>
          </w:r>
          <w:bookmarkEnd w:id="46"/>
        </w:p>
        <w:p w14:paraId="6A9605C8" w14:textId="6A462CD8" w:rsidR="00A912D3" w:rsidRPr="00A912D3" w:rsidRDefault="00A912D3" w:rsidP="00A912D3">
          <w:pPr>
            <w:pStyle w:val="EndNoteBibliography"/>
            <w:spacing w:after="0"/>
            <w:ind w:left="720" w:hanging="720"/>
            <w:rPr>
              <w:noProof/>
            </w:rPr>
          </w:pPr>
          <w:bookmarkStart w:id="47" w:name="_ENREF_17"/>
          <w:r w:rsidRPr="00A912D3">
            <w:rPr>
              <w:noProof/>
            </w:rPr>
            <w:t xml:space="preserve">Cawson, R. A., &amp; Odell, E. W. (2017). </w:t>
          </w:r>
          <w:r w:rsidRPr="00A912D3">
            <w:rPr>
              <w:i/>
              <w:noProof/>
            </w:rPr>
            <w:t>Cawson's Essentials of Oral Pathology and Oral Medicine</w:t>
          </w:r>
          <w:r w:rsidRPr="00A912D3">
            <w:rPr>
              <w:noProof/>
            </w:rPr>
            <w:t xml:space="preserve">. Elsevier Health Sciences UK. </w:t>
          </w:r>
          <w:hyperlink r:id="rId31" w:history="1">
            <w:r w:rsidRPr="00A912D3">
              <w:rPr>
                <w:rStyle w:val="Hyperlink"/>
                <w:rFonts w:cs="Arial"/>
                <w:noProof/>
              </w:rPr>
              <w:t>https://books.google.de/books?id=pAdLzQEACAAJ</w:t>
            </w:r>
          </w:hyperlink>
          <w:r w:rsidRPr="00A912D3">
            <w:rPr>
              <w:noProof/>
            </w:rPr>
            <w:t xml:space="preserve"> </w:t>
          </w:r>
          <w:bookmarkEnd w:id="47"/>
        </w:p>
        <w:p w14:paraId="0F9628B6" w14:textId="3DC2CB2E" w:rsidR="00A912D3" w:rsidRPr="00A912D3" w:rsidRDefault="00A912D3" w:rsidP="00A912D3">
          <w:pPr>
            <w:pStyle w:val="EndNoteBibliography"/>
            <w:spacing w:after="0"/>
            <w:ind w:left="720" w:hanging="720"/>
            <w:rPr>
              <w:noProof/>
            </w:rPr>
          </w:pPr>
          <w:bookmarkStart w:id="48" w:name="_ENREF_18"/>
          <w:r w:rsidRPr="00A912D3">
            <w:rPr>
              <w:noProof/>
            </w:rPr>
            <w:t xml:space="preserve">Chen, Y. W., Chen, K. H., Huang, P. I., Chen, Y. C., Chiou, G. Y., Lo, W. L., Tseng, L. M., Hsu, H. S., Chang, K. W., &amp; Chiou, S. H. (2010). Cucurbitacin I suppressed stem-like property and enhanced radiation-induced apoptosis in head and neck squamous carcinoma--derived CD44(+)ALDH1(+) cells. </w:t>
          </w:r>
          <w:r w:rsidRPr="00A912D3">
            <w:rPr>
              <w:i/>
              <w:noProof/>
            </w:rPr>
            <w:t>Mol Cancer Ther</w:t>
          </w:r>
          <w:r w:rsidRPr="00A912D3">
            <w:rPr>
              <w:noProof/>
            </w:rPr>
            <w:t>,</w:t>
          </w:r>
          <w:r w:rsidRPr="00A912D3">
            <w:rPr>
              <w:i/>
              <w:noProof/>
            </w:rPr>
            <w:t xml:space="preserve"> 9</w:t>
          </w:r>
          <w:r w:rsidRPr="00A912D3">
            <w:rPr>
              <w:noProof/>
            </w:rPr>
            <w:t xml:space="preserve">(11), 2879-2892. </w:t>
          </w:r>
          <w:hyperlink r:id="rId32" w:history="1">
            <w:r w:rsidRPr="00A912D3">
              <w:rPr>
                <w:rStyle w:val="Hyperlink"/>
                <w:rFonts w:cs="Arial"/>
                <w:noProof/>
              </w:rPr>
              <w:t>https://doi.org/10.1158/1535-7163.MCT-10-0504</w:t>
            </w:r>
          </w:hyperlink>
          <w:r w:rsidRPr="00A912D3">
            <w:rPr>
              <w:noProof/>
            </w:rPr>
            <w:t xml:space="preserve"> </w:t>
          </w:r>
          <w:bookmarkEnd w:id="48"/>
        </w:p>
        <w:p w14:paraId="4B7B3AB9" w14:textId="088AB4B5" w:rsidR="00A912D3" w:rsidRPr="00A912D3" w:rsidRDefault="00A912D3" w:rsidP="00A912D3">
          <w:pPr>
            <w:pStyle w:val="EndNoteBibliography"/>
            <w:spacing w:after="0"/>
            <w:ind w:left="720" w:hanging="720"/>
            <w:rPr>
              <w:noProof/>
            </w:rPr>
          </w:pPr>
          <w:bookmarkStart w:id="49" w:name="_ENREF_19"/>
          <w:r w:rsidRPr="00A912D3">
            <w:rPr>
              <w:noProof/>
            </w:rPr>
            <w:t xml:space="preserve">Chin, D., Boyle, G. M., Porceddu, S., Theile, D. R., Parsons, P. G., &amp; Coman, W. B. (2006). Head and neck cancer: past, present and future. </w:t>
          </w:r>
          <w:r w:rsidRPr="00A912D3">
            <w:rPr>
              <w:i/>
              <w:noProof/>
            </w:rPr>
            <w:t>Expert Rev Anticancer Ther</w:t>
          </w:r>
          <w:r w:rsidRPr="00A912D3">
            <w:rPr>
              <w:noProof/>
            </w:rPr>
            <w:t>,</w:t>
          </w:r>
          <w:r w:rsidRPr="00A912D3">
            <w:rPr>
              <w:i/>
              <w:noProof/>
            </w:rPr>
            <w:t xml:space="preserve"> 6</w:t>
          </w:r>
          <w:r w:rsidRPr="00A912D3">
            <w:rPr>
              <w:noProof/>
            </w:rPr>
            <w:t xml:space="preserve">(7), 1111-1118. </w:t>
          </w:r>
          <w:hyperlink r:id="rId33" w:history="1">
            <w:r w:rsidRPr="00A912D3">
              <w:rPr>
                <w:rStyle w:val="Hyperlink"/>
                <w:rFonts w:cs="Arial"/>
                <w:noProof/>
              </w:rPr>
              <w:t>https://doi.org/10.1586/14737140.6.7.1111</w:t>
            </w:r>
          </w:hyperlink>
          <w:r w:rsidRPr="00A912D3">
            <w:rPr>
              <w:noProof/>
            </w:rPr>
            <w:t xml:space="preserve"> </w:t>
          </w:r>
          <w:bookmarkEnd w:id="49"/>
        </w:p>
        <w:p w14:paraId="0E7CA5BF" w14:textId="663FB3EA" w:rsidR="00A912D3" w:rsidRPr="00A912D3" w:rsidRDefault="00A912D3" w:rsidP="00A912D3">
          <w:pPr>
            <w:pStyle w:val="EndNoteBibliography"/>
            <w:spacing w:after="0"/>
            <w:ind w:left="720" w:hanging="720"/>
            <w:rPr>
              <w:noProof/>
            </w:rPr>
          </w:pPr>
          <w:bookmarkStart w:id="50" w:name="_ENREF_20"/>
          <w:r w:rsidRPr="00A912D3">
            <w:rPr>
              <w:noProof/>
            </w:rPr>
            <w:t xml:space="preserve">Chung, C. H., &amp; Gillison, M. L. (2009). Human papillomavirus in head and neck cancer: its role in pathogenesis and clinical implications. </w:t>
          </w:r>
          <w:r w:rsidRPr="00A912D3">
            <w:rPr>
              <w:i/>
              <w:noProof/>
            </w:rPr>
            <w:t>Clin Cancer Res</w:t>
          </w:r>
          <w:r w:rsidRPr="00A912D3">
            <w:rPr>
              <w:noProof/>
            </w:rPr>
            <w:t>,</w:t>
          </w:r>
          <w:r w:rsidRPr="00A912D3">
            <w:rPr>
              <w:i/>
              <w:noProof/>
            </w:rPr>
            <w:t xml:space="preserve"> 15</w:t>
          </w:r>
          <w:r w:rsidRPr="00A912D3">
            <w:rPr>
              <w:noProof/>
            </w:rPr>
            <w:t xml:space="preserve">(22), 6758-6762. </w:t>
          </w:r>
          <w:hyperlink r:id="rId34" w:history="1">
            <w:r w:rsidRPr="00A912D3">
              <w:rPr>
                <w:rStyle w:val="Hyperlink"/>
                <w:rFonts w:cs="Arial"/>
                <w:noProof/>
              </w:rPr>
              <w:t>https://doi.org/10.1158/1078-0432.CCR-09-0784</w:t>
            </w:r>
          </w:hyperlink>
          <w:r w:rsidRPr="00A912D3">
            <w:rPr>
              <w:noProof/>
            </w:rPr>
            <w:t xml:space="preserve"> </w:t>
          </w:r>
          <w:bookmarkEnd w:id="50"/>
        </w:p>
        <w:p w14:paraId="0B929206" w14:textId="4901E8E2" w:rsidR="00A912D3" w:rsidRPr="00A912D3" w:rsidRDefault="00A912D3" w:rsidP="00A912D3">
          <w:pPr>
            <w:pStyle w:val="EndNoteBibliography"/>
            <w:spacing w:after="0"/>
            <w:ind w:left="720" w:hanging="720"/>
            <w:rPr>
              <w:noProof/>
            </w:rPr>
          </w:pPr>
          <w:bookmarkStart w:id="51" w:name="_ENREF_21"/>
          <w:r w:rsidRPr="00A912D3">
            <w:rPr>
              <w:noProof/>
            </w:rPr>
            <w:t xml:space="preserve">Clarke, A. R., &amp; Meniel, V. (2006). The intestinal stem cell niche studied through conditional transgenesis. </w:t>
          </w:r>
          <w:r w:rsidRPr="00A912D3">
            <w:rPr>
              <w:i/>
              <w:noProof/>
            </w:rPr>
            <w:t>Ernst Schering Found Symp Proc</w:t>
          </w:r>
          <w:r w:rsidRPr="00A912D3">
            <w:rPr>
              <w:noProof/>
            </w:rPr>
            <w:t xml:space="preserve">(5), 99-108. </w:t>
          </w:r>
          <w:hyperlink r:id="rId35" w:history="1">
            <w:r w:rsidRPr="00A912D3">
              <w:rPr>
                <w:rStyle w:val="Hyperlink"/>
                <w:rFonts w:cs="Arial"/>
                <w:noProof/>
              </w:rPr>
              <w:t>https://doi.org/10.1007/2789_2007_046</w:t>
            </w:r>
          </w:hyperlink>
          <w:r w:rsidRPr="00A912D3">
            <w:rPr>
              <w:noProof/>
            </w:rPr>
            <w:t xml:space="preserve"> </w:t>
          </w:r>
          <w:bookmarkEnd w:id="51"/>
        </w:p>
        <w:p w14:paraId="03F09A7E" w14:textId="4D52B5F8" w:rsidR="00A912D3" w:rsidRPr="00A912D3" w:rsidRDefault="00A912D3" w:rsidP="00A912D3">
          <w:pPr>
            <w:pStyle w:val="EndNoteBibliography"/>
            <w:spacing w:after="0"/>
            <w:ind w:left="720" w:hanging="720"/>
            <w:rPr>
              <w:noProof/>
            </w:rPr>
          </w:pPr>
          <w:bookmarkStart w:id="52" w:name="_ENREF_22"/>
          <w:r w:rsidRPr="00A912D3">
            <w:rPr>
              <w:noProof/>
            </w:rPr>
            <w:t xml:space="preserve">Cooper, J. S., Zhang, Q., Pajak, T. F., Forastiere, A. A., Jacobs, J., Saxman, S. B., Kish, J. A., Kim, H. E., Cmelak, A. J., Rotman, M., Lustig, R., Ensley, J. F., Thorstad, W., Schultz, C. J., Yom, S. S., &amp; Ang, K. K. (2012). Long-term follow-up of the RTOG 9501/intergroup phase III trial: postoperative concurrent radiation therapy and chemotherapy in high-risk squamous cell carcinoma of the head and neck. </w:t>
          </w:r>
          <w:r w:rsidRPr="00A912D3">
            <w:rPr>
              <w:i/>
              <w:noProof/>
            </w:rPr>
            <w:t>Int J Radiat Oncol Biol Phys</w:t>
          </w:r>
          <w:r w:rsidRPr="00A912D3">
            <w:rPr>
              <w:noProof/>
            </w:rPr>
            <w:t>,</w:t>
          </w:r>
          <w:r w:rsidRPr="00A912D3">
            <w:rPr>
              <w:i/>
              <w:noProof/>
            </w:rPr>
            <w:t xml:space="preserve"> 84</w:t>
          </w:r>
          <w:r w:rsidRPr="00A912D3">
            <w:rPr>
              <w:noProof/>
            </w:rPr>
            <w:t xml:space="preserve">(5), 1198-1205. </w:t>
          </w:r>
          <w:hyperlink r:id="rId36" w:history="1">
            <w:r w:rsidRPr="00A912D3">
              <w:rPr>
                <w:rStyle w:val="Hyperlink"/>
                <w:rFonts w:cs="Arial"/>
                <w:noProof/>
              </w:rPr>
              <w:t>https://doi.org/10.1016/j.ijrobp.2012.05.008</w:t>
            </w:r>
          </w:hyperlink>
          <w:r w:rsidRPr="00A912D3">
            <w:rPr>
              <w:noProof/>
            </w:rPr>
            <w:t xml:space="preserve"> </w:t>
          </w:r>
          <w:bookmarkEnd w:id="52"/>
        </w:p>
        <w:p w14:paraId="0530A5A3" w14:textId="78E99E8B" w:rsidR="00A912D3" w:rsidRPr="00A912D3" w:rsidRDefault="00A912D3" w:rsidP="00A912D3">
          <w:pPr>
            <w:pStyle w:val="EndNoteBibliography"/>
            <w:spacing w:after="0"/>
            <w:ind w:left="720" w:hanging="720"/>
            <w:rPr>
              <w:noProof/>
            </w:rPr>
          </w:pPr>
          <w:bookmarkStart w:id="53" w:name="_ENREF_23"/>
          <w:r w:rsidRPr="00A912D3">
            <w:rPr>
              <w:noProof/>
            </w:rPr>
            <w:t xml:space="preserve">Curado, M. P., &amp; Boyle, P. (2013). Epidemiology of head and neck squamous cell carcinoma not related to tobacco or alcohol. </w:t>
          </w:r>
          <w:r w:rsidRPr="00A912D3">
            <w:rPr>
              <w:i/>
              <w:noProof/>
            </w:rPr>
            <w:t>Curr Opin Oncol</w:t>
          </w:r>
          <w:r w:rsidRPr="00A912D3">
            <w:rPr>
              <w:noProof/>
            </w:rPr>
            <w:t>,</w:t>
          </w:r>
          <w:r w:rsidRPr="00A912D3">
            <w:rPr>
              <w:i/>
              <w:noProof/>
            </w:rPr>
            <w:t xml:space="preserve"> 25</w:t>
          </w:r>
          <w:r w:rsidRPr="00A912D3">
            <w:rPr>
              <w:noProof/>
            </w:rPr>
            <w:t xml:space="preserve">(3), 229-234. </w:t>
          </w:r>
          <w:hyperlink r:id="rId37" w:history="1">
            <w:r w:rsidRPr="00A912D3">
              <w:rPr>
                <w:rStyle w:val="Hyperlink"/>
                <w:rFonts w:cs="Arial"/>
                <w:noProof/>
              </w:rPr>
              <w:t>https://doi.org/10.1097/CCO.0b013e32835ff48c</w:t>
            </w:r>
          </w:hyperlink>
          <w:r w:rsidRPr="00A912D3">
            <w:rPr>
              <w:noProof/>
            </w:rPr>
            <w:t xml:space="preserve"> </w:t>
          </w:r>
          <w:bookmarkEnd w:id="53"/>
        </w:p>
        <w:p w14:paraId="11BCEC9B" w14:textId="14591A31" w:rsidR="00A912D3" w:rsidRPr="00A912D3" w:rsidRDefault="00A912D3" w:rsidP="00A912D3">
          <w:pPr>
            <w:pStyle w:val="EndNoteBibliography"/>
            <w:spacing w:after="0"/>
            <w:ind w:left="720" w:hanging="720"/>
            <w:rPr>
              <w:noProof/>
              <w:lang w:val="de-DE"/>
            </w:rPr>
          </w:pPr>
          <w:bookmarkStart w:id="54" w:name="_ENREF_24"/>
          <w:r w:rsidRPr="00A912D3">
            <w:rPr>
              <w:noProof/>
            </w:rPr>
            <w:t xml:space="preserve">D'Souza, G., Agrawal, Y., Halpern, J., Bodison, S., &amp; Gillison, M. L. (2009). Oral sexual behaviors associated with prevalent oral human papillomavirus infection. </w:t>
          </w:r>
          <w:r w:rsidRPr="00A912D3">
            <w:rPr>
              <w:i/>
              <w:noProof/>
              <w:lang w:val="de-DE"/>
            </w:rPr>
            <w:t>J Infect Dis</w:t>
          </w:r>
          <w:r w:rsidRPr="00A912D3">
            <w:rPr>
              <w:noProof/>
              <w:lang w:val="de-DE"/>
            </w:rPr>
            <w:t>,</w:t>
          </w:r>
          <w:r w:rsidRPr="00A912D3">
            <w:rPr>
              <w:i/>
              <w:noProof/>
              <w:lang w:val="de-DE"/>
            </w:rPr>
            <w:t xml:space="preserve"> 199</w:t>
          </w:r>
          <w:r w:rsidRPr="00A912D3">
            <w:rPr>
              <w:noProof/>
              <w:lang w:val="de-DE"/>
            </w:rPr>
            <w:t xml:space="preserve">(9), 1263-1269. </w:t>
          </w:r>
          <w:hyperlink r:id="rId38" w:history="1">
            <w:r w:rsidRPr="00A912D3">
              <w:rPr>
                <w:rStyle w:val="Hyperlink"/>
                <w:rFonts w:cs="Arial"/>
                <w:noProof/>
                <w:lang w:val="de-DE"/>
              </w:rPr>
              <w:t>https://doi.org/10.1086/597755</w:t>
            </w:r>
          </w:hyperlink>
          <w:r w:rsidRPr="00A912D3">
            <w:rPr>
              <w:noProof/>
              <w:lang w:val="de-DE"/>
            </w:rPr>
            <w:t xml:space="preserve"> </w:t>
          </w:r>
          <w:bookmarkEnd w:id="54"/>
        </w:p>
        <w:p w14:paraId="7D49E662" w14:textId="3DA4D4FB" w:rsidR="00A912D3" w:rsidRPr="00A912D3" w:rsidRDefault="00A912D3" w:rsidP="00A912D3">
          <w:pPr>
            <w:pStyle w:val="EndNoteBibliography"/>
            <w:spacing w:after="0"/>
            <w:ind w:left="720" w:hanging="720"/>
            <w:rPr>
              <w:noProof/>
            </w:rPr>
          </w:pPr>
          <w:bookmarkStart w:id="55" w:name="_ENREF_25"/>
          <w:r w:rsidRPr="00A912D3">
            <w:rPr>
              <w:noProof/>
              <w:lang w:val="de-DE"/>
            </w:rPr>
            <w:t xml:space="preserve">de Jong, M. C., Pramana, J., van der Wal, J. E., Lacko, M., Peutz-Kootstra, C. J., de Jong, J. M., Takes, R. P., Kaanders, J. H., van der Laan, B. F., Wachters, J., Jansen, J. C., Rasch, C. R., van Velthuysen, M. L., Grenman, R., Hoebers, F. J., Schuuring, E., van den Brekel, M. W., &amp; Begg, A. C. (2010). </w:t>
          </w:r>
          <w:r w:rsidRPr="00A912D3">
            <w:rPr>
              <w:noProof/>
            </w:rPr>
            <w:t xml:space="preserve">CD44 expression predicts local recurrence after radiotherapy in larynx cancer. </w:t>
          </w:r>
          <w:r w:rsidRPr="00A912D3">
            <w:rPr>
              <w:i/>
              <w:noProof/>
            </w:rPr>
            <w:t>Clin Cancer Res</w:t>
          </w:r>
          <w:r w:rsidRPr="00A912D3">
            <w:rPr>
              <w:noProof/>
            </w:rPr>
            <w:t>,</w:t>
          </w:r>
          <w:r w:rsidRPr="00A912D3">
            <w:rPr>
              <w:i/>
              <w:noProof/>
            </w:rPr>
            <w:t xml:space="preserve"> 16</w:t>
          </w:r>
          <w:r w:rsidRPr="00A912D3">
            <w:rPr>
              <w:noProof/>
            </w:rPr>
            <w:t xml:space="preserve">(21), 5329-5338. </w:t>
          </w:r>
          <w:hyperlink r:id="rId39" w:history="1">
            <w:r w:rsidRPr="00A912D3">
              <w:rPr>
                <w:rStyle w:val="Hyperlink"/>
                <w:rFonts w:cs="Arial"/>
                <w:noProof/>
              </w:rPr>
              <w:t>https://doi.org/10.1158/1078-0432.CCR-10-0799</w:t>
            </w:r>
          </w:hyperlink>
          <w:r w:rsidRPr="00A912D3">
            <w:rPr>
              <w:noProof/>
            </w:rPr>
            <w:t xml:space="preserve"> </w:t>
          </w:r>
          <w:bookmarkEnd w:id="55"/>
        </w:p>
        <w:p w14:paraId="44D246AB" w14:textId="3848BC7B" w:rsidR="00A912D3" w:rsidRPr="00A912D3" w:rsidRDefault="00A912D3" w:rsidP="00A912D3">
          <w:pPr>
            <w:pStyle w:val="EndNoteBibliography"/>
            <w:spacing w:after="0"/>
            <w:ind w:left="720" w:hanging="720"/>
            <w:rPr>
              <w:noProof/>
            </w:rPr>
          </w:pPr>
          <w:bookmarkStart w:id="56" w:name="_ENREF_26"/>
          <w:r w:rsidRPr="00A912D3">
            <w:rPr>
              <w:noProof/>
            </w:rPr>
            <w:t xml:space="preserve">Duvvuri, U., &amp; Myers, J. N. (2009). Contemporary management of oropharyngeal cancer: anatomy and physiology of the oropharynx. </w:t>
          </w:r>
          <w:r w:rsidRPr="00A912D3">
            <w:rPr>
              <w:i/>
              <w:noProof/>
            </w:rPr>
            <w:t>Curr Probl Surg</w:t>
          </w:r>
          <w:r w:rsidRPr="00A912D3">
            <w:rPr>
              <w:noProof/>
            </w:rPr>
            <w:t>,</w:t>
          </w:r>
          <w:r w:rsidRPr="00A912D3">
            <w:rPr>
              <w:i/>
              <w:noProof/>
            </w:rPr>
            <w:t xml:space="preserve"> 46</w:t>
          </w:r>
          <w:r w:rsidRPr="00A912D3">
            <w:rPr>
              <w:noProof/>
            </w:rPr>
            <w:t xml:space="preserve">(2), 119-184. </w:t>
          </w:r>
          <w:hyperlink r:id="rId40" w:history="1">
            <w:r w:rsidRPr="00A912D3">
              <w:rPr>
                <w:rStyle w:val="Hyperlink"/>
                <w:rFonts w:cs="Arial"/>
                <w:noProof/>
              </w:rPr>
              <w:t>https://doi.org/10.1067/j.cpsurg.2008.10.003</w:t>
            </w:r>
          </w:hyperlink>
          <w:r w:rsidRPr="00A912D3">
            <w:rPr>
              <w:noProof/>
            </w:rPr>
            <w:t xml:space="preserve"> </w:t>
          </w:r>
          <w:bookmarkEnd w:id="56"/>
        </w:p>
        <w:p w14:paraId="321EF737" w14:textId="57EF81FA" w:rsidR="00A912D3" w:rsidRPr="00A912D3" w:rsidRDefault="00A912D3" w:rsidP="00A912D3">
          <w:pPr>
            <w:pStyle w:val="EndNoteBibliography"/>
            <w:spacing w:after="0"/>
            <w:ind w:left="720" w:hanging="720"/>
            <w:rPr>
              <w:noProof/>
            </w:rPr>
          </w:pPr>
          <w:bookmarkStart w:id="57" w:name="_ENREF_27"/>
          <w:r w:rsidRPr="00A912D3">
            <w:rPr>
              <w:noProof/>
            </w:rPr>
            <w:t xml:space="preserve">El-Naggar, A. K., Chan, J. K. C., Grandis, J. R., Takata, T., &amp; Slootweg, P. J. (2017). </w:t>
          </w:r>
          <w:r w:rsidRPr="00A912D3">
            <w:rPr>
              <w:i/>
              <w:noProof/>
            </w:rPr>
            <w:t>WHO Classification of Head and Neck Tumours</w:t>
          </w:r>
          <w:r w:rsidRPr="00A912D3">
            <w:rPr>
              <w:noProof/>
            </w:rPr>
            <w:t xml:space="preserve">. International Agency for Research on Cancer. </w:t>
          </w:r>
          <w:hyperlink r:id="rId41" w:history="1">
            <w:r w:rsidRPr="00A912D3">
              <w:rPr>
                <w:rStyle w:val="Hyperlink"/>
                <w:rFonts w:cs="Arial"/>
                <w:noProof/>
              </w:rPr>
              <w:t>https://books.google.de/books?id=EDo5MQAACAAJ</w:t>
            </w:r>
          </w:hyperlink>
          <w:r w:rsidRPr="00A912D3">
            <w:rPr>
              <w:noProof/>
            </w:rPr>
            <w:t xml:space="preserve"> </w:t>
          </w:r>
          <w:bookmarkEnd w:id="57"/>
        </w:p>
        <w:p w14:paraId="174C95A5" w14:textId="4D6EF9DA" w:rsidR="00A912D3" w:rsidRPr="00A912D3" w:rsidRDefault="00A912D3" w:rsidP="00A912D3">
          <w:pPr>
            <w:pStyle w:val="EndNoteBibliography"/>
            <w:spacing w:after="0"/>
            <w:ind w:left="720" w:hanging="720"/>
            <w:rPr>
              <w:noProof/>
            </w:rPr>
          </w:pPr>
          <w:bookmarkStart w:id="58" w:name="_ENREF_28"/>
          <w:r w:rsidRPr="00A912D3">
            <w:rPr>
              <w:noProof/>
            </w:rPr>
            <w:t xml:space="preserve">Fakhry, C., Westra, W. H., Li, S., Cmelak, A., Ridge, J. A., Pinto, H., Forastiere, A., &amp; Gillison, M. L. (2008). Improved survival of patients with human papillomavirus-positive head and neck squamous cell carcinoma in a prospective clinical trial. </w:t>
          </w:r>
          <w:r w:rsidRPr="00A912D3">
            <w:rPr>
              <w:i/>
              <w:noProof/>
            </w:rPr>
            <w:t>J Natl Cancer Inst</w:t>
          </w:r>
          <w:r w:rsidRPr="00A912D3">
            <w:rPr>
              <w:noProof/>
            </w:rPr>
            <w:t>,</w:t>
          </w:r>
          <w:r w:rsidRPr="00A912D3">
            <w:rPr>
              <w:i/>
              <w:noProof/>
            </w:rPr>
            <w:t xml:space="preserve"> 100</w:t>
          </w:r>
          <w:r w:rsidRPr="00A912D3">
            <w:rPr>
              <w:noProof/>
            </w:rPr>
            <w:t xml:space="preserve">(4), 261-269. </w:t>
          </w:r>
          <w:hyperlink r:id="rId42" w:history="1">
            <w:r w:rsidRPr="00A912D3">
              <w:rPr>
                <w:rStyle w:val="Hyperlink"/>
                <w:rFonts w:cs="Arial"/>
                <w:noProof/>
              </w:rPr>
              <w:t>https://doi.org/10.1093/jnci/djn011</w:t>
            </w:r>
          </w:hyperlink>
          <w:r w:rsidRPr="00A912D3">
            <w:rPr>
              <w:noProof/>
            </w:rPr>
            <w:t xml:space="preserve"> </w:t>
          </w:r>
          <w:bookmarkEnd w:id="58"/>
        </w:p>
        <w:p w14:paraId="6618284C" w14:textId="47E856B0" w:rsidR="00A912D3" w:rsidRPr="00A912D3" w:rsidRDefault="00A912D3" w:rsidP="00A912D3">
          <w:pPr>
            <w:pStyle w:val="EndNoteBibliography"/>
            <w:spacing w:after="0"/>
            <w:ind w:left="720" w:hanging="720"/>
            <w:rPr>
              <w:noProof/>
            </w:rPr>
          </w:pPr>
          <w:bookmarkStart w:id="59" w:name="_ENREF_29"/>
          <w:r w:rsidRPr="00A912D3">
            <w:rPr>
              <w:noProof/>
            </w:rPr>
            <w:t xml:space="preserve">Ferlay, J., Colombet, M., Soerjomataram, I., Parkin, D. M., Pineros, M., Znaor, A., &amp; Bray, F. (2021). Cancer statistics for the year 2020: An overview. </w:t>
          </w:r>
          <w:r w:rsidRPr="00A912D3">
            <w:rPr>
              <w:i/>
              <w:noProof/>
            </w:rPr>
            <w:t>Int J Cancer</w:t>
          </w:r>
          <w:r w:rsidRPr="00A912D3">
            <w:rPr>
              <w:noProof/>
            </w:rPr>
            <w:t xml:space="preserve">. </w:t>
          </w:r>
          <w:hyperlink r:id="rId43" w:history="1">
            <w:r w:rsidRPr="00A912D3">
              <w:rPr>
                <w:rStyle w:val="Hyperlink"/>
                <w:rFonts w:cs="Arial"/>
                <w:noProof/>
              </w:rPr>
              <w:t>https://doi.org/10.1002/ijc.33588</w:t>
            </w:r>
          </w:hyperlink>
          <w:r w:rsidRPr="00A912D3">
            <w:rPr>
              <w:noProof/>
            </w:rPr>
            <w:t xml:space="preserve"> </w:t>
          </w:r>
          <w:bookmarkEnd w:id="59"/>
        </w:p>
        <w:p w14:paraId="1B1A8A2C" w14:textId="02379445" w:rsidR="00A912D3" w:rsidRPr="00A912D3" w:rsidRDefault="00A912D3" w:rsidP="00A912D3">
          <w:pPr>
            <w:pStyle w:val="EndNoteBibliography"/>
            <w:spacing w:after="0"/>
            <w:ind w:left="720" w:hanging="720"/>
            <w:rPr>
              <w:noProof/>
            </w:rPr>
          </w:pPr>
          <w:bookmarkStart w:id="60" w:name="_ENREF_30"/>
          <w:r w:rsidRPr="00A912D3">
            <w:rPr>
              <w:noProof/>
            </w:rPr>
            <w:t xml:space="preserve">Gillison, M. L., D'Souza, G., Westra, W., Sugar, E., Xiao, W., Begum, S., &amp; Viscidi, R. (2008). Distinct risk factor profiles for human papillomavirus type 16-positive and human </w:t>
          </w:r>
          <w:r w:rsidRPr="00A912D3">
            <w:rPr>
              <w:noProof/>
            </w:rPr>
            <w:lastRenderedPageBreak/>
            <w:t xml:space="preserve">papillomavirus type 16-negative head and neck cancers. </w:t>
          </w:r>
          <w:r w:rsidRPr="00A912D3">
            <w:rPr>
              <w:i/>
              <w:noProof/>
            </w:rPr>
            <w:t>J Natl Cancer Inst</w:t>
          </w:r>
          <w:r w:rsidRPr="00A912D3">
            <w:rPr>
              <w:noProof/>
            </w:rPr>
            <w:t>,</w:t>
          </w:r>
          <w:r w:rsidRPr="00A912D3">
            <w:rPr>
              <w:i/>
              <w:noProof/>
            </w:rPr>
            <w:t xml:space="preserve"> 100</w:t>
          </w:r>
          <w:r w:rsidRPr="00A912D3">
            <w:rPr>
              <w:noProof/>
            </w:rPr>
            <w:t xml:space="preserve">(6), 407-420. </w:t>
          </w:r>
          <w:hyperlink r:id="rId44" w:history="1">
            <w:r w:rsidRPr="00A912D3">
              <w:rPr>
                <w:rStyle w:val="Hyperlink"/>
                <w:rFonts w:cs="Arial"/>
                <w:noProof/>
              </w:rPr>
              <w:t>https://doi.org/10.1093/jnci/djn025</w:t>
            </w:r>
          </w:hyperlink>
          <w:r w:rsidRPr="00A912D3">
            <w:rPr>
              <w:noProof/>
            </w:rPr>
            <w:t xml:space="preserve"> </w:t>
          </w:r>
          <w:bookmarkEnd w:id="60"/>
        </w:p>
        <w:p w14:paraId="3DF64E2B" w14:textId="499E080C" w:rsidR="00A912D3" w:rsidRPr="00A912D3" w:rsidRDefault="00A912D3" w:rsidP="00A912D3">
          <w:pPr>
            <w:pStyle w:val="EndNoteBibliography"/>
            <w:spacing w:after="0"/>
            <w:ind w:left="720" w:hanging="720"/>
            <w:rPr>
              <w:noProof/>
            </w:rPr>
          </w:pPr>
          <w:bookmarkStart w:id="61" w:name="_ENREF_31"/>
          <w:r w:rsidRPr="00A912D3">
            <w:rPr>
              <w:noProof/>
            </w:rPr>
            <w:t xml:space="preserve">Gillison, M. L., Koch, W. M., Capone, R. B., Spafford, M., Westra, W. H., Wu, L., Zahurak, M. L., Daniel, R. W., Viglione, M., Symer, D. E., Shah, K. V., &amp; Sidransky, D. (2000). Evidence for a causal association between human papillomavirus and a subset of head and neck cancers. </w:t>
          </w:r>
          <w:r w:rsidRPr="00A912D3">
            <w:rPr>
              <w:i/>
              <w:noProof/>
            </w:rPr>
            <w:t>J Natl Cancer Inst</w:t>
          </w:r>
          <w:r w:rsidRPr="00A912D3">
            <w:rPr>
              <w:noProof/>
            </w:rPr>
            <w:t>,</w:t>
          </w:r>
          <w:r w:rsidRPr="00A912D3">
            <w:rPr>
              <w:i/>
              <w:noProof/>
            </w:rPr>
            <w:t xml:space="preserve"> 92</w:t>
          </w:r>
          <w:r w:rsidRPr="00A912D3">
            <w:rPr>
              <w:noProof/>
            </w:rPr>
            <w:t xml:space="preserve">(9), 709-720. </w:t>
          </w:r>
          <w:hyperlink r:id="rId45" w:history="1">
            <w:r w:rsidRPr="00A912D3">
              <w:rPr>
                <w:rStyle w:val="Hyperlink"/>
                <w:rFonts w:cs="Arial"/>
                <w:noProof/>
              </w:rPr>
              <w:t>https://doi.org/10.1093/jnci/92.9.709</w:t>
            </w:r>
          </w:hyperlink>
          <w:r w:rsidRPr="00A912D3">
            <w:rPr>
              <w:noProof/>
            </w:rPr>
            <w:t xml:space="preserve"> </w:t>
          </w:r>
          <w:bookmarkEnd w:id="61"/>
        </w:p>
        <w:p w14:paraId="2560C8F6" w14:textId="3B6FA1BA" w:rsidR="00A912D3" w:rsidRPr="00A912D3" w:rsidRDefault="00A912D3" w:rsidP="00A912D3">
          <w:pPr>
            <w:pStyle w:val="EndNoteBibliography"/>
            <w:spacing w:after="0"/>
            <w:ind w:left="720" w:hanging="720"/>
            <w:rPr>
              <w:noProof/>
            </w:rPr>
          </w:pPr>
          <w:bookmarkStart w:id="62" w:name="_ENREF_32"/>
          <w:r w:rsidRPr="00A912D3">
            <w:rPr>
              <w:noProof/>
            </w:rPr>
            <w:t xml:space="preserve">Ginestier, C., Hur, M. H., Charafe-Jauffret, E., Monville, F., Dutcher, J., Brown, M., Jacquemier, J., Viens, P., Kleer, C. G., Liu, S., Schott, A., Hayes, D., Birnbaum, D., Wicha, M. S., &amp; Dontu, G. (2007). ALDH1 is a marker of normal and malignant human mammary stem cells and a predictor of poor clinical outcome. </w:t>
          </w:r>
          <w:r w:rsidRPr="00A912D3">
            <w:rPr>
              <w:i/>
              <w:noProof/>
            </w:rPr>
            <w:t>Cell Stem Cell</w:t>
          </w:r>
          <w:r w:rsidRPr="00A912D3">
            <w:rPr>
              <w:noProof/>
            </w:rPr>
            <w:t>,</w:t>
          </w:r>
          <w:r w:rsidRPr="00A912D3">
            <w:rPr>
              <w:i/>
              <w:noProof/>
            </w:rPr>
            <w:t xml:space="preserve"> 1</w:t>
          </w:r>
          <w:r w:rsidRPr="00A912D3">
            <w:rPr>
              <w:noProof/>
            </w:rPr>
            <w:t xml:space="preserve">(5), 555-567. </w:t>
          </w:r>
          <w:hyperlink r:id="rId46" w:history="1">
            <w:r w:rsidRPr="00A912D3">
              <w:rPr>
                <w:rStyle w:val="Hyperlink"/>
                <w:rFonts w:cs="Arial"/>
                <w:noProof/>
              </w:rPr>
              <w:t>https://doi.org/10.1016/j.stem.2007.08.014</w:t>
            </w:r>
          </w:hyperlink>
          <w:r w:rsidRPr="00A912D3">
            <w:rPr>
              <w:noProof/>
            </w:rPr>
            <w:t xml:space="preserve"> </w:t>
          </w:r>
          <w:bookmarkEnd w:id="62"/>
        </w:p>
        <w:p w14:paraId="58F27583" w14:textId="43A71AA3" w:rsidR="00A912D3" w:rsidRPr="00A912D3" w:rsidRDefault="00A912D3" w:rsidP="00A912D3">
          <w:pPr>
            <w:pStyle w:val="EndNoteBibliography"/>
            <w:spacing w:after="0"/>
            <w:ind w:left="720" w:hanging="720"/>
            <w:rPr>
              <w:noProof/>
              <w:lang w:val="de-DE"/>
            </w:rPr>
          </w:pPr>
          <w:bookmarkStart w:id="63" w:name="_ENREF_33"/>
          <w:r w:rsidRPr="00A912D3">
            <w:rPr>
              <w:noProof/>
            </w:rPr>
            <w:t xml:space="preserve">Hafkamp, H. C., Manni, J. J., Haesevoets, A., Voogd, A. C., Schepers, M., Bot, F. J., Hopman, A. H., Ramaekers, F. C., &amp; Speel, E. J. (2008). Marked differences in survival rate between smokers and nonsmokers with HPV 16-associated tonsillar carcinomas. </w:t>
          </w:r>
          <w:r w:rsidRPr="00A912D3">
            <w:rPr>
              <w:i/>
              <w:noProof/>
              <w:lang w:val="de-DE"/>
            </w:rPr>
            <w:t>Int J Cancer</w:t>
          </w:r>
          <w:r w:rsidRPr="00A912D3">
            <w:rPr>
              <w:noProof/>
              <w:lang w:val="de-DE"/>
            </w:rPr>
            <w:t>,</w:t>
          </w:r>
          <w:r w:rsidRPr="00A912D3">
            <w:rPr>
              <w:i/>
              <w:noProof/>
              <w:lang w:val="de-DE"/>
            </w:rPr>
            <w:t xml:space="preserve"> 122</w:t>
          </w:r>
          <w:r w:rsidRPr="00A912D3">
            <w:rPr>
              <w:noProof/>
              <w:lang w:val="de-DE"/>
            </w:rPr>
            <w:t xml:space="preserve">(12), 2656-2664. </w:t>
          </w:r>
          <w:hyperlink r:id="rId47" w:history="1">
            <w:r w:rsidRPr="00A912D3">
              <w:rPr>
                <w:rStyle w:val="Hyperlink"/>
                <w:rFonts w:cs="Arial"/>
                <w:noProof/>
                <w:lang w:val="de-DE"/>
              </w:rPr>
              <w:t>https://doi.org/10.1002/ijc.23458</w:t>
            </w:r>
          </w:hyperlink>
          <w:r w:rsidRPr="00A912D3">
            <w:rPr>
              <w:noProof/>
              <w:lang w:val="de-DE"/>
            </w:rPr>
            <w:t xml:space="preserve"> </w:t>
          </w:r>
          <w:bookmarkEnd w:id="63"/>
        </w:p>
        <w:p w14:paraId="03658B5B" w14:textId="632990F9" w:rsidR="00A912D3" w:rsidRPr="00A912D3" w:rsidRDefault="00A912D3" w:rsidP="00A912D3">
          <w:pPr>
            <w:pStyle w:val="EndNoteBibliography"/>
            <w:spacing w:after="0"/>
            <w:ind w:left="720" w:hanging="720"/>
            <w:rPr>
              <w:noProof/>
              <w:lang w:val="de-DE"/>
            </w:rPr>
          </w:pPr>
          <w:bookmarkStart w:id="64" w:name="_ENREF_34"/>
          <w:r w:rsidRPr="00A912D3">
            <w:rPr>
              <w:noProof/>
              <w:lang w:val="de-DE"/>
            </w:rPr>
            <w:t xml:space="preserve">Heinrich, P. C., Müller, M., &amp; Graeve, L. (2014). </w:t>
          </w:r>
          <w:r w:rsidRPr="00A912D3">
            <w:rPr>
              <w:i/>
              <w:noProof/>
              <w:lang w:val="de-DE"/>
            </w:rPr>
            <w:t>Löffler/Petrides Biochemie und Pathobiochemie</w:t>
          </w:r>
          <w:r w:rsidRPr="00A912D3">
            <w:rPr>
              <w:noProof/>
              <w:lang w:val="de-DE"/>
            </w:rPr>
            <w:t xml:space="preserve">. Springer Berlin Heidelberg. </w:t>
          </w:r>
          <w:hyperlink r:id="rId48" w:history="1">
            <w:r w:rsidRPr="00A912D3">
              <w:rPr>
                <w:rStyle w:val="Hyperlink"/>
                <w:rFonts w:cs="Arial"/>
                <w:noProof/>
                <w:lang w:val="de-DE"/>
              </w:rPr>
              <w:t>https://books.google.de/books?id=EUj_ugAACAAJ</w:t>
            </w:r>
          </w:hyperlink>
          <w:r w:rsidRPr="00A912D3">
            <w:rPr>
              <w:noProof/>
              <w:lang w:val="de-DE"/>
            </w:rPr>
            <w:t xml:space="preserve"> </w:t>
          </w:r>
          <w:bookmarkEnd w:id="64"/>
        </w:p>
        <w:p w14:paraId="572E2BEF" w14:textId="30A6694E" w:rsidR="00A912D3" w:rsidRPr="00A912D3" w:rsidRDefault="00A912D3" w:rsidP="00A912D3">
          <w:pPr>
            <w:pStyle w:val="EndNoteBibliography"/>
            <w:spacing w:after="0"/>
            <w:ind w:left="720" w:hanging="720"/>
            <w:rPr>
              <w:noProof/>
            </w:rPr>
          </w:pPr>
          <w:bookmarkStart w:id="65" w:name="_ENREF_35"/>
          <w:r w:rsidRPr="00A912D3">
            <w:rPr>
              <w:noProof/>
            </w:rPr>
            <w:t xml:space="preserve">Herrmann, K., &amp; Niedobitek, G. (2003). Epstein-Barr virus-associated carcinomas: facts and fiction. </w:t>
          </w:r>
          <w:r w:rsidRPr="00A912D3">
            <w:rPr>
              <w:i/>
              <w:noProof/>
            </w:rPr>
            <w:t>J Pathol</w:t>
          </w:r>
          <w:r w:rsidRPr="00A912D3">
            <w:rPr>
              <w:noProof/>
            </w:rPr>
            <w:t>,</w:t>
          </w:r>
          <w:r w:rsidRPr="00A912D3">
            <w:rPr>
              <w:i/>
              <w:noProof/>
            </w:rPr>
            <w:t xml:space="preserve"> 199</w:t>
          </w:r>
          <w:r w:rsidRPr="00A912D3">
            <w:rPr>
              <w:noProof/>
            </w:rPr>
            <w:t xml:space="preserve">(2), 140-145. </w:t>
          </w:r>
          <w:hyperlink r:id="rId49" w:history="1">
            <w:r w:rsidRPr="00A912D3">
              <w:rPr>
                <w:rStyle w:val="Hyperlink"/>
                <w:rFonts w:cs="Arial"/>
                <w:noProof/>
              </w:rPr>
              <w:t>https://doi.org/10.1002/path.1296</w:t>
            </w:r>
          </w:hyperlink>
          <w:r w:rsidRPr="00A912D3">
            <w:rPr>
              <w:noProof/>
            </w:rPr>
            <w:t xml:space="preserve"> </w:t>
          </w:r>
          <w:bookmarkEnd w:id="65"/>
        </w:p>
        <w:p w14:paraId="33596FCF" w14:textId="3367B871" w:rsidR="00A912D3" w:rsidRPr="00A912D3" w:rsidRDefault="00A912D3" w:rsidP="00A912D3">
          <w:pPr>
            <w:pStyle w:val="EndNoteBibliography"/>
            <w:spacing w:after="0"/>
            <w:ind w:left="720" w:hanging="720"/>
            <w:rPr>
              <w:noProof/>
              <w:lang w:val="de-DE"/>
            </w:rPr>
          </w:pPr>
          <w:bookmarkStart w:id="66" w:name="_ENREF_36"/>
          <w:r w:rsidRPr="00A912D3">
            <w:rPr>
              <w:noProof/>
            </w:rPr>
            <w:t xml:space="preserve">Klijanienko, J., el-Naggar, A., Ponzio-Prion, A., Marandas, P., Micheau, C., &amp; Caillaud, J. M. (1993). Basaloid squamous carcinoma of the head and neck. Immunohistochemical comparison with adenoid cystic carcinoma and squamous cell carcinoma. </w:t>
          </w:r>
          <w:r w:rsidRPr="00A912D3">
            <w:rPr>
              <w:i/>
              <w:noProof/>
              <w:lang w:val="de-DE"/>
            </w:rPr>
            <w:t>Arch Otolaryngol Head Neck Surg</w:t>
          </w:r>
          <w:r w:rsidRPr="00A912D3">
            <w:rPr>
              <w:noProof/>
              <w:lang w:val="de-DE"/>
            </w:rPr>
            <w:t>,</w:t>
          </w:r>
          <w:r w:rsidRPr="00A912D3">
            <w:rPr>
              <w:i/>
              <w:noProof/>
              <w:lang w:val="de-DE"/>
            </w:rPr>
            <w:t xml:space="preserve"> 119</w:t>
          </w:r>
          <w:r w:rsidRPr="00A912D3">
            <w:rPr>
              <w:noProof/>
              <w:lang w:val="de-DE"/>
            </w:rPr>
            <w:t xml:space="preserve">(8), 887-890. </w:t>
          </w:r>
          <w:hyperlink r:id="rId50" w:history="1">
            <w:r w:rsidRPr="00A912D3">
              <w:rPr>
                <w:rStyle w:val="Hyperlink"/>
                <w:rFonts w:cs="Arial"/>
                <w:noProof/>
                <w:lang w:val="de-DE"/>
              </w:rPr>
              <w:t>https://doi.org/10.1001/archotol.1993.01880200093013</w:t>
            </w:r>
          </w:hyperlink>
          <w:r w:rsidRPr="00A912D3">
            <w:rPr>
              <w:noProof/>
              <w:lang w:val="de-DE"/>
            </w:rPr>
            <w:t xml:space="preserve"> </w:t>
          </w:r>
          <w:bookmarkEnd w:id="66"/>
        </w:p>
        <w:p w14:paraId="514D07EE" w14:textId="1DB22A1F" w:rsidR="00A912D3" w:rsidRPr="00A912D3" w:rsidRDefault="00A912D3" w:rsidP="00A912D3">
          <w:pPr>
            <w:pStyle w:val="EndNoteBibliography"/>
            <w:spacing w:after="0"/>
            <w:ind w:left="720" w:hanging="720"/>
            <w:rPr>
              <w:noProof/>
              <w:lang w:val="de-DE"/>
            </w:rPr>
          </w:pPr>
          <w:bookmarkStart w:id="67" w:name="_ENREF_37"/>
          <w:r w:rsidRPr="00A912D3">
            <w:rPr>
              <w:noProof/>
              <w:lang w:val="de-DE"/>
            </w:rPr>
            <w:t xml:space="preserve">Klussmann, J. P., Weissenborn, S. J., Wieland, U., Dries, V., Eckel, H. E., Pfister, H. J., &amp; Fuchs, P. G. (2003). </w:t>
          </w:r>
          <w:r w:rsidRPr="00A912D3">
            <w:rPr>
              <w:noProof/>
            </w:rPr>
            <w:t xml:space="preserve">Human papillomavirus-positive tonsillar carcinomas: a different tumor entity? </w:t>
          </w:r>
          <w:r w:rsidRPr="00A912D3">
            <w:rPr>
              <w:i/>
              <w:noProof/>
            </w:rPr>
            <w:t>Med Microbiol Immunol</w:t>
          </w:r>
          <w:r w:rsidRPr="00A912D3">
            <w:rPr>
              <w:noProof/>
            </w:rPr>
            <w:t>,</w:t>
          </w:r>
          <w:r w:rsidRPr="00A912D3">
            <w:rPr>
              <w:i/>
              <w:noProof/>
            </w:rPr>
            <w:t xml:space="preserve"> 192</w:t>
          </w:r>
          <w:r w:rsidRPr="00A912D3">
            <w:rPr>
              <w:noProof/>
            </w:rPr>
            <w:t xml:space="preserve">(3), 129-132. </w:t>
          </w:r>
          <w:hyperlink r:id="rId51" w:history="1">
            <w:r w:rsidRPr="00A912D3">
              <w:rPr>
                <w:rStyle w:val="Hyperlink"/>
                <w:rFonts w:cs="Arial"/>
                <w:noProof/>
                <w:lang w:val="de-DE"/>
              </w:rPr>
              <w:t>https://doi.org/10.1007/s00430-002-0126-1</w:t>
            </w:r>
          </w:hyperlink>
          <w:r w:rsidRPr="00A912D3">
            <w:rPr>
              <w:noProof/>
              <w:lang w:val="de-DE"/>
            </w:rPr>
            <w:t xml:space="preserve"> </w:t>
          </w:r>
          <w:bookmarkEnd w:id="67"/>
        </w:p>
        <w:p w14:paraId="5003597C" w14:textId="176C37A6" w:rsidR="00A912D3" w:rsidRPr="00A912D3" w:rsidRDefault="00A912D3" w:rsidP="00A912D3">
          <w:pPr>
            <w:pStyle w:val="EndNoteBibliography"/>
            <w:spacing w:after="0"/>
            <w:ind w:left="720" w:hanging="720"/>
            <w:rPr>
              <w:noProof/>
              <w:lang w:val="de-DE"/>
            </w:rPr>
          </w:pPr>
          <w:bookmarkStart w:id="68" w:name="_ENREF_38"/>
          <w:r w:rsidRPr="00A912D3">
            <w:rPr>
              <w:noProof/>
              <w:lang w:val="de-DE"/>
            </w:rPr>
            <w:t xml:space="preserve">Klussmann, J. P., Weissenborn, S. J., Wieland, U., Dries, V., Kolligs, J., Jungehuelsing, M., Eckel, H. E., Dienes, H. P., Pfister, H. J., &amp; Fuchs, P. G. (2001). </w:t>
          </w:r>
          <w:r w:rsidRPr="00A912D3">
            <w:rPr>
              <w:noProof/>
            </w:rPr>
            <w:t xml:space="preserve">Prevalence, distribution, and viral load of human papillomavirus 16 DNA in tonsillar carcinomas. </w:t>
          </w:r>
          <w:r w:rsidRPr="00A912D3">
            <w:rPr>
              <w:i/>
              <w:noProof/>
              <w:lang w:val="de-DE"/>
            </w:rPr>
            <w:t>Cancer</w:t>
          </w:r>
          <w:r w:rsidRPr="00A912D3">
            <w:rPr>
              <w:noProof/>
              <w:lang w:val="de-DE"/>
            </w:rPr>
            <w:t>,</w:t>
          </w:r>
          <w:r w:rsidRPr="00A912D3">
            <w:rPr>
              <w:i/>
              <w:noProof/>
              <w:lang w:val="de-DE"/>
            </w:rPr>
            <w:t xml:space="preserve"> 92</w:t>
          </w:r>
          <w:r w:rsidRPr="00A912D3">
            <w:rPr>
              <w:noProof/>
              <w:lang w:val="de-DE"/>
            </w:rPr>
            <w:t xml:space="preserve">(11), 2875-2884. </w:t>
          </w:r>
          <w:hyperlink r:id="rId52" w:history="1">
            <w:r w:rsidRPr="00A912D3">
              <w:rPr>
                <w:rStyle w:val="Hyperlink"/>
                <w:rFonts w:cs="Arial"/>
                <w:noProof/>
                <w:lang w:val="de-DE"/>
              </w:rPr>
              <w:t>https://doi.org/10.1002/1097-0142(20011201)92:11</w:t>
            </w:r>
          </w:hyperlink>
          <w:r w:rsidRPr="00A912D3">
            <w:rPr>
              <w:noProof/>
              <w:lang w:val="de-DE"/>
            </w:rPr>
            <w:t xml:space="preserve">&lt;2875::aid-cncr10130&gt;3.0.co;2-7 </w:t>
          </w:r>
          <w:bookmarkEnd w:id="68"/>
        </w:p>
        <w:p w14:paraId="577A827A" w14:textId="7EFCF753" w:rsidR="00A912D3" w:rsidRPr="00A912D3" w:rsidRDefault="00A912D3" w:rsidP="00A912D3">
          <w:pPr>
            <w:pStyle w:val="EndNoteBibliography"/>
            <w:spacing w:after="0"/>
            <w:ind w:left="720" w:hanging="720"/>
            <w:rPr>
              <w:noProof/>
              <w:lang w:val="de-DE"/>
            </w:rPr>
          </w:pPr>
          <w:bookmarkStart w:id="69" w:name="_ENREF_39"/>
          <w:r w:rsidRPr="00A912D3">
            <w:rPr>
              <w:noProof/>
              <w:lang w:val="de-DE"/>
            </w:rPr>
            <w:t xml:space="preserve">Krause, M., Yaromina, A., Eicheler, W., Koch, U., &amp; Baumann, M. (2011). </w:t>
          </w:r>
          <w:r w:rsidRPr="00A912D3">
            <w:rPr>
              <w:noProof/>
            </w:rPr>
            <w:t xml:space="preserve">Cancer stem cells: targets and potential biomarkers for radiotherapy. </w:t>
          </w:r>
          <w:r w:rsidRPr="00A912D3">
            <w:rPr>
              <w:i/>
              <w:noProof/>
            </w:rPr>
            <w:t>Clin Cancer Res</w:t>
          </w:r>
          <w:r w:rsidRPr="00A912D3">
            <w:rPr>
              <w:noProof/>
            </w:rPr>
            <w:t>,</w:t>
          </w:r>
          <w:r w:rsidRPr="00A912D3">
            <w:rPr>
              <w:i/>
              <w:noProof/>
            </w:rPr>
            <w:t xml:space="preserve"> 17</w:t>
          </w:r>
          <w:r w:rsidRPr="00A912D3">
            <w:rPr>
              <w:noProof/>
            </w:rPr>
            <w:t xml:space="preserve">(23), 7224-7229. </w:t>
          </w:r>
          <w:hyperlink r:id="rId53" w:history="1">
            <w:r w:rsidRPr="00A912D3">
              <w:rPr>
                <w:rStyle w:val="Hyperlink"/>
                <w:rFonts w:cs="Arial"/>
                <w:noProof/>
                <w:lang w:val="de-DE"/>
              </w:rPr>
              <w:t>https://doi.org/10.1158/1078-0432.Ccr-10-2639</w:t>
            </w:r>
          </w:hyperlink>
          <w:r w:rsidRPr="00A912D3">
            <w:rPr>
              <w:noProof/>
              <w:lang w:val="de-DE"/>
            </w:rPr>
            <w:t xml:space="preserve"> </w:t>
          </w:r>
          <w:bookmarkEnd w:id="69"/>
        </w:p>
        <w:p w14:paraId="336A64A3" w14:textId="489ACD60" w:rsidR="00A912D3" w:rsidRPr="00A912D3" w:rsidRDefault="00A912D3" w:rsidP="00A912D3">
          <w:pPr>
            <w:pStyle w:val="EndNoteBibliography"/>
            <w:spacing w:after="0"/>
            <w:ind w:left="720" w:hanging="720"/>
            <w:rPr>
              <w:noProof/>
              <w:lang w:val="de-DE"/>
            </w:rPr>
          </w:pPr>
          <w:bookmarkStart w:id="70" w:name="_ENREF_40"/>
          <w:r w:rsidRPr="00A912D3">
            <w:rPr>
              <w:noProof/>
              <w:lang w:val="de-DE"/>
            </w:rPr>
            <w:t xml:space="preserve">Lenarz, T., &amp; Boenninghaus, H. G. (2012). </w:t>
          </w:r>
          <w:r w:rsidRPr="00A912D3">
            <w:rPr>
              <w:i/>
              <w:noProof/>
              <w:lang w:val="de-DE"/>
            </w:rPr>
            <w:t>Hals-Nasen-Ohren-Heilkunde</w:t>
          </w:r>
          <w:r w:rsidRPr="00A912D3">
            <w:rPr>
              <w:noProof/>
              <w:lang w:val="de-DE"/>
            </w:rPr>
            <w:t xml:space="preserve">. Springer Berlin Heidelberg. </w:t>
          </w:r>
          <w:hyperlink r:id="rId54" w:history="1">
            <w:r w:rsidRPr="00A912D3">
              <w:rPr>
                <w:rStyle w:val="Hyperlink"/>
                <w:rFonts w:cs="Arial"/>
                <w:noProof/>
                <w:lang w:val="de-DE"/>
              </w:rPr>
              <w:t>https://books.google.ne/books?id=RLGr7gRB0kUC</w:t>
            </w:r>
          </w:hyperlink>
          <w:r w:rsidRPr="00A912D3">
            <w:rPr>
              <w:noProof/>
              <w:lang w:val="de-DE"/>
            </w:rPr>
            <w:t xml:space="preserve"> </w:t>
          </w:r>
          <w:bookmarkEnd w:id="70"/>
        </w:p>
        <w:p w14:paraId="62F29544" w14:textId="09615501" w:rsidR="00A912D3" w:rsidRPr="00A912D3" w:rsidRDefault="00A912D3" w:rsidP="00A912D3">
          <w:pPr>
            <w:pStyle w:val="EndNoteBibliography"/>
            <w:spacing w:after="0"/>
            <w:ind w:left="720" w:hanging="720"/>
            <w:rPr>
              <w:noProof/>
            </w:rPr>
          </w:pPr>
          <w:bookmarkStart w:id="71" w:name="_ENREF_41"/>
          <w:r w:rsidRPr="00A912D3">
            <w:rPr>
              <w:noProof/>
              <w:lang w:val="de-DE"/>
            </w:rPr>
            <w:t xml:space="preserve">Lindel, K., Beer, K. T., Laissue, J., Greiner, R. H., &amp; Aebersold, D. M. (2001). </w:t>
          </w:r>
          <w:r w:rsidRPr="00A912D3">
            <w:rPr>
              <w:noProof/>
            </w:rPr>
            <w:t xml:space="preserve">Human papillomavirus positive squamous cell carcinoma of the oropharynx: a radiosensitive subgroup of head and neck carcinoma. </w:t>
          </w:r>
          <w:r w:rsidRPr="00A912D3">
            <w:rPr>
              <w:i/>
              <w:noProof/>
            </w:rPr>
            <w:t>Cancer</w:t>
          </w:r>
          <w:r w:rsidRPr="00A912D3">
            <w:rPr>
              <w:noProof/>
            </w:rPr>
            <w:t>,</w:t>
          </w:r>
          <w:r w:rsidRPr="00A912D3">
            <w:rPr>
              <w:i/>
              <w:noProof/>
            </w:rPr>
            <w:t xml:space="preserve"> 92</w:t>
          </w:r>
          <w:r w:rsidRPr="00A912D3">
            <w:rPr>
              <w:noProof/>
            </w:rPr>
            <w:t xml:space="preserve">(4), 805-813. </w:t>
          </w:r>
          <w:hyperlink r:id="rId55" w:history="1">
            <w:r w:rsidRPr="00A912D3">
              <w:rPr>
                <w:rStyle w:val="Hyperlink"/>
                <w:rFonts w:cs="Arial"/>
                <w:noProof/>
              </w:rPr>
              <w:t>https://doi.org/10.1002/1097-0142(20010815)92:4</w:t>
            </w:r>
          </w:hyperlink>
          <w:r w:rsidRPr="00A912D3">
            <w:rPr>
              <w:noProof/>
            </w:rPr>
            <w:t xml:space="preserve">&lt;805::aid-cncr1386&gt;3.0.co;2-9 </w:t>
          </w:r>
          <w:bookmarkEnd w:id="71"/>
        </w:p>
        <w:p w14:paraId="1CE5F572" w14:textId="4D4075FD" w:rsidR="00A912D3" w:rsidRPr="00A912D3" w:rsidRDefault="00A912D3" w:rsidP="00A912D3">
          <w:pPr>
            <w:pStyle w:val="EndNoteBibliography"/>
            <w:spacing w:after="0"/>
            <w:ind w:left="720" w:hanging="720"/>
            <w:rPr>
              <w:noProof/>
            </w:rPr>
          </w:pPr>
          <w:bookmarkStart w:id="72" w:name="_ENREF_42"/>
          <w:r w:rsidRPr="00A912D3">
            <w:rPr>
              <w:noProof/>
            </w:rPr>
            <w:t xml:space="preserve">Lindquist, D., Romanitan, M., Hammarstedt, L., Näsman, A., Dahlstrand, H., Lindholm, J., Onelöv, L., Ramqvist, T., Ye, W., Munck-Wikland, E., &amp; Dalianis, T. (2007). Human papillomavirus is a favourable prognostic factor in tonsillar cancer and its oncogenic role is supported by the expression of E6 and E7. </w:t>
          </w:r>
          <w:r w:rsidRPr="00A912D3">
            <w:rPr>
              <w:i/>
              <w:noProof/>
            </w:rPr>
            <w:t>Mol Oncol</w:t>
          </w:r>
          <w:r w:rsidRPr="00A912D3">
            <w:rPr>
              <w:noProof/>
            </w:rPr>
            <w:t>,</w:t>
          </w:r>
          <w:r w:rsidRPr="00A912D3">
            <w:rPr>
              <w:i/>
              <w:noProof/>
            </w:rPr>
            <w:t xml:space="preserve"> 1</w:t>
          </w:r>
          <w:r w:rsidRPr="00A912D3">
            <w:rPr>
              <w:noProof/>
            </w:rPr>
            <w:t xml:space="preserve">(3), 350-355. </w:t>
          </w:r>
          <w:hyperlink r:id="rId56" w:history="1">
            <w:r w:rsidRPr="00A912D3">
              <w:rPr>
                <w:rStyle w:val="Hyperlink"/>
                <w:rFonts w:cs="Arial"/>
                <w:noProof/>
              </w:rPr>
              <w:t>https://doi.org/10.1016/j.molonc.2007.08.005</w:t>
            </w:r>
          </w:hyperlink>
          <w:r w:rsidRPr="00A912D3">
            <w:rPr>
              <w:noProof/>
            </w:rPr>
            <w:t xml:space="preserve"> </w:t>
          </w:r>
          <w:bookmarkEnd w:id="72"/>
        </w:p>
        <w:p w14:paraId="2632728E" w14:textId="5DC4364B" w:rsidR="00A912D3" w:rsidRPr="00A912D3" w:rsidRDefault="00A912D3" w:rsidP="00A912D3">
          <w:pPr>
            <w:pStyle w:val="EndNoteBibliography"/>
            <w:spacing w:after="0"/>
            <w:ind w:left="720" w:hanging="720"/>
            <w:rPr>
              <w:noProof/>
            </w:rPr>
          </w:pPr>
          <w:bookmarkStart w:id="73" w:name="_ENREF_43"/>
          <w:r w:rsidRPr="00A912D3">
            <w:rPr>
              <w:noProof/>
            </w:rPr>
            <w:t xml:space="preserve">Lingen, M. W. (2000). Lucas' pathology of tumors of the oral tissues. </w:t>
          </w:r>
          <w:r w:rsidRPr="00A912D3">
            <w:rPr>
              <w:i/>
              <w:noProof/>
            </w:rPr>
            <w:t>Arch Pathol Lab Med</w:t>
          </w:r>
          <w:r w:rsidRPr="00A912D3">
            <w:rPr>
              <w:noProof/>
            </w:rPr>
            <w:t>,</w:t>
          </w:r>
          <w:r w:rsidRPr="00A912D3">
            <w:rPr>
              <w:i/>
              <w:noProof/>
            </w:rPr>
            <w:t xml:space="preserve"> 124</w:t>
          </w:r>
          <w:r w:rsidRPr="00A912D3">
            <w:rPr>
              <w:noProof/>
            </w:rPr>
            <w:t xml:space="preserve">(3), 475. </w:t>
          </w:r>
          <w:hyperlink r:id="rId57" w:history="1">
            <w:r w:rsidRPr="00A912D3">
              <w:rPr>
                <w:rStyle w:val="Hyperlink"/>
                <w:rFonts w:cs="Arial"/>
                <w:noProof/>
              </w:rPr>
              <w:t>https://www.ncbi.nlm.nih.gov/pubmed/10705417</w:t>
            </w:r>
          </w:hyperlink>
          <w:r w:rsidRPr="00A912D3">
            <w:rPr>
              <w:noProof/>
            </w:rPr>
            <w:t xml:space="preserve"> </w:t>
          </w:r>
          <w:bookmarkEnd w:id="73"/>
        </w:p>
        <w:p w14:paraId="5D93E178" w14:textId="1103C28F" w:rsidR="00A912D3" w:rsidRPr="00A912D3" w:rsidRDefault="00A912D3" w:rsidP="00A912D3">
          <w:pPr>
            <w:pStyle w:val="EndNoteBibliography"/>
            <w:spacing w:after="0"/>
            <w:ind w:left="720" w:hanging="720"/>
            <w:rPr>
              <w:noProof/>
            </w:rPr>
          </w:pPr>
          <w:bookmarkStart w:id="74" w:name="_ENREF_44"/>
          <w:r w:rsidRPr="00A912D3">
            <w:rPr>
              <w:noProof/>
            </w:rPr>
            <w:t xml:space="preserve">Lohaus, F., Linge, A., Tinhofer, I., Budach, V., Gkika, E., Stuschke, M., Balermpas, P., Rodel, C., Avlar, M., Grosu, A. L., Abdollahi, A., Debus, J., Bayer, C., Belka, C., Pigorsch, S., Combs, S. E., Monnich, D., Zips, D., von Neubeck, C.,…Dktk, R. O. G. (2014). HPV16 DNA status is a strong prognosticator of loco-regional control after postoperative radiochemotherapy of locally advanced oropharyngeal carcinoma: results from a </w:t>
          </w:r>
          <w:r w:rsidRPr="00A912D3">
            <w:rPr>
              <w:noProof/>
            </w:rPr>
            <w:lastRenderedPageBreak/>
            <w:t xml:space="preserve">multicentre explorative study of the German Cancer Consortium Radiation Oncology Group (DKTK-ROG). </w:t>
          </w:r>
          <w:r w:rsidRPr="00A912D3">
            <w:rPr>
              <w:i/>
              <w:noProof/>
            </w:rPr>
            <w:t>Radiother Oncol</w:t>
          </w:r>
          <w:r w:rsidRPr="00A912D3">
            <w:rPr>
              <w:noProof/>
            </w:rPr>
            <w:t>,</w:t>
          </w:r>
          <w:r w:rsidRPr="00A912D3">
            <w:rPr>
              <w:i/>
              <w:noProof/>
            </w:rPr>
            <w:t xml:space="preserve"> 113</w:t>
          </w:r>
          <w:r w:rsidRPr="00A912D3">
            <w:rPr>
              <w:noProof/>
            </w:rPr>
            <w:t xml:space="preserve">(3), 317-323. </w:t>
          </w:r>
          <w:hyperlink r:id="rId58" w:history="1">
            <w:r w:rsidRPr="00A912D3">
              <w:rPr>
                <w:rStyle w:val="Hyperlink"/>
                <w:rFonts w:cs="Arial"/>
                <w:noProof/>
              </w:rPr>
              <w:t>https://doi.org/10.1016/j.radonc.2014.11.011</w:t>
            </w:r>
          </w:hyperlink>
          <w:r w:rsidRPr="00A912D3">
            <w:rPr>
              <w:noProof/>
            </w:rPr>
            <w:t xml:space="preserve"> </w:t>
          </w:r>
          <w:bookmarkEnd w:id="74"/>
        </w:p>
        <w:p w14:paraId="0FA5CCCD" w14:textId="75BE7A17" w:rsidR="00A912D3" w:rsidRPr="00A912D3" w:rsidRDefault="00A912D3" w:rsidP="00A912D3">
          <w:pPr>
            <w:pStyle w:val="EndNoteBibliography"/>
            <w:spacing w:after="0"/>
            <w:ind w:left="720" w:hanging="720"/>
            <w:rPr>
              <w:noProof/>
              <w:lang w:val="de-DE"/>
            </w:rPr>
          </w:pPr>
          <w:bookmarkStart w:id="75" w:name="_ENREF_45"/>
          <w:r w:rsidRPr="00A912D3">
            <w:rPr>
              <w:noProof/>
            </w:rPr>
            <w:t xml:space="preserve">Mack, B., &amp; Gires, O. (2008). CD44s and CD44v6 expression in head and neck epithelia. </w:t>
          </w:r>
          <w:r w:rsidRPr="00A912D3">
            <w:rPr>
              <w:i/>
              <w:noProof/>
              <w:lang w:val="de-DE"/>
            </w:rPr>
            <w:t>PLoS One</w:t>
          </w:r>
          <w:r w:rsidRPr="00A912D3">
            <w:rPr>
              <w:noProof/>
              <w:lang w:val="de-DE"/>
            </w:rPr>
            <w:t>,</w:t>
          </w:r>
          <w:r w:rsidRPr="00A912D3">
            <w:rPr>
              <w:i/>
              <w:noProof/>
              <w:lang w:val="de-DE"/>
            </w:rPr>
            <w:t xml:space="preserve"> 3</w:t>
          </w:r>
          <w:r w:rsidRPr="00A912D3">
            <w:rPr>
              <w:noProof/>
              <w:lang w:val="de-DE"/>
            </w:rPr>
            <w:t xml:space="preserve">(10), e3360. </w:t>
          </w:r>
          <w:hyperlink r:id="rId59" w:history="1">
            <w:r w:rsidRPr="00A912D3">
              <w:rPr>
                <w:rStyle w:val="Hyperlink"/>
                <w:rFonts w:cs="Arial"/>
                <w:noProof/>
                <w:lang w:val="de-DE"/>
              </w:rPr>
              <w:t>https://doi.org/10.1371/journal.pone.0003360</w:t>
            </w:r>
          </w:hyperlink>
          <w:r w:rsidRPr="00A912D3">
            <w:rPr>
              <w:noProof/>
              <w:lang w:val="de-DE"/>
            </w:rPr>
            <w:t xml:space="preserve"> </w:t>
          </w:r>
          <w:bookmarkEnd w:id="75"/>
        </w:p>
        <w:p w14:paraId="2A78CC53" w14:textId="2F19C46B" w:rsidR="00A912D3" w:rsidRPr="00A912D3" w:rsidRDefault="00A912D3" w:rsidP="00A912D3">
          <w:pPr>
            <w:pStyle w:val="EndNoteBibliography"/>
            <w:spacing w:after="0"/>
            <w:ind w:left="720" w:hanging="720"/>
            <w:rPr>
              <w:noProof/>
            </w:rPr>
          </w:pPr>
          <w:bookmarkStart w:id="76" w:name="_ENREF_46"/>
          <w:r w:rsidRPr="00A912D3">
            <w:rPr>
              <w:noProof/>
              <w:lang w:val="de-DE"/>
            </w:rPr>
            <w:t xml:space="preserve">MacMillan, C., Kapadia, S. B., Finkelstein, S. D., Nalesnik, M. A., &amp; Barnes, L. (1996). </w:t>
          </w:r>
          <w:r w:rsidRPr="00A912D3">
            <w:rPr>
              <w:noProof/>
            </w:rPr>
            <w:t xml:space="preserve">Lymphoepithelial carcinoma of the larynx and hypopharynx: study of eight cases with relationship to Epstein-Barr virus and p53 gene alterations, and review of the literature. </w:t>
          </w:r>
          <w:r w:rsidRPr="00A912D3">
            <w:rPr>
              <w:i/>
              <w:noProof/>
            </w:rPr>
            <w:t>Hum Pathol</w:t>
          </w:r>
          <w:r w:rsidRPr="00A912D3">
            <w:rPr>
              <w:noProof/>
            </w:rPr>
            <w:t>,</w:t>
          </w:r>
          <w:r w:rsidRPr="00A912D3">
            <w:rPr>
              <w:i/>
              <w:noProof/>
            </w:rPr>
            <w:t xml:space="preserve"> 27</w:t>
          </w:r>
          <w:r w:rsidRPr="00A912D3">
            <w:rPr>
              <w:noProof/>
            </w:rPr>
            <w:t xml:space="preserve">(11), 1172-1179. </w:t>
          </w:r>
          <w:hyperlink r:id="rId60" w:history="1">
            <w:r w:rsidRPr="00A912D3">
              <w:rPr>
                <w:rStyle w:val="Hyperlink"/>
                <w:rFonts w:cs="Arial"/>
                <w:noProof/>
              </w:rPr>
              <w:t>https://doi.org/10.1016/s0046-8177(96)90311-1</w:t>
            </w:r>
          </w:hyperlink>
          <w:r w:rsidRPr="00A912D3">
            <w:rPr>
              <w:noProof/>
            </w:rPr>
            <w:t xml:space="preserve"> </w:t>
          </w:r>
          <w:bookmarkEnd w:id="76"/>
        </w:p>
        <w:p w14:paraId="6DD24848" w14:textId="5A60AE9C" w:rsidR="00A912D3" w:rsidRPr="00A912D3" w:rsidRDefault="00A912D3" w:rsidP="00A912D3">
          <w:pPr>
            <w:pStyle w:val="EndNoteBibliography"/>
            <w:spacing w:after="0"/>
            <w:ind w:left="720" w:hanging="720"/>
            <w:rPr>
              <w:noProof/>
            </w:rPr>
          </w:pPr>
          <w:bookmarkStart w:id="77" w:name="_ENREF_47"/>
          <w:r w:rsidRPr="00A912D3">
            <w:rPr>
              <w:noProof/>
            </w:rPr>
            <w:t xml:space="preserve">Mashberg, A., &amp; Samit, A. (1995). Early diagnosis of asymptomatic oral and oropharyngeal squamous cancers. </w:t>
          </w:r>
          <w:r w:rsidRPr="00A912D3">
            <w:rPr>
              <w:i/>
              <w:noProof/>
            </w:rPr>
            <w:t>CA Cancer J Clin</w:t>
          </w:r>
          <w:r w:rsidRPr="00A912D3">
            <w:rPr>
              <w:noProof/>
            </w:rPr>
            <w:t>,</w:t>
          </w:r>
          <w:r w:rsidRPr="00A912D3">
            <w:rPr>
              <w:i/>
              <w:noProof/>
            </w:rPr>
            <w:t xml:space="preserve"> 45</w:t>
          </w:r>
          <w:r w:rsidRPr="00A912D3">
            <w:rPr>
              <w:noProof/>
            </w:rPr>
            <w:t xml:space="preserve">(6), 328-351. </w:t>
          </w:r>
          <w:hyperlink r:id="rId61" w:history="1">
            <w:r w:rsidRPr="00A912D3">
              <w:rPr>
                <w:rStyle w:val="Hyperlink"/>
                <w:rFonts w:cs="Arial"/>
                <w:noProof/>
              </w:rPr>
              <w:t>https://doi.org/10.3322/canjclin.45.6.328</w:t>
            </w:r>
          </w:hyperlink>
          <w:r w:rsidRPr="00A912D3">
            <w:rPr>
              <w:noProof/>
            </w:rPr>
            <w:t xml:space="preserve"> </w:t>
          </w:r>
          <w:bookmarkEnd w:id="77"/>
        </w:p>
        <w:p w14:paraId="5DF583AF" w14:textId="70870753" w:rsidR="00A912D3" w:rsidRPr="00A912D3" w:rsidRDefault="00A912D3" w:rsidP="00A912D3">
          <w:pPr>
            <w:pStyle w:val="EndNoteBibliography"/>
            <w:spacing w:after="0"/>
            <w:ind w:left="720" w:hanging="720"/>
            <w:rPr>
              <w:noProof/>
            </w:rPr>
          </w:pPr>
          <w:bookmarkStart w:id="78" w:name="_ENREF_48"/>
          <w:r w:rsidRPr="00A912D3">
            <w:rPr>
              <w:noProof/>
            </w:rPr>
            <w:t xml:space="preserve">Odell, E. W., Farthing, P. M., High, A., Potts, J., Soames, J., Thakker, N., Toner, M., &amp; Williams, H. K. (2004). British Society for Oral and Maxillofacial Pathology, UK: minimum curriculum in oral pathology. </w:t>
          </w:r>
          <w:r w:rsidRPr="00A912D3">
            <w:rPr>
              <w:i/>
              <w:noProof/>
            </w:rPr>
            <w:t>Eur J Dent Educ</w:t>
          </w:r>
          <w:r w:rsidRPr="00A912D3">
            <w:rPr>
              <w:noProof/>
            </w:rPr>
            <w:t>,</w:t>
          </w:r>
          <w:r w:rsidRPr="00A912D3">
            <w:rPr>
              <w:i/>
              <w:noProof/>
            </w:rPr>
            <w:t xml:space="preserve"> 8</w:t>
          </w:r>
          <w:r w:rsidRPr="00A912D3">
            <w:rPr>
              <w:noProof/>
            </w:rPr>
            <w:t xml:space="preserve">(4), 177-184. </w:t>
          </w:r>
          <w:hyperlink r:id="rId62" w:history="1">
            <w:r w:rsidRPr="00A912D3">
              <w:rPr>
                <w:rStyle w:val="Hyperlink"/>
                <w:rFonts w:cs="Arial"/>
                <w:noProof/>
              </w:rPr>
              <w:t>https://doi.org/10.1111/j.1600-0579.2004.00350.x</w:t>
            </w:r>
          </w:hyperlink>
          <w:r w:rsidRPr="00A912D3">
            <w:rPr>
              <w:noProof/>
            </w:rPr>
            <w:t xml:space="preserve"> </w:t>
          </w:r>
          <w:bookmarkEnd w:id="78"/>
        </w:p>
        <w:p w14:paraId="14651F97" w14:textId="0B8D42E5" w:rsidR="00A912D3" w:rsidRPr="00A912D3" w:rsidRDefault="00A912D3" w:rsidP="00A912D3">
          <w:pPr>
            <w:pStyle w:val="EndNoteBibliography"/>
            <w:spacing w:after="0"/>
            <w:ind w:left="720" w:hanging="720"/>
            <w:rPr>
              <w:noProof/>
            </w:rPr>
          </w:pPr>
          <w:bookmarkStart w:id="79" w:name="_ENREF_49"/>
          <w:r w:rsidRPr="00A912D3">
            <w:rPr>
              <w:noProof/>
            </w:rPr>
            <w:t xml:space="preserve">Paz, I. B., Cook, N., Odom-Maryon, T., Xie, Y., &amp; Wilczynski, S. P. (1997). Human papillomavirus (HPV) in head and neck cancer. An association of HPV 16 with squamous cell carcinoma of Waldeyer's tonsillar ring. </w:t>
          </w:r>
          <w:r w:rsidRPr="00A912D3">
            <w:rPr>
              <w:i/>
              <w:noProof/>
            </w:rPr>
            <w:t>Cancer</w:t>
          </w:r>
          <w:r w:rsidRPr="00A912D3">
            <w:rPr>
              <w:noProof/>
            </w:rPr>
            <w:t>,</w:t>
          </w:r>
          <w:r w:rsidRPr="00A912D3">
            <w:rPr>
              <w:i/>
              <w:noProof/>
            </w:rPr>
            <w:t xml:space="preserve"> 79</w:t>
          </w:r>
          <w:r w:rsidRPr="00A912D3">
            <w:rPr>
              <w:noProof/>
            </w:rPr>
            <w:t xml:space="preserve">(3), 595-604. </w:t>
          </w:r>
          <w:hyperlink r:id="rId63" w:history="1">
            <w:r w:rsidRPr="00A912D3">
              <w:rPr>
                <w:rStyle w:val="Hyperlink"/>
                <w:rFonts w:cs="Arial"/>
                <w:noProof/>
              </w:rPr>
              <w:t>https://doi.org/10.1002/(sici)1097-0142(19970201)79:3</w:t>
            </w:r>
          </w:hyperlink>
          <w:r w:rsidRPr="00A912D3">
            <w:rPr>
              <w:noProof/>
            </w:rPr>
            <w:t xml:space="preserve">&lt;595::aid-cncr24&gt;3.0.co;2-y </w:t>
          </w:r>
          <w:bookmarkEnd w:id="79"/>
        </w:p>
        <w:p w14:paraId="067093FD" w14:textId="45C0A362" w:rsidR="00A912D3" w:rsidRPr="00A912D3" w:rsidRDefault="00A912D3" w:rsidP="00A912D3">
          <w:pPr>
            <w:pStyle w:val="EndNoteBibliography"/>
            <w:spacing w:after="0"/>
            <w:ind w:left="720" w:hanging="720"/>
            <w:rPr>
              <w:noProof/>
            </w:rPr>
          </w:pPr>
          <w:bookmarkStart w:id="80" w:name="_ENREF_50"/>
          <w:r w:rsidRPr="00A912D3">
            <w:rPr>
              <w:noProof/>
            </w:rPr>
            <w:t xml:space="preserve">Prince, M. E., Sivanandan, R., Kaczorowski, A., Wolf, G. T., Kaplan, M. J., Dalerba, P., Weissman, I. L., Clarke, M. F., &amp; Ailles, L. E. (2007). Identification of a subpopulation of cells with cancer stem cell properties in head and neck squamous cell carcinoma. </w:t>
          </w:r>
          <w:r w:rsidRPr="00A912D3">
            <w:rPr>
              <w:i/>
              <w:noProof/>
            </w:rPr>
            <w:t>Proc Natl Acad Sci U S A</w:t>
          </w:r>
          <w:r w:rsidRPr="00A912D3">
            <w:rPr>
              <w:noProof/>
            </w:rPr>
            <w:t>,</w:t>
          </w:r>
          <w:r w:rsidRPr="00A912D3">
            <w:rPr>
              <w:i/>
              <w:noProof/>
            </w:rPr>
            <w:t xml:space="preserve"> 104</w:t>
          </w:r>
          <w:r w:rsidRPr="00A912D3">
            <w:rPr>
              <w:noProof/>
            </w:rPr>
            <w:t xml:space="preserve">(3), 973-978. </w:t>
          </w:r>
          <w:hyperlink r:id="rId64" w:history="1">
            <w:r w:rsidRPr="00A912D3">
              <w:rPr>
                <w:rStyle w:val="Hyperlink"/>
                <w:rFonts w:cs="Arial"/>
                <w:noProof/>
              </w:rPr>
              <w:t>https://doi.org/10.1073/pnas.0610117104</w:t>
            </w:r>
          </w:hyperlink>
          <w:r w:rsidRPr="00A912D3">
            <w:rPr>
              <w:noProof/>
            </w:rPr>
            <w:t xml:space="preserve"> </w:t>
          </w:r>
          <w:bookmarkEnd w:id="80"/>
        </w:p>
        <w:p w14:paraId="57CB579F" w14:textId="4EBB571B" w:rsidR="00A912D3" w:rsidRPr="00A912D3" w:rsidRDefault="00A912D3" w:rsidP="00A912D3">
          <w:pPr>
            <w:pStyle w:val="EndNoteBibliography"/>
            <w:spacing w:after="0"/>
            <w:ind w:left="720" w:hanging="720"/>
            <w:rPr>
              <w:noProof/>
              <w:lang w:val="de-DE"/>
            </w:rPr>
          </w:pPr>
          <w:bookmarkStart w:id="81" w:name="_ENREF_51"/>
          <w:r w:rsidRPr="00A912D3">
            <w:rPr>
              <w:noProof/>
            </w:rPr>
            <w:t xml:space="preserve">Raslan, W. F., Barnes, L., Krause, J. R., Contis, L., Killeen, R., &amp; Kapadia, S. B. (1994). Basaloid squamous cell carcinoma of the head and neck: a clinicopathologic and flow cytometric study of 10 new cases with review of the English literature. </w:t>
          </w:r>
          <w:r w:rsidRPr="00A912D3">
            <w:rPr>
              <w:i/>
              <w:noProof/>
              <w:lang w:val="de-DE"/>
            </w:rPr>
            <w:t>Am J Otolaryngol</w:t>
          </w:r>
          <w:r w:rsidRPr="00A912D3">
            <w:rPr>
              <w:noProof/>
              <w:lang w:val="de-DE"/>
            </w:rPr>
            <w:t>,</w:t>
          </w:r>
          <w:r w:rsidRPr="00A912D3">
            <w:rPr>
              <w:i/>
              <w:noProof/>
              <w:lang w:val="de-DE"/>
            </w:rPr>
            <w:t xml:space="preserve"> 15</w:t>
          </w:r>
          <w:r w:rsidRPr="00A912D3">
            <w:rPr>
              <w:noProof/>
              <w:lang w:val="de-DE"/>
            </w:rPr>
            <w:t xml:space="preserve">(3), 204-211. </w:t>
          </w:r>
          <w:hyperlink r:id="rId65" w:history="1">
            <w:r w:rsidRPr="00A912D3">
              <w:rPr>
                <w:rStyle w:val="Hyperlink"/>
                <w:rFonts w:cs="Arial"/>
                <w:noProof/>
                <w:lang w:val="de-DE"/>
              </w:rPr>
              <w:t>https://doi.org/10.1016/0196-0709(94)90006-x</w:t>
            </w:r>
          </w:hyperlink>
          <w:r w:rsidRPr="00A912D3">
            <w:rPr>
              <w:noProof/>
              <w:lang w:val="de-DE"/>
            </w:rPr>
            <w:t xml:space="preserve"> </w:t>
          </w:r>
          <w:bookmarkEnd w:id="81"/>
        </w:p>
        <w:p w14:paraId="075E0468" w14:textId="5A626BEE" w:rsidR="00A912D3" w:rsidRPr="00A912D3" w:rsidRDefault="00A912D3" w:rsidP="00A912D3">
          <w:pPr>
            <w:pStyle w:val="EndNoteBibliography"/>
            <w:spacing w:after="0"/>
            <w:ind w:left="720" w:hanging="720"/>
            <w:rPr>
              <w:noProof/>
              <w:lang w:val="de-DE"/>
            </w:rPr>
          </w:pPr>
          <w:bookmarkStart w:id="82" w:name="_ENREF_52"/>
          <w:r w:rsidRPr="00A912D3">
            <w:rPr>
              <w:noProof/>
              <w:lang w:val="de-DE"/>
            </w:rPr>
            <w:t xml:space="preserve">Ritchie, J. M., Smith, E. M., Summersgill, K. F., Hoffman, H. T., Wang, D., Klussmann, J. P., Turek, L. P., &amp; Haugen, T. H. (2003). </w:t>
          </w:r>
          <w:r w:rsidRPr="00A912D3">
            <w:rPr>
              <w:noProof/>
            </w:rPr>
            <w:t xml:space="preserve">Human papillomavirus infection as a prognostic factor in carcinomas of the oral cavity and oropharynx. </w:t>
          </w:r>
          <w:r w:rsidRPr="00A912D3">
            <w:rPr>
              <w:i/>
              <w:noProof/>
              <w:lang w:val="de-DE"/>
            </w:rPr>
            <w:t>Int J Cancer</w:t>
          </w:r>
          <w:r w:rsidRPr="00A912D3">
            <w:rPr>
              <w:noProof/>
              <w:lang w:val="de-DE"/>
            </w:rPr>
            <w:t>,</w:t>
          </w:r>
          <w:r w:rsidRPr="00A912D3">
            <w:rPr>
              <w:i/>
              <w:noProof/>
              <w:lang w:val="de-DE"/>
            </w:rPr>
            <w:t xml:space="preserve"> 104</w:t>
          </w:r>
          <w:r w:rsidRPr="00A912D3">
            <w:rPr>
              <w:noProof/>
              <w:lang w:val="de-DE"/>
            </w:rPr>
            <w:t xml:space="preserve">(3), 336-344. </w:t>
          </w:r>
          <w:hyperlink r:id="rId66" w:history="1">
            <w:r w:rsidRPr="00A912D3">
              <w:rPr>
                <w:rStyle w:val="Hyperlink"/>
                <w:rFonts w:cs="Arial"/>
                <w:noProof/>
                <w:lang w:val="de-DE"/>
              </w:rPr>
              <w:t>https://doi.org/10.1002/ijc.10960</w:t>
            </w:r>
          </w:hyperlink>
          <w:r w:rsidRPr="00A912D3">
            <w:rPr>
              <w:noProof/>
              <w:lang w:val="de-DE"/>
            </w:rPr>
            <w:t xml:space="preserve"> </w:t>
          </w:r>
          <w:bookmarkEnd w:id="82"/>
        </w:p>
        <w:p w14:paraId="56684E18" w14:textId="77777777" w:rsidR="00A912D3" w:rsidRPr="00A912D3" w:rsidRDefault="00A912D3" w:rsidP="00A912D3">
          <w:pPr>
            <w:pStyle w:val="EndNoteBibliography"/>
            <w:spacing w:after="0"/>
            <w:ind w:left="720" w:hanging="720"/>
            <w:rPr>
              <w:noProof/>
              <w:lang w:val="de-DE"/>
            </w:rPr>
          </w:pPr>
          <w:bookmarkStart w:id="83" w:name="_ENREF_53"/>
          <w:r w:rsidRPr="00A912D3">
            <w:rPr>
              <w:noProof/>
              <w:lang w:val="de-DE"/>
            </w:rPr>
            <w:t xml:space="preserve">RKI. (2021). </w:t>
          </w:r>
          <w:r w:rsidRPr="00A912D3">
            <w:rPr>
              <w:i/>
              <w:noProof/>
              <w:lang w:val="de-DE"/>
            </w:rPr>
            <w:t>Krebs in Deutschland für 2017/2018 13. Auflage Berlin</w:t>
          </w:r>
          <w:r w:rsidRPr="00A912D3">
            <w:rPr>
              <w:noProof/>
              <w:lang w:val="de-DE"/>
            </w:rPr>
            <w:t xml:space="preserve">. </w:t>
          </w:r>
          <w:bookmarkEnd w:id="83"/>
        </w:p>
        <w:p w14:paraId="028B0ED1" w14:textId="4278F85C" w:rsidR="00A912D3" w:rsidRPr="00A912D3" w:rsidRDefault="00A912D3" w:rsidP="00A912D3">
          <w:pPr>
            <w:pStyle w:val="EndNoteBibliography"/>
            <w:spacing w:after="0"/>
            <w:ind w:left="720" w:hanging="720"/>
            <w:rPr>
              <w:noProof/>
            </w:rPr>
          </w:pPr>
          <w:bookmarkStart w:id="84" w:name="_ENREF_54"/>
          <w:r w:rsidRPr="00A912D3">
            <w:rPr>
              <w:noProof/>
              <w:lang w:val="de-DE"/>
            </w:rPr>
            <w:t xml:space="preserve">Sabatini, M. E., &amp; Chiocca, S. (2019). </w:t>
          </w:r>
          <w:r w:rsidRPr="00A912D3">
            <w:rPr>
              <w:noProof/>
            </w:rPr>
            <w:t xml:space="preserve">Human papillomavirus as a driver of head and neck cancers. </w:t>
          </w:r>
          <w:r w:rsidRPr="00A912D3">
            <w:rPr>
              <w:i/>
              <w:noProof/>
            </w:rPr>
            <w:t>British Journal of Cancer</w:t>
          </w:r>
          <w:r w:rsidRPr="00A912D3">
            <w:rPr>
              <w:noProof/>
            </w:rPr>
            <w:t>,</w:t>
          </w:r>
          <w:r w:rsidRPr="00A912D3">
            <w:rPr>
              <w:i/>
              <w:noProof/>
            </w:rPr>
            <w:t xml:space="preserve"> 122</w:t>
          </w:r>
          <w:r w:rsidRPr="00A912D3">
            <w:rPr>
              <w:noProof/>
            </w:rPr>
            <w:t xml:space="preserve">(3), 306-314. </w:t>
          </w:r>
          <w:hyperlink r:id="rId67" w:history="1">
            <w:r w:rsidRPr="00A912D3">
              <w:rPr>
                <w:rStyle w:val="Hyperlink"/>
                <w:rFonts w:cs="Arial"/>
                <w:noProof/>
              </w:rPr>
              <w:t>https://doi.org/10.1038/s41416-019-0602-7</w:t>
            </w:r>
          </w:hyperlink>
          <w:r w:rsidRPr="00A912D3">
            <w:rPr>
              <w:noProof/>
            </w:rPr>
            <w:t xml:space="preserve"> </w:t>
          </w:r>
          <w:bookmarkEnd w:id="84"/>
        </w:p>
        <w:p w14:paraId="1CBB1756" w14:textId="25597D40" w:rsidR="00A912D3" w:rsidRPr="00A912D3" w:rsidRDefault="00A912D3" w:rsidP="00A912D3">
          <w:pPr>
            <w:pStyle w:val="EndNoteBibliography"/>
            <w:spacing w:after="0"/>
            <w:ind w:left="720" w:hanging="720"/>
            <w:rPr>
              <w:noProof/>
              <w:lang w:val="de-DE"/>
            </w:rPr>
          </w:pPr>
          <w:bookmarkStart w:id="85" w:name="_ENREF_55"/>
          <w:r w:rsidRPr="00A912D3">
            <w:rPr>
              <w:noProof/>
            </w:rPr>
            <w:t xml:space="preserve">Schmincke, A. (1921). </w:t>
          </w:r>
          <w:r w:rsidRPr="00A912D3">
            <w:rPr>
              <w:i/>
              <w:noProof/>
              <w:lang w:val="de-DE"/>
            </w:rPr>
            <w:t>Beitrage zur pathologischen Anatomie und allgemeinen Pathologie</w:t>
          </w:r>
          <w:r w:rsidRPr="00A912D3">
            <w:rPr>
              <w:noProof/>
              <w:lang w:val="de-DE"/>
            </w:rPr>
            <w:t xml:space="preserve">. Gustav Fischer Verlag. </w:t>
          </w:r>
          <w:hyperlink r:id="rId68" w:history="1">
            <w:r w:rsidRPr="00A912D3">
              <w:rPr>
                <w:rStyle w:val="Hyperlink"/>
                <w:rFonts w:cs="Arial"/>
                <w:noProof/>
                <w:lang w:val="de-DE"/>
              </w:rPr>
              <w:t>https://books.google.de/books?id=F3pMAQAAMAAJ</w:t>
            </w:r>
          </w:hyperlink>
          <w:r w:rsidRPr="00A912D3">
            <w:rPr>
              <w:noProof/>
              <w:lang w:val="de-DE"/>
            </w:rPr>
            <w:t xml:space="preserve"> </w:t>
          </w:r>
          <w:bookmarkEnd w:id="85"/>
        </w:p>
        <w:p w14:paraId="4B3082D9" w14:textId="5A7839FC" w:rsidR="00A912D3" w:rsidRPr="00A912D3" w:rsidRDefault="00A912D3" w:rsidP="00A912D3">
          <w:pPr>
            <w:pStyle w:val="EndNoteBibliography"/>
            <w:spacing w:after="0"/>
            <w:ind w:left="720" w:hanging="720"/>
            <w:rPr>
              <w:noProof/>
            </w:rPr>
          </w:pPr>
          <w:bookmarkStart w:id="86" w:name="_ENREF_56"/>
          <w:r w:rsidRPr="00A912D3">
            <w:rPr>
              <w:noProof/>
              <w:lang w:val="de-DE"/>
            </w:rPr>
            <w:t xml:space="preserve">Shi, W., Kato, H., Perez-Ordonez, B., Pintilie, M., Huang, S., Hui, A., O'Sullivan, B., Waldron, J., Cummings, B., Kim, J., Ringash, J., Dawson, L. A., Gullane, P., Siu, L., Gillison, M., &amp; Liu, F. F. (2009). </w:t>
          </w:r>
          <w:r w:rsidRPr="00A912D3">
            <w:rPr>
              <w:noProof/>
            </w:rPr>
            <w:t xml:space="preserve">Comparative prognostic value of HPV16 E6 mRNA compared with in situ hybridization for human oropharyngeal squamous carcinoma. </w:t>
          </w:r>
          <w:r w:rsidRPr="00A912D3">
            <w:rPr>
              <w:i/>
              <w:noProof/>
            </w:rPr>
            <w:t>J Clin Oncol</w:t>
          </w:r>
          <w:r w:rsidRPr="00A912D3">
            <w:rPr>
              <w:noProof/>
            </w:rPr>
            <w:t>,</w:t>
          </w:r>
          <w:r w:rsidRPr="00A912D3">
            <w:rPr>
              <w:i/>
              <w:noProof/>
            </w:rPr>
            <w:t xml:space="preserve"> 27</w:t>
          </w:r>
          <w:r w:rsidRPr="00A912D3">
            <w:rPr>
              <w:noProof/>
            </w:rPr>
            <w:t xml:space="preserve">(36), 6213-6221. </w:t>
          </w:r>
          <w:hyperlink r:id="rId69" w:history="1">
            <w:r w:rsidRPr="00A912D3">
              <w:rPr>
                <w:rStyle w:val="Hyperlink"/>
                <w:rFonts w:cs="Arial"/>
                <w:noProof/>
              </w:rPr>
              <w:t>https://doi.org/10.1200/JCO.2009.23.1670</w:t>
            </w:r>
          </w:hyperlink>
          <w:r w:rsidRPr="00A912D3">
            <w:rPr>
              <w:noProof/>
            </w:rPr>
            <w:t xml:space="preserve"> </w:t>
          </w:r>
          <w:bookmarkEnd w:id="86"/>
        </w:p>
        <w:p w14:paraId="30DE12F1" w14:textId="290BEE0E" w:rsidR="00A912D3" w:rsidRPr="00A912D3" w:rsidRDefault="00A912D3" w:rsidP="00A912D3">
          <w:pPr>
            <w:pStyle w:val="EndNoteBibliography"/>
            <w:spacing w:after="0"/>
            <w:ind w:left="720" w:hanging="720"/>
            <w:rPr>
              <w:noProof/>
            </w:rPr>
          </w:pPr>
          <w:bookmarkStart w:id="87" w:name="_ENREF_57"/>
          <w:r w:rsidRPr="00A912D3">
            <w:rPr>
              <w:noProof/>
            </w:rPr>
            <w:t xml:space="preserve">Smith, E. M., Ritchie, J. M., Summersgill, K. F., Klussmann, J. P., Lee, J. H., Wang, D., Haugen, T. H., &amp; Turek, L. P. (2004). Age, sexual behavior and human papillomavirus infection in oral cavity and oropharyngeal cancers. </w:t>
          </w:r>
          <w:r w:rsidRPr="00A912D3">
            <w:rPr>
              <w:i/>
              <w:noProof/>
            </w:rPr>
            <w:t>Int J Cancer</w:t>
          </w:r>
          <w:r w:rsidRPr="00A912D3">
            <w:rPr>
              <w:noProof/>
            </w:rPr>
            <w:t>,</w:t>
          </w:r>
          <w:r w:rsidRPr="00A912D3">
            <w:rPr>
              <w:i/>
              <w:noProof/>
            </w:rPr>
            <w:t xml:space="preserve"> 108</w:t>
          </w:r>
          <w:r w:rsidRPr="00A912D3">
            <w:rPr>
              <w:noProof/>
            </w:rPr>
            <w:t xml:space="preserve">(5), 766-772. </w:t>
          </w:r>
          <w:hyperlink r:id="rId70" w:history="1">
            <w:r w:rsidRPr="00A912D3">
              <w:rPr>
                <w:rStyle w:val="Hyperlink"/>
                <w:rFonts w:cs="Arial"/>
                <w:noProof/>
              </w:rPr>
              <w:t>https://doi.org/10.1002/ijc.11633</w:t>
            </w:r>
          </w:hyperlink>
          <w:r w:rsidRPr="00A912D3">
            <w:rPr>
              <w:noProof/>
            </w:rPr>
            <w:t xml:space="preserve"> </w:t>
          </w:r>
          <w:bookmarkEnd w:id="87"/>
        </w:p>
        <w:p w14:paraId="66E16A6B" w14:textId="5C2C7825" w:rsidR="00A912D3" w:rsidRPr="00A912D3" w:rsidRDefault="00A912D3" w:rsidP="00A912D3">
          <w:pPr>
            <w:pStyle w:val="EndNoteBibliography"/>
            <w:spacing w:after="0"/>
            <w:ind w:left="720" w:hanging="720"/>
            <w:rPr>
              <w:noProof/>
            </w:rPr>
          </w:pPr>
          <w:bookmarkStart w:id="88" w:name="_ENREF_58"/>
          <w:r w:rsidRPr="00A912D3">
            <w:rPr>
              <w:noProof/>
            </w:rPr>
            <w:t xml:space="preserve">Snijders, P. J., Cromme, F. V., van den Brule, A. J., Schrijnemakers, H. F., Snow, G. B., Meijer, C. J., &amp; Walboomers, J. M. (1992). Prevalence and expression of human papillomavirus in tonsillar carcinomas, indicating a possible viral etiology. </w:t>
          </w:r>
          <w:r w:rsidRPr="00A912D3">
            <w:rPr>
              <w:i/>
              <w:noProof/>
            </w:rPr>
            <w:t>Int J Cancer</w:t>
          </w:r>
          <w:r w:rsidRPr="00A912D3">
            <w:rPr>
              <w:noProof/>
            </w:rPr>
            <w:t>,</w:t>
          </w:r>
          <w:r w:rsidRPr="00A912D3">
            <w:rPr>
              <w:i/>
              <w:noProof/>
            </w:rPr>
            <w:t xml:space="preserve"> 51</w:t>
          </w:r>
          <w:r w:rsidRPr="00A912D3">
            <w:rPr>
              <w:noProof/>
            </w:rPr>
            <w:t xml:space="preserve">(6), 845-850. </w:t>
          </w:r>
          <w:hyperlink r:id="rId71" w:history="1">
            <w:r w:rsidRPr="00A912D3">
              <w:rPr>
                <w:rStyle w:val="Hyperlink"/>
                <w:rFonts w:cs="Arial"/>
                <w:noProof/>
              </w:rPr>
              <w:t>https://doi.org/10.1002/ijc.2910510602</w:t>
            </w:r>
          </w:hyperlink>
          <w:r w:rsidRPr="00A912D3">
            <w:rPr>
              <w:noProof/>
            </w:rPr>
            <w:t xml:space="preserve"> </w:t>
          </w:r>
          <w:bookmarkEnd w:id="88"/>
        </w:p>
        <w:p w14:paraId="30FECA25" w14:textId="08142A85" w:rsidR="00A912D3" w:rsidRPr="00A912D3" w:rsidRDefault="00A912D3" w:rsidP="00A912D3">
          <w:pPr>
            <w:pStyle w:val="EndNoteBibliography"/>
            <w:spacing w:after="0"/>
            <w:ind w:left="720" w:hanging="720"/>
            <w:rPr>
              <w:noProof/>
              <w:lang w:val="de-DE"/>
            </w:rPr>
          </w:pPr>
          <w:bookmarkStart w:id="89" w:name="_ENREF_59"/>
          <w:r w:rsidRPr="00A912D3">
            <w:rPr>
              <w:noProof/>
            </w:rPr>
            <w:t xml:space="preserve">Sturgis, E. M., &amp; Cinciripini, P. M. (2007). Trends in head and neck cancer incidence in relation to smoking prevalence: an emerging epidemic of human papillomavirus-associated cancers? </w:t>
          </w:r>
          <w:r w:rsidRPr="00A912D3">
            <w:rPr>
              <w:i/>
              <w:noProof/>
              <w:lang w:val="de-DE"/>
            </w:rPr>
            <w:t>Cancer</w:t>
          </w:r>
          <w:r w:rsidRPr="00A912D3">
            <w:rPr>
              <w:noProof/>
              <w:lang w:val="de-DE"/>
            </w:rPr>
            <w:t>,</w:t>
          </w:r>
          <w:r w:rsidRPr="00A912D3">
            <w:rPr>
              <w:i/>
              <w:noProof/>
              <w:lang w:val="de-DE"/>
            </w:rPr>
            <w:t xml:space="preserve"> 110</w:t>
          </w:r>
          <w:r w:rsidRPr="00A912D3">
            <w:rPr>
              <w:noProof/>
              <w:lang w:val="de-DE"/>
            </w:rPr>
            <w:t xml:space="preserve">(7), 1429-1435. </w:t>
          </w:r>
          <w:hyperlink r:id="rId72" w:history="1">
            <w:r w:rsidRPr="00A912D3">
              <w:rPr>
                <w:rStyle w:val="Hyperlink"/>
                <w:rFonts w:cs="Arial"/>
                <w:noProof/>
                <w:lang w:val="de-DE"/>
              </w:rPr>
              <w:t>https://doi.org/10.1002/cncr.22963</w:t>
            </w:r>
          </w:hyperlink>
          <w:r w:rsidRPr="00A912D3">
            <w:rPr>
              <w:noProof/>
              <w:lang w:val="de-DE"/>
            </w:rPr>
            <w:t xml:space="preserve"> </w:t>
          </w:r>
          <w:bookmarkEnd w:id="89"/>
        </w:p>
        <w:p w14:paraId="25EB83BA" w14:textId="3A5C3F5B" w:rsidR="00A912D3" w:rsidRPr="00A912D3" w:rsidRDefault="00A912D3" w:rsidP="00A912D3">
          <w:pPr>
            <w:pStyle w:val="EndNoteBibliography"/>
            <w:spacing w:after="0"/>
            <w:ind w:left="720" w:hanging="720"/>
            <w:rPr>
              <w:noProof/>
            </w:rPr>
          </w:pPr>
          <w:bookmarkStart w:id="90" w:name="_ENREF_60"/>
          <w:r w:rsidRPr="00A912D3">
            <w:rPr>
              <w:noProof/>
              <w:lang w:val="de-DE"/>
            </w:rPr>
            <w:lastRenderedPageBreak/>
            <w:t xml:space="preserve">Syrjanen, K., Syrjanen, S., &amp; Pyrhonen, S. (1982). </w:t>
          </w:r>
          <w:r w:rsidRPr="00A912D3">
            <w:rPr>
              <w:noProof/>
            </w:rPr>
            <w:t xml:space="preserve">Human papilloma virus (HPV) antigens in lesions of laryngeal squamous cell carcinomas. </w:t>
          </w:r>
          <w:r w:rsidRPr="00A912D3">
            <w:rPr>
              <w:i/>
              <w:noProof/>
            </w:rPr>
            <w:t>ORL J Otorhinolaryngol Relat Spec</w:t>
          </w:r>
          <w:r w:rsidRPr="00A912D3">
            <w:rPr>
              <w:noProof/>
            </w:rPr>
            <w:t>,</w:t>
          </w:r>
          <w:r w:rsidRPr="00A912D3">
            <w:rPr>
              <w:i/>
              <w:noProof/>
            </w:rPr>
            <w:t xml:space="preserve"> 44</w:t>
          </w:r>
          <w:r w:rsidRPr="00A912D3">
            <w:rPr>
              <w:noProof/>
            </w:rPr>
            <w:t xml:space="preserve">(6), 323-334. </w:t>
          </w:r>
          <w:hyperlink r:id="rId73" w:history="1">
            <w:r w:rsidRPr="00A912D3">
              <w:rPr>
                <w:rStyle w:val="Hyperlink"/>
                <w:rFonts w:cs="Arial"/>
                <w:noProof/>
              </w:rPr>
              <w:t>https://doi.org/10.1159/000275612</w:t>
            </w:r>
          </w:hyperlink>
          <w:r w:rsidRPr="00A912D3">
            <w:rPr>
              <w:noProof/>
            </w:rPr>
            <w:t xml:space="preserve"> </w:t>
          </w:r>
          <w:bookmarkEnd w:id="90"/>
        </w:p>
        <w:p w14:paraId="27D15BE8" w14:textId="10CC4190" w:rsidR="00A912D3" w:rsidRPr="00A912D3" w:rsidRDefault="00A912D3" w:rsidP="00A912D3">
          <w:pPr>
            <w:pStyle w:val="EndNoteBibliography"/>
            <w:spacing w:after="0"/>
            <w:ind w:left="720" w:hanging="720"/>
            <w:rPr>
              <w:noProof/>
            </w:rPr>
          </w:pPr>
          <w:bookmarkStart w:id="91" w:name="_ENREF_61"/>
          <w:r w:rsidRPr="00A912D3">
            <w:rPr>
              <w:noProof/>
            </w:rPr>
            <w:t xml:space="preserve">Thompson, L. (2006). World Health Organization classification of tumours: pathology and genetics of head and neck tumours. </w:t>
          </w:r>
          <w:r w:rsidRPr="00A912D3">
            <w:rPr>
              <w:i/>
              <w:noProof/>
            </w:rPr>
            <w:t>Ear Nose Throat J</w:t>
          </w:r>
          <w:r w:rsidRPr="00A912D3">
            <w:rPr>
              <w:noProof/>
            </w:rPr>
            <w:t>,</w:t>
          </w:r>
          <w:r w:rsidRPr="00A912D3">
            <w:rPr>
              <w:i/>
              <w:noProof/>
            </w:rPr>
            <w:t xml:space="preserve"> 85</w:t>
          </w:r>
          <w:r w:rsidRPr="00A912D3">
            <w:rPr>
              <w:noProof/>
            </w:rPr>
            <w:t xml:space="preserve">(2), 74. </w:t>
          </w:r>
          <w:hyperlink r:id="rId74" w:history="1">
            <w:r w:rsidRPr="00A912D3">
              <w:rPr>
                <w:rStyle w:val="Hyperlink"/>
                <w:rFonts w:cs="Arial"/>
                <w:noProof/>
              </w:rPr>
              <w:t>https://www.ncbi.nlm.nih.gov/pubmed/16579185</w:t>
            </w:r>
          </w:hyperlink>
          <w:r w:rsidRPr="00A912D3">
            <w:rPr>
              <w:noProof/>
            </w:rPr>
            <w:t xml:space="preserve"> </w:t>
          </w:r>
          <w:bookmarkEnd w:id="91"/>
        </w:p>
        <w:p w14:paraId="3BAECE21" w14:textId="066E2A5B" w:rsidR="00A912D3" w:rsidRPr="00A912D3" w:rsidRDefault="00A912D3" w:rsidP="00A912D3">
          <w:pPr>
            <w:pStyle w:val="EndNoteBibliography"/>
            <w:spacing w:after="0"/>
            <w:ind w:left="720" w:hanging="720"/>
            <w:rPr>
              <w:noProof/>
            </w:rPr>
          </w:pPr>
          <w:bookmarkStart w:id="92" w:name="_ENREF_62"/>
          <w:r w:rsidRPr="00A912D3">
            <w:rPr>
              <w:noProof/>
              <w:lang w:val="de-DE"/>
            </w:rPr>
            <w:t xml:space="preserve">Thompson, L. D., Wieneke, J. A., Miettinen, M., &amp; Heffner, D. K. (2002). </w:t>
          </w:r>
          <w:r w:rsidRPr="00A912D3">
            <w:rPr>
              <w:noProof/>
            </w:rPr>
            <w:t xml:space="preserve">Spindle cell (sarcomatoid) carcinomas of the larynx: a clinicopathologic study of 187 cases. </w:t>
          </w:r>
          <w:r w:rsidRPr="00A912D3">
            <w:rPr>
              <w:i/>
              <w:noProof/>
            </w:rPr>
            <w:t>Am J Surg Pathol</w:t>
          </w:r>
          <w:r w:rsidRPr="00A912D3">
            <w:rPr>
              <w:noProof/>
            </w:rPr>
            <w:t>,</w:t>
          </w:r>
          <w:r w:rsidRPr="00A912D3">
            <w:rPr>
              <w:i/>
              <w:noProof/>
            </w:rPr>
            <w:t xml:space="preserve"> 26</w:t>
          </w:r>
          <w:r w:rsidRPr="00A912D3">
            <w:rPr>
              <w:noProof/>
            </w:rPr>
            <w:t xml:space="preserve">(2), 153-170. </w:t>
          </w:r>
          <w:hyperlink r:id="rId75" w:history="1">
            <w:r w:rsidRPr="00A912D3">
              <w:rPr>
                <w:rStyle w:val="Hyperlink"/>
                <w:rFonts w:cs="Arial"/>
                <w:noProof/>
              </w:rPr>
              <w:t>https://doi.org/10.1097/00000478-200202000-00002</w:t>
            </w:r>
          </w:hyperlink>
          <w:r w:rsidRPr="00A912D3">
            <w:rPr>
              <w:noProof/>
            </w:rPr>
            <w:t xml:space="preserve"> </w:t>
          </w:r>
          <w:bookmarkEnd w:id="92"/>
        </w:p>
        <w:p w14:paraId="2FE8C7E4" w14:textId="430D49EE" w:rsidR="00A912D3" w:rsidRPr="00A912D3" w:rsidRDefault="00A912D3" w:rsidP="00A912D3">
          <w:pPr>
            <w:pStyle w:val="EndNoteBibliography"/>
            <w:spacing w:after="0"/>
            <w:ind w:left="720" w:hanging="720"/>
            <w:rPr>
              <w:noProof/>
            </w:rPr>
          </w:pPr>
          <w:bookmarkStart w:id="93" w:name="_ENREF_63"/>
          <w:r w:rsidRPr="00A912D3">
            <w:rPr>
              <w:noProof/>
            </w:rPr>
            <w:t xml:space="preserve">Thompson, L. D. R., &amp; Bishop, J. A. (2017). </w:t>
          </w:r>
          <w:r w:rsidRPr="00A912D3">
            <w:rPr>
              <w:i/>
              <w:noProof/>
            </w:rPr>
            <w:t>Head and Neck Pathology E-Book: A Volume in the Series: Foundations in Diagnostic Pathology</w:t>
          </w:r>
          <w:r w:rsidRPr="00A912D3">
            <w:rPr>
              <w:noProof/>
            </w:rPr>
            <w:t xml:space="preserve">. Elsevier Health Sciences. </w:t>
          </w:r>
          <w:hyperlink r:id="rId76" w:history="1">
            <w:r w:rsidRPr="00A912D3">
              <w:rPr>
                <w:rStyle w:val="Hyperlink"/>
                <w:rFonts w:cs="Arial"/>
                <w:noProof/>
              </w:rPr>
              <w:t>https://books.google.de/books?id=zNZCDwAAQBAJ</w:t>
            </w:r>
          </w:hyperlink>
          <w:r w:rsidRPr="00A912D3">
            <w:rPr>
              <w:noProof/>
            </w:rPr>
            <w:t xml:space="preserve"> </w:t>
          </w:r>
          <w:bookmarkEnd w:id="93"/>
        </w:p>
        <w:p w14:paraId="65FE1640" w14:textId="0E9E8852" w:rsidR="00A912D3" w:rsidRPr="00A912D3" w:rsidRDefault="00A912D3" w:rsidP="00A912D3">
          <w:pPr>
            <w:pStyle w:val="EndNoteBibliography"/>
            <w:spacing w:after="0"/>
            <w:ind w:left="720" w:hanging="720"/>
            <w:rPr>
              <w:noProof/>
              <w:lang w:val="de-DE"/>
            </w:rPr>
          </w:pPr>
          <w:bookmarkStart w:id="94" w:name="_ENREF_64"/>
          <w:r w:rsidRPr="00A912D3">
            <w:rPr>
              <w:noProof/>
            </w:rPr>
            <w:t xml:space="preserve">Thurnher, D., Grasl, M., Erovic, B. M., &amp; Lercher, P. (2010). </w:t>
          </w:r>
          <w:r w:rsidRPr="00A912D3">
            <w:rPr>
              <w:i/>
              <w:noProof/>
              <w:lang w:val="de-DE"/>
            </w:rPr>
            <w:t>HNO-Heilkunde: Ein symptomorientiertes Lehrbuch</w:t>
          </w:r>
          <w:r w:rsidRPr="00A912D3">
            <w:rPr>
              <w:noProof/>
              <w:lang w:val="de-DE"/>
            </w:rPr>
            <w:t xml:space="preserve">. Springer Vienna. </w:t>
          </w:r>
          <w:hyperlink r:id="rId77" w:history="1">
            <w:r w:rsidRPr="00A912D3">
              <w:rPr>
                <w:rStyle w:val="Hyperlink"/>
                <w:rFonts w:cs="Arial"/>
                <w:noProof/>
                <w:lang w:val="de-DE"/>
              </w:rPr>
              <w:t>https://books.google.de/books?id=RnJovwEACAAJ</w:t>
            </w:r>
          </w:hyperlink>
          <w:r w:rsidRPr="00A912D3">
            <w:rPr>
              <w:noProof/>
              <w:lang w:val="de-DE"/>
            </w:rPr>
            <w:t xml:space="preserve"> </w:t>
          </w:r>
          <w:bookmarkEnd w:id="94"/>
        </w:p>
        <w:p w14:paraId="3F4A937D" w14:textId="5DCDD183" w:rsidR="00A912D3" w:rsidRPr="00A912D3" w:rsidRDefault="00A912D3" w:rsidP="00A912D3">
          <w:pPr>
            <w:pStyle w:val="EndNoteBibliography"/>
            <w:spacing w:after="0"/>
            <w:ind w:left="720" w:hanging="720"/>
            <w:rPr>
              <w:noProof/>
            </w:rPr>
          </w:pPr>
          <w:bookmarkStart w:id="95" w:name="_ENREF_65"/>
          <w:r w:rsidRPr="00A912D3">
            <w:rPr>
              <w:noProof/>
              <w:lang w:val="de-DE"/>
            </w:rPr>
            <w:t xml:space="preserve">Vokes, E. E., Weichselbaum, R. R., Lippman, S. M., &amp; Hong, W. K. (1993). </w:t>
          </w:r>
          <w:r w:rsidRPr="00A912D3">
            <w:rPr>
              <w:noProof/>
            </w:rPr>
            <w:t xml:space="preserve">Head and neck cancer. </w:t>
          </w:r>
          <w:r w:rsidRPr="00A912D3">
            <w:rPr>
              <w:i/>
              <w:noProof/>
            </w:rPr>
            <w:t>N Engl J Med</w:t>
          </w:r>
          <w:r w:rsidRPr="00A912D3">
            <w:rPr>
              <w:noProof/>
            </w:rPr>
            <w:t>,</w:t>
          </w:r>
          <w:r w:rsidRPr="00A912D3">
            <w:rPr>
              <w:i/>
              <w:noProof/>
            </w:rPr>
            <w:t xml:space="preserve"> 328</w:t>
          </w:r>
          <w:r w:rsidRPr="00A912D3">
            <w:rPr>
              <w:noProof/>
            </w:rPr>
            <w:t xml:space="preserve">(3), 184-194. </w:t>
          </w:r>
          <w:hyperlink r:id="rId78" w:history="1">
            <w:r w:rsidRPr="00A912D3">
              <w:rPr>
                <w:rStyle w:val="Hyperlink"/>
                <w:rFonts w:cs="Arial"/>
                <w:noProof/>
              </w:rPr>
              <w:t>https://doi.org/10.1056/NEJM199301213280306</w:t>
            </w:r>
          </w:hyperlink>
          <w:r w:rsidRPr="00A912D3">
            <w:rPr>
              <w:noProof/>
            </w:rPr>
            <w:t xml:space="preserve"> </w:t>
          </w:r>
          <w:bookmarkEnd w:id="95"/>
        </w:p>
        <w:p w14:paraId="72C54AD0" w14:textId="155CC18B" w:rsidR="00A912D3" w:rsidRPr="00A912D3" w:rsidRDefault="00A912D3" w:rsidP="00A912D3">
          <w:pPr>
            <w:pStyle w:val="EndNoteBibliography"/>
            <w:spacing w:after="0"/>
            <w:ind w:left="720" w:hanging="720"/>
            <w:rPr>
              <w:noProof/>
            </w:rPr>
          </w:pPr>
          <w:bookmarkStart w:id="96" w:name="_ENREF_66"/>
          <w:r w:rsidRPr="00A912D3">
            <w:rPr>
              <w:noProof/>
            </w:rPr>
            <w:t xml:space="preserve">Weinberger, P. M., Yu, Z., Haffty, B. G., Kowalski, D., Harigopal, M., Brandsma, J., Sasaki, C., Joe, J., Camp, R. L., Rimm, D. L., &amp; Psyrri, A. (2006). Molecular classification identifies a subset of human papillomavirus--associated oropharyngeal cancers with favorable prognosis. </w:t>
          </w:r>
          <w:r w:rsidRPr="00A912D3">
            <w:rPr>
              <w:i/>
              <w:noProof/>
            </w:rPr>
            <w:t>J Clin Oncol</w:t>
          </w:r>
          <w:r w:rsidRPr="00A912D3">
            <w:rPr>
              <w:noProof/>
            </w:rPr>
            <w:t>,</w:t>
          </w:r>
          <w:r w:rsidRPr="00A912D3">
            <w:rPr>
              <w:i/>
              <w:noProof/>
            </w:rPr>
            <w:t xml:space="preserve"> 24</w:t>
          </w:r>
          <w:r w:rsidRPr="00A912D3">
            <w:rPr>
              <w:noProof/>
            </w:rPr>
            <w:t xml:space="preserve">(5), 736-747. </w:t>
          </w:r>
          <w:hyperlink r:id="rId79" w:history="1">
            <w:r w:rsidRPr="00A912D3">
              <w:rPr>
                <w:rStyle w:val="Hyperlink"/>
                <w:rFonts w:cs="Arial"/>
                <w:noProof/>
              </w:rPr>
              <w:t>https://doi.org/10.1200/JCO.2004.00.3335</w:t>
            </w:r>
          </w:hyperlink>
          <w:r w:rsidRPr="00A912D3">
            <w:rPr>
              <w:noProof/>
            </w:rPr>
            <w:t xml:space="preserve"> </w:t>
          </w:r>
          <w:bookmarkEnd w:id="96"/>
        </w:p>
        <w:p w14:paraId="7FC85924" w14:textId="53DA0377" w:rsidR="00A912D3" w:rsidRPr="00A912D3" w:rsidRDefault="00A912D3" w:rsidP="00A912D3">
          <w:pPr>
            <w:pStyle w:val="EndNoteBibliography"/>
            <w:spacing w:after="0"/>
            <w:ind w:left="720" w:hanging="720"/>
            <w:rPr>
              <w:noProof/>
              <w:lang w:val="de-DE"/>
            </w:rPr>
          </w:pPr>
          <w:bookmarkStart w:id="97" w:name="_ENREF_67"/>
          <w:r w:rsidRPr="00A912D3">
            <w:rPr>
              <w:noProof/>
            </w:rPr>
            <w:t xml:space="preserve">Wicha, M. S., Liu, S., &amp; Dontu, G. (2006). Cancer stem cells: an old idea--a paradigm shift. </w:t>
          </w:r>
          <w:r w:rsidRPr="00A912D3">
            <w:rPr>
              <w:i/>
              <w:noProof/>
              <w:lang w:val="de-DE"/>
            </w:rPr>
            <w:t>Cancer Res</w:t>
          </w:r>
          <w:r w:rsidRPr="00A912D3">
            <w:rPr>
              <w:noProof/>
              <w:lang w:val="de-DE"/>
            </w:rPr>
            <w:t>,</w:t>
          </w:r>
          <w:r w:rsidRPr="00A912D3">
            <w:rPr>
              <w:i/>
              <w:noProof/>
              <w:lang w:val="de-DE"/>
            </w:rPr>
            <w:t xml:space="preserve"> 66</w:t>
          </w:r>
          <w:r w:rsidRPr="00A912D3">
            <w:rPr>
              <w:noProof/>
              <w:lang w:val="de-DE"/>
            </w:rPr>
            <w:t xml:space="preserve">(4), 1883-1890; discussion 1895-1886. </w:t>
          </w:r>
          <w:hyperlink r:id="rId80" w:history="1">
            <w:r w:rsidRPr="00A912D3">
              <w:rPr>
                <w:rStyle w:val="Hyperlink"/>
                <w:rFonts w:cs="Arial"/>
                <w:noProof/>
                <w:lang w:val="de-DE"/>
              </w:rPr>
              <w:t>https://doi.org/10.1158/0008-5472.Can-05-3153</w:t>
            </w:r>
          </w:hyperlink>
          <w:r w:rsidRPr="00A912D3">
            <w:rPr>
              <w:noProof/>
              <w:lang w:val="de-DE"/>
            </w:rPr>
            <w:t xml:space="preserve"> </w:t>
          </w:r>
          <w:bookmarkEnd w:id="97"/>
        </w:p>
        <w:p w14:paraId="415E812E" w14:textId="1E4BDE20" w:rsidR="00A912D3" w:rsidRPr="00A912D3" w:rsidRDefault="00A912D3" w:rsidP="00A912D3">
          <w:pPr>
            <w:pStyle w:val="EndNoteBibliography"/>
            <w:spacing w:after="0"/>
            <w:ind w:left="720" w:hanging="720"/>
            <w:rPr>
              <w:noProof/>
            </w:rPr>
          </w:pPr>
          <w:bookmarkStart w:id="98" w:name="_ENREF_68"/>
          <w:r w:rsidRPr="00A912D3">
            <w:rPr>
              <w:noProof/>
              <w:lang w:val="de-DE"/>
            </w:rPr>
            <w:t xml:space="preserve">Wittekind, C. (2013). </w:t>
          </w:r>
          <w:r w:rsidRPr="00A912D3">
            <w:rPr>
              <w:i/>
              <w:noProof/>
              <w:lang w:val="de-DE"/>
            </w:rPr>
            <w:t>TNM-Supplement: Erlauterungen Zur Einheitlichen Anwendung</w:t>
          </w:r>
          <w:r w:rsidRPr="00A912D3">
            <w:rPr>
              <w:noProof/>
              <w:lang w:val="de-DE"/>
            </w:rPr>
            <w:t xml:space="preserve">. </w:t>
          </w:r>
          <w:r w:rsidRPr="00A912D3">
            <w:rPr>
              <w:noProof/>
            </w:rPr>
            <w:t xml:space="preserve">Wiley-VCH. </w:t>
          </w:r>
          <w:hyperlink r:id="rId81" w:history="1">
            <w:r w:rsidRPr="00A912D3">
              <w:rPr>
                <w:rStyle w:val="Hyperlink"/>
                <w:rFonts w:cs="Arial"/>
                <w:noProof/>
              </w:rPr>
              <w:t>https://books.google.de/books?id=8MGpBAAAQBAJ</w:t>
            </w:r>
          </w:hyperlink>
          <w:r w:rsidRPr="00A912D3">
            <w:rPr>
              <w:noProof/>
            </w:rPr>
            <w:t xml:space="preserve"> </w:t>
          </w:r>
          <w:bookmarkEnd w:id="98"/>
        </w:p>
        <w:p w14:paraId="4FA40415" w14:textId="6688378D" w:rsidR="00A912D3" w:rsidRPr="00A912D3" w:rsidRDefault="00A912D3" w:rsidP="00A912D3">
          <w:pPr>
            <w:pStyle w:val="EndNoteBibliography"/>
            <w:ind w:left="720" w:hanging="720"/>
          </w:pPr>
          <w:bookmarkStart w:id="99" w:name="_ENREF_69"/>
          <w:r w:rsidRPr="00A912D3">
            <w:rPr>
              <w:noProof/>
            </w:rPr>
            <w:t xml:space="preserve">Zhang, Q., Shi, S., Yen, Y., Brown, J., Ta, J. Q., &amp; Le, A. D. (2010). A subpopulation of CD133(+) cancer stem-like cells characterized in human oral squamous cell carcinoma confer resistance to chemotherapy. </w:t>
          </w:r>
          <w:r w:rsidRPr="00A912D3">
            <w:rPr>
              <w:i/>
              <w:noProof/>
            </w:rPr>
            <w:t>Cancer Lett</w:t>
          </w:r>
          <w:r w:rsidRPr="00A912D3">
            <w:rPr>
              <w:noProof/>
            </w:rPr>
            <w:t>,</w:t>
          </w:r>
          <w:r w:rsidRPr="00A912D3">
            <w:rPr>
              <w:i/>
              <w:noProof/>
            </w:rPr>
            <w:t xml:space="preserve"> 289</w:t>
          </w:r>
          <w:r w:rsidRPr="00A912D3">
            <w:rPr>
              <w:noProof/>
            </w:rPr>
            <w:t xml:space="preserve">(2), 151-160. </w:t>
          </w:r>
          <w:hyperlink r:id="rId82" w:history="1">
            <w:r w:rsidRPr="00A912D3">
              <w:rPr>
                <w:rStyle w:val="Hyperlink"/>
                <w:rFonts w:cs="Arial"/>
                <w:noProof/>
              </w:rPr>
              <w:t>https://doi.org/10.1016/j.canlet.2009.08.010</w:t>
            </w:r>
          </w:hyperlink>
          <w:r w:rsidRPr="00A912D3">
            <w:rPr>
              <w:noProof/>
            </w:rPr>
            <w:t xml:space="preserve"> </w:t>
          </w:r>
        </w:p>
        <w:bookmarkEnd w:id="99" w:displacedByCustomXml="next"/>
      </w:sdtContent>
    </w:sdt>
    <w:bookmarkEnd w:id="0"/>
    <w:bookmarkEnd w:id="1"/>
    <w:bookmarkEnd w:id="2"/>
    <w:p w14:paraId="479EACFC" w14:textId="374E3DC2" w:rsidR="00A912D3" w:rsidRDefault="00A912D3">
      <w:pPr>
        <w:spacing w:after="0"/>
        <w:jc w:val="left"/>
        <w:rPr>
          <w:rFonts w:cs="Arial"/>
        </w:rPr>
      </w:pPr>
    </w:p>
    <w:sectPr w:rsidR="00A912D3" w:rsidSect="00A912D3">
      <w:type w:val="continuous"/>
      <w:pgSz w:w="11906" w:h="16838"/>
      <w:pgMar w:top="1418" w:right="1418" w:bottom="1134" w:left="1418"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CFA9" w14:textId="77777777" w:rsidR="00DA7D16" w:rsidRDefault="00DA7D16" w:rsidP="00C43807">
      <w:pPr>
        <w:spacing w:line="240" w:lineRule="auto"/>
      </w:pPr>
      <w:r>
        <w:separator/>
      </w:r>
    </w:p>
  </w:endnote>
  <w:endnote w:type="continuationSeparator" w:id="0">
    <w:p w14:paraId="3E4E2ADF" w14:textId="77777777" w:rsidR="00DA7D16" w:rsidRDefault="00DA7D16" w:rsidP="00C43807">
      <w:pPr>
        <w:spacing w:line="240" w:lineRule="auto"/>
      </w:pPr>
      <w:r>
        <w:continuationSeparator/>
      </w:r>
    </w:p>
  </w:endnote>
  <w:endnote w:type="continuationNotice" w:id="1">
    <w:p w14:paraId="4D198606" w14:textId="77777777" w:rsidR="00DA7D16" w:rsidRDefault="00DA7D1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C819" w14:textId="77777777" w:rsidR="00DA7D16" w:rsidRDefault="00DA7D16" w:rsidP="00C43807">
      <w:pPr>
        <w:spacing w:line="240" w:lineRule="auto"/>
      </w:pPr>
      <w:r>
        <w:separator/>
      </w:r>
    </w:p>
  </w:footnote>
  <w:footnote w:type="continuationSeparator" w:id="0">
    <w:p w14:paraId="64128D4C" w14:textId="77777777" w:rsidR="00DA7D16" w:rsidRDefault="00DA7D16" w:rsidP="00C43807">
      <w:pPr>
        <w:spacing w:line="240" w:lineRule="auto"/>
      </w:pPr>
      <w:r>
        <w:continuationSeparator/>
      </w:r>
    </w:p>
  </w:footnote>
  <w:footnote w:type="continuationNotice" w:id="1">
    <w:p w14:paraId="06F3E54D" w14:textId="77777777" w:rsidR="00DA7D16" w:rsidRDefault="00DA7D1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093CD" w14:textId="77777777" w:rsidR="00A90AB4" w:rsidRDefault="00A90AB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5467" w14:textId="77777777" w:rsidR="00A90AB4" w:rsidRDefault="00A90AB4" w:rsidP="00A90AB4">
    <w:pPr>
      <w:pStyle w:val="Kopfzeile"/>
      <w:pBdr>
        <w:bottom w:val="single" w:sz="6" w:space="1" w:color="auto"/>
      </w:pBdr>
      <w:jc w:val="right"/>
    </w:pPr>
    <w:r>
      <w:t>Zusammenfassung</w:t>
    </w:r>
  </w:p>
  <w:p w14:paraId="3DF5C0AB" w14:textId="77777777" w:rsidR="00A90AB4" w:rsidRDefault="00A90AB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2BD3" w14:textId="77777777" w:rsidR="00A90AB4" w:rsidRDefault="00A90AB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6CF"/>
    <w:multiLevelType w:val="hybridMultilevel"/>
    <w:tmpl w:val="FFFFFFFF"/>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2C67B2"/>
    <w:multiLevelType w:val="multilevel"/>
    <w:tmpl w:val="FFFFFFFF"/>
    <w:lvl w:ilvl="0">
      <w:start w:val="1"/>
      <w:numFmt w:val="decimal"/>
      <w:pStyle w:val="berschrift1"/>
      <w:lvlText w:val="%1"/>
      <w:lvlJc w:val="left"/>
      <w:pPr>
        <w:ind w:left="786" w:hanging="360"/>
      </w:pPr>
      <w:rPr>
        <w:rFonts w:cs="Times New Roman" w:hint="default"/>
      </w:rPr>
    </w:lvl>
    <w:lvl w:ilvl="1">
      <w:start w:val="1"/>
      <w:numFmt w:val="decimal"/>
      <w:pStyle w:val="berschrift2"/>
      <w:isLgl/>
      <w:lvlText w:val="%1.%2"/>
      <w:lvlJc w:val="left"/>
      <w:pPr>
        <w:ind w:left="360" w:hanging="360"/>
      </w:pPr>
      <w:rPr>
        <w:rFonts w:cs="Times New Roman" w:hint="default"/>
      </w:rPr>
    </w:lvl>
    <w:lvl w:ilvl="2">
      <w:start w:val="1"/>
      <w:numFmt w:val="decimal"/>
      <w:pStyle w:val="berschrift3"/>
      <w:isLgl/>
      <w:lvlText w:val="%1.%2.%3"/>
      <w:lvlJc w:val="left"/>
      <w:pPr>
        <w:ind w:left="720" w:hanging="720"/>
      </w:pPr>
      <w:rPr>
        <w:rFonts w:cs="Times New Roman" w:hint="default"/>
        <w:i w:val="0"/>
        <w:iCs w:val="0"/>
        <w:sz w:val="28"/>
        <w:szCs w:val="28"/>
      </w:rPr>
    </w:lvl>
    <w:lvl w:ilvl="3">
      <w:start w:val="1"/>
      <w:numFmt w:val="decimal"/>
      <w:isLgl/>
      <w:lvlText w:val="%1.%2.%3.%4"/>
      <w:lvlJc w:val="left"/>
      <w:pPr>
        <w:ind w:left="1506" w:hanging="1080"/>
      </w:pPr>
      <w:rPr>
        <w:rFonts w:cs="Times New Roman" w:hint="default"/>
      </w:rPr>
    </w:lvl>
    <w:lvl w:ilvl="4">
      <w:start w:val="1"/>
      <w:numFmt w:val="decimal"/>
      <w:isLgl/>
      <w:lvlText w:val="%1.%2.%3.%4.%5"/>
      <w:lvlJc w:val="left"/>
      <w:pPr>
        <w:ind w:left="1506" w:hanging="1080"/>
      </w:pPr>
      <w:rPr>
        <w:rFonts w:cs="Times New Roman" w:hint="default"/>
      </w:rPr>
    </w:lvl>
    <w:lvl w:ilvl="5">
      <w:start w:val="1"/>
      <w:numFmt w:val="decimal"/>
      <w:isLgl/>
      <w:lvlText w:val="%1.%2.%3.%4.%5.%6"/>
      <w:lvlJc w:val="left"/>
      <w:pPr>
        <w:ind w:left="1866" w:hanging="1440"/>
      </w:pPr>
      <w:rPr>
        <w:rFonts w:cs="Times New Roman" w:hint="default"/>
      </w:rPr>
    </w:lvl>
    <w:lvl w:ilvl="6">
      <w:start w:val="1"/>
      <w:numFmt w:val="decimal"/>
      <w:isLgl/>
      <w:lvlText w:val="%1.%2.%3.%4.%5.%6.%7"/>
      <w:lvlJc w:val="left"/>
      <w:pPr>
        <w:ind w:left="1866" w:hanging="1440"/>
      </w:pPr>
      <w:rPr>
        <w:rFonts w:cs="Times New Roman" w:hint="default"/>
      </w:rPr>
    </w:lvl>
    <w:lvl w:ilvl="7">
      <w:start w:val="1"/>
      <w:numFmt w:val="decimal"/>
      <w:isLgl/>
      <w:lvlText w:val="%1.%2.%3.%4.%5.%6.%7.%8"/>
      <w:lvlJc w:val="left"/>
      <w:pPr>
        <w:ind w:left="2226" w:hanging="1800"/>
      </w:pPr>
      <w:rPr>
        <w:rFonts w:cs="Times New Roman" w:hint="default"/>
      </w:rPr>
    </w:lvl>
    <w:lvl w:ilvl="8">
      <w:start w:val="1"/>
      <w:numFmt w:val="decimal"/>
      <w:isLgl/>
      <w:lvlText w:val="%1.%2.%3.%4.%5.%6.%7.%8.%9"/>
      <w:lvlJc w:val="left"/>
      <w:pPr>
        <w:ind w:left="2226" w:hanging="1800"/>
      </w:pPr>
      <w:rPr>
        <w:rFonts w:cs="Times New Roman" w:hint="default"/>
      </w:rPr>
    </w:lvl>
  </w:abstractNum>
  <w:abstractNum w:abstractNumId="2" w15:restartNumberingAfterBreak="0">
    <w:nsid w:val="18830196"/>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760" w:hanging="40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2125420E"/>
    <w:multiLevelType w:val="hybridMultilevel"/>
    <w:tmpl w:val="FFFFFFFF"/>
    <w:lvl w:ilvl="0" w:tplc="E8941148">
      <w:start w:val="20"/>
      <w:numFmt w:val="bullet"/>
      <w:lvlText w:val="-"/>
      <w:lvlJc w:val="left"/>
      <w:pPr>
        <w:ind w:left="720" w:hanging="360"/>
      </w:pPr>
      <w:rPr>
        <w:rFonts w:ascii="Arial" w:eastAsia="Times New Roman" w:hAnsi="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0EF3240"/>
    <w:multiLevelType w:val="hybridMultilevel"/>
    <w:tmpl w:val="FFFFFFFF"/>
    <w:lvl w:ilvl="0" w:tplc="364EA5FC">
      <w:start w:val="16"/>
      <w:numFmt w:val="bullet"/>
      <w:lvlText w:val="-"/>
      <w:lvlJc w:val="left"/>
      <w:pPr>
        <w:ind w:left="720" w:hanging="360"/>
      </w:pPr>
      <w:rPr>
        <w:rFonts w:ascii="Arial" w:eastAsia="Times New Roman" w:hAnsi="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36C72BC"/>
    <w:multiLevelType w:val="hybridMultilevel"/>
    <w:tmpl w:val="FFFFFFFF"/>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6" w15:restartNumberingAfterBreak="0">
    <w:nsid w:val="6C541090"/>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7" w15:restartNumberingAfterBreak="0">
    <w:nsid w:val="6E7E34A5"/>
    <w:multiLevelType w:val="multilevel"/>
    <w:tmpl w:val="FFFFFFFF"/>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D3B53"/>
    <w:multiLevelType w:val="hybridMultilevel"/>
    <w:tmpl w:val="FFFFFFFF"/>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num w:numId="1" w16cid:durableId="1642616697">
    <w:abstractNumId w:val="6"/>
  </w:num>
  <w:num w:numId="2" w16cid:durableId="296035956">
    <w:abstractNumId w:val="2"/>
  </w:num>
  <w:num w:numId="3" w16cid:durableId="1928464292">
    <w:abstractNumId w:val="5"/>
  </w:num>
  <w:num w:numId="4" w16cid:durableId="1104375709">
    <w:abstractNumId w:val="8"/>
  </w:num>
  <w:num w:numId="5" w16cid:durableId="1009911411">
    <w:abstractNumId w:val="7"/>
  </w:num>
  <w:num w:numId="6" w16cid:durableId="305672052">
    <w:abstractNumId w:val="0"/>
  </w:num>
  <w:num w:numId="7" w16cid:durableId="634334900">
    <w:abstractNumId w:val="1"/>
  </w:num>
  <w:num w:numId="8" w16cid:durableId="1734504790">
    <w:abstractNumId w:val="3"/>
  </w:num>
  <w:num w:numId="9" w16cid:durableId="7707790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rial&lt;/FontName&gt;&lt;FontSize&gt;11&lt;/FontSize&gt;&lt;ReflistTitle&gt;Literaturverzeichnis &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1&lt;/EnableBibliographyCategories&gt;&lt;/ENLayout&gt;"/>
    <w:docVar w:name="EN.Libraries" w:val="&lt;Libraries&gt;&lt;item db-id=&quot;9z5rx5xeptdsflefzr2xazartfpad9ft9xtz&quot;&gt;My Endnote Diss Juetz&lt;record-ids&gt;&lt;item&gt;316&lt;/item&gt;&lt;item&gt;317&lt;/item&gt;&lt;item&gt;430&lt;/item&gt;&lt;item&gt;433&lt;/item&gt;&lt;item&gt;446&lt;/item&gt;&lt;item&gt;449&lt;/item&gt;&lt;item&gt;452&lt;/item&gt;&lt;item&gt;458&lt;/item&gt;&lt;item&gt;463&lt;/item&gt;&lt;item&gt;466&lt;/item&gt;&lt;item&gt;470&lt;/item&gt;&lt;item&gt;473&lt;/item&gt;&lt;item&gt;587&lt;/item&gt;&lt;/record-ids&gt;&lt;/item&gt;&lt;/Libraries&gt;"/>
    <w:docVar w:name="EN.ReferenceGroups" w:val="&lt;reference-groups&gt;&lt;reference-group&gt;&lt;kind&gt;1&lt;/kind&gt;&lt;heading&gt;Hintergrund&lt;/heading&gt;&lt;alignment&gt;-1&lt;/alignment&gt;&lt;records&gt;&lt;/records&gt;&lt;/reference-group&gt;&lt;/reference-groups&gt;"/>
    <w:docVar w:name="EN.UseJSCitationFormat" w:val="True"/>
  </w:docVars>
  <w:rsids>
    <w:rsidRoot w:val="00375EDA"/>
    <w:rsid w:val="000006EC"/>
    <w:rsid w:val="00000FC7"/>
    <w:rsid w:val="00001097"/>
    <w:rsid w:val="00001CDD"/>
    <w:rsid w:val="00001FC9"/>
    <w:rsid w:val="000022F4"/>
    <w:rsid w:val="000025C9"/>
    <w:rsid w:val="00003372"/>
    <w:rsid w:val="000034D7"/>
    <w:rsid w:val="000049BF"/>
    <w:rsid w:val="0000516F"/>
    <w:rsid w:val="00005B8E"/>
    <w:rsid w:val="00005FF6"/>
    <w:rsid w:val="00006E04"/>
    <w:rsid w:val="0001014E"/>
    <w:rsid w:val="00010C82"/>
    <w:rsid w:val="00010F88"/>
    <w:rsid w:val="000112D9"/>
    <w:rsid w:val="00013C37"/>
    <w:rsid w:val="00013ED6"/>
    <w:rsid w:val="00013FBD"/>
    <w:rsid w:val="000147B2"/>
    <w:rsid w:val="000151C8"/>
    <w:rsid w:val="00015406"/>
    <w:rsid w:val="0001582E"/>
    <w:rsid w:val="00016134"/>
    <w:rsid w:val="00016550"/>
    <w:rsid w:val="0001683A"/>
    <w:rsid w:val="000203B3"/>
    <w:rsid w:val="00020A14"/>
    <w:rsid w:val="00021755"/>
    <w:rsid w:val="000256D5"/>
    <w:rsid w:val="00025716"/>
    <w:rsid w:val="00027171"/>
    <w:rsid w:val="00032163"/>
    <w:rsid w:val="0003685A"/>
    <w:rsid w:val="00037F7E"/>
    <w:rsid w:val="0004467D"/>
    <w:rsid w:val="00045090"/>
    <w:rsid w:val="000456E7"/>
    <w:rsid w:val="00047E43"/>
    <w:rsid w:val="0005169C"/>
    <w:rsid w:val="0005187F"/>
    <w:rsid w:val="00052771"/>
    <w:rsid w:val="000531B2"/>
    <w:rsid w:val="0005534A"/>
    <w:rsid w:val="00055D9A"/>
    <w:rsid w:val="00056741"/>
    <w:rsid w:val="0006194F"/>
    <w:rsid w:val="00062BF3"/>
    <w:rsid w:val="00063894"/>
    <w:rsid w:val="00063FF5"/>
    <w:rsid w:val="00065997"/>
    <w:rsid w:val="00065C3F"/>
    <w:rsid w:val="0006627A"/>
    <w:rsid w:val="00066AE4"/>
    <w:rsid w:val="00066D9C"/>
    <w:rsid w:val="0007027C"/>
    <w:rsid w:val="00070E76"/>
    <w:rsid w:val="000718CD"/>
    <w:rsid w:val="000723C7"/>
    <w:rsid w:val="0007374A"/>
    <w:rsid w:val="00073814"/>
    <w:rsid w:val="00074603"/>
    <w:rsid w:val="00074B9A"/>
    <w:rsid w:val="0007516F"/>
    <w:rsid w:val="00075376"/>
    <w:rsid w:val="00076ED9"/>
    <w:rsid w:val="0007796A"/>
    <w:rsid w:val="00080B74"/>
    <w:rsid w:val="00080D74"/>
    <w:rsid w:val="00081187"/>
    <w:rsid w:val="00081198"/>
    <w:rsid w:val="0008123C"/>
    <w:rsid w:val="00081A9C"/>
    <w:rsid w:val="00081E0E"/>
    <w:rsid w:val="0008233D"/>
    <w:rsid w:val="00083C25"/>
    <w:rsid w:val="0008440A"/>
    <w:rsid w:val="000845FF"/>
    <w:rsid w:val="00084A37"/>
    <w:rsid w:val="0008519C"/>
    <w:rsid w:val="00086D1E"/>
    <w:rsid w:val="00086D8E"/>
    <w:rsid w:val="00087640"/>
    <w:rsid w:val="00087F5E"/>
    <w:rsid w:val="00090DD5"/>
    <w:rsid w:val="000912B0"/>
    <w:rsid w:val="00091A39"/>
    <w:rsid w:val="0009256A"/>
    <w:rsid w:val="00092C6E"/>
    <w:rsid w:val="0009369E"/>
    <w:rsid w:val="00093884"/>
    <w:rsid w:val="00093D86"/>
    <w:rsid w:val="000943C4"/>
    <w:rsid w:val="000948C2"/>
    <w:rsid w:val="00096370"/>
    <w:rsid w:val="00096F14"/>
    <w:rsid w:val="000A040B"/>
    <w:rsid w:val="000A0920"/>
    <w:rsid w:val="000A0B16"/>
    <w:rsid w:val="000A0ED3"/>
    <w:rsid w:val="000A2638"/>
    <w:rsid w:val="000A27AE"/>
    <w:rsid w:val="000A2837"/>
    <w:rsid w:val="000A48B5"/>
    <w:rsid w:val="000A48C2"/>
    <w:rsid w:val="000A4E84"/>
    <w:rsid w:val="000A6AED"/>
    <w:rsid w:val="000B01BF"/>
    <w:rsid w:val="000B0288"/>
    <w:rsid w:val="000B25FC"/>
    <w:rsid w:val="000B3078"/>
    <w:rsid w:val="000B4C73"/>
    <w:rsid w:val="000B746F"/>
    <w:rsid w:val="000C17BA"/>
    <w:rsid w:val="000C3C10"/>
    <w:rsid w:val="000C3CA0"/>
    <w:rsid w:val="000C51F3"/>
    <w:rsid w:val="000C557A"/>
    <w:rsid w:val="000C5803"/>
    <w:rsid w:val="000C6B3C"/>
    <w:rsid w:val="000C77B3"/>
    <w:rsid w:val="000D1C72"/>
    <w:rsid w:val="000D2065"/>
    <w:rsid w:val="000D40F8"/>
    <w:rsid w:val="000D5220"/>
    <w:rsid w:val="000D5932"/>
    <w:rsid w:val="000D743D"/>
    <w:rsid w:val="000E0218"/>
    <w:rsid w:val="000E0482"/>
    <w:rsid w:val="000E1E65"/>
    <w:rsid w:val="000E25C4"/>
    <w:rsid w:val="000E31B4"/>
    <w:rsid w:val="000E3A2C"/>
    <w:rsid w:val="000E3B77"/>
    <w:rsid w:val="000E413B"/>
    <w:rsid w:val="000E4A4F"/>
    <w:rsid w:val="000E4D4C"/>
    <w:rsid w:val="000E4D64"/>
    <w:rsid w:val="000E5E8B"/>
    <w:rsid w:val="000E7D85"/>
    <w:rsid w:val="000E7EC3"/>
    <w:rsid w:val="000F0CE0"/>
    <w:rsid w:val="000F0E16"/>
    <w:rsid w:val="000F1324"/>
    <w:rsid w:val="000F3432"/>
    <w:rsid w:val="000F3EE4"/>
    <w:rsid w:val="000F4680"/>
    <w:rsid w:val="000F4F08"/>
    <w:rsid w:val="000F5C14"/>
    <w:rsid w:val="000F64D1"/>
    <w:rsid w:val="000F6622"/>
    <w:rsid w:val="000F7CB9"/>
    <w:rsid w:val="00100391"/>
    <w:rsid w:val="0010140F"/>
    <w:rsid w:val="0010269B"/>
    <w:rsid w:val="00102A1C"/>
    <w:rsid w:val="001033FA"/>
    <w:rsid w:val="0010357D"/>
    <w:rsid w:val="00103629"/>
    <w:rsid w:val="00103C86"/>
    <w:rsid w:val="001050B3"/>
    <w:rsid w:val="00105CB6"/>
    <w:rsid w:val="00106D54"/>
    <w:rsid w:val="00107848"/>
    <w:rsid w:val="0011011F"/>
    <w:rsid w:val="001134AF"/>
    <w:rsid w:val="0011420F"/>
    <w:rsid w:val="00114D27"/>
    <w:rsid w:val="00114FC2"/>
    <w:rsid w:val="00116575"/>
    <w:rsid w:val="00117021"/>
    <w:rsid w:val="0011764A"/>
    <w:rsid w:val="00120278"/>
    <w:rsid w:val="001212DE"/>
    <w:rsid w:val="00121513"/>
    <w:rsid w:val="00122206"/>
    <w:rsid w:val="00124288"/>
    <w:rsid w:val="00124466"/>
    <w:rsid w:val="00126A61"/>
    <w:rsid w:val="00127FDE"/>
    <w:rsid w:val="00130BC2"/>
    <w:rsid w:val="0013236F"/>
    <w:rsid w:val="00136012"/>
    <w:rsid w:val="00141EBC"/>
    <w:rsid w:val="0014334D"/>
    <w:rsid w:val="00145378"/>
    <w:rsid w:val="001466B2"/>
    <w:rsid w:val="00146820"/>
    <w:rsid w:val="00146E76"/>
    <w:rsid w:val="0014771E"/>
    <w:rsid w:val="001509A4"/>
    <w:rsid w:val="00153A81"/>
    <w:rsid w:val="00156FCC"/>
    <w:rsid w:val="00160347"/>
    <w:rsid w:val="001606EF"/>
    <w:rsid w:val="001618F3"/>
    <w:rsid w:val="00162D57"/>
    <w:rsid w:val="00163ED4"/>
    <w:rsid w:val="001641BE"/>
    <w:rsid w:val="001644A0"/>
    <w:rsid w:val="00164C8A"/>
    <w:rsid w:val="0016546B"/>
    <w:rsid w:val="0016775C"/>
    <w:rsid w:val="001678C0"/>
    <w:rsid w:val="00167F07"/>
    <w:rsid w:val="0017018A"/>
    <w:rsid w:val="001710A1"/>
    <w:rsid w:val="00173093"/>
    <w:rsid w:val="00173369"/>
    <w:rsid w:val="00173544"/>
    <w:rsid w:val="001739D7"/>
    <w:rsid w:val="00174765"/>
    <w:rsid w:val="0017505B"/>
    <w:rsid w:val="00177F69"/>
    <w:rsid w:val="00181455"/>
    <w:rsid w:val="00181EC0"/>
    <w:rsid w:val="001830EA"/>
    <w:rsid w:val="00185BFC"/>
    <w:rsid w:val="00190F6F"/>
    <w:rsid w:val="00191A89"/>
    <w:rsid w:val="00191AB4"/>
    <w:rsid w:val="00192017"/>
    <w:rsid w:val="0019255F"/>
    <w:rsid w:val="0019262D"/>
    <w:rsid w:val="0019376E"/>
    <w:rsid w:val="00194377"/>
    <w:rsid w:val="00194926"/>
    <w:rsid w:val="001963FA"/>
    <w:rsid w:val="00196612"/>
    <w:rsid w:val="00197AA5"/>
    <w:rsid w:val="001A00DD"/>
    <w:rsid w:val="001A097E"/>
    <w:rsid w:val="001A12F8"/>
    <w:rsid w:val="001A1980"/>
    <w:rsid w:val="001A1CEB"/>
    <w:rsid w:val="001A48BF"/>
    <w:rsid w:val="001A48EC"/>
    <w:rsid w:val="001A6798"/>
    <w:rsid w:val="001A688B"/>
    <w:rsid w:val="001B1F9F"/>
    <w:rsid w:val="001B2F8E"/>
    <w:rsid w:val="001B5572"/>
    <w:rsid w:val="001B69E8"/>
    <w:rsid w:val="001C047A"/>
    <w:rsid w:val="001C2229"/>
    <w:rsid w:val="001C2364"/>
    <w:rsid w:val="001C2AEB"/>
    <w:rsid w:val="001C2E99"/>
    <w:rsid w:val="001C31C3"/>
    <w:rsid w:val="001C481B"/>
    <w:rsid w:val="001C5DDD"/>
    <w:rsid w:val="001C6A24"/>
    <w:rsid w:val="001C6B55"/>
    <w:rsid w:val="001C742F"/>
    <w:rsid w:val="001C7459"/>
    <w:rsid w:val="001D1453"/>
    <w:rsid w:val="001D3BA0"/>
    <w:rsid w:val="001D3CCC"/>
    <w:rsid w:val="001D7EF2"/>
    <w:rsid w:val="001E1143"/>
    <w:rsid w:val="001E14E2"/>
    <w:rsid w:val="001E188E"/>
    <w:rsid w:val="001E229D"/>
    <w:rsid w:val="001E3D66"/>
    <w:rsid w:val="001E55D1"/>
    <w:rsid w:val="001E56BD"/>
    <w:rsid w:val="001E5CB7"/>
    <w:rsid w:val="001E69DD"/>
    <w:rsid w:val="001E7095"/>
    <w:rsid w:val="001F0E0B"/>
    <w:rsid w:val="001F10E2"/>
    <w:rsid w:val="001F1399"/>
    <w:rsid w:val="001F15CC"/>
    <w:rsid w:val="001F319C"/>
    <w:rsid w:val="001F3289"/>
    <w:rsid w:val="001F37B7"/>
    <w:rsid w:val="001F4237"/>
    <w:rsid w:val="001F55A7"/>
    <w:rsid w:val="001F6054"/>
    <w:rsid w:val="001F6429"/>
    <w:rsid w:val="001F780E"/>
    <w:rsid w:val="001F7EB0"/>
    <w:rsid w:val="00200699"/>
    <w:rsid w:val="00201988"/>
    <w:rsid w:val="002028DB"/>
    <w:rsid w:val="00205C9B"/>
    <w:rsid w:val="00206CEA"/>
    <w:rsid w:val="00207A60"/>
    <w:rsid w:val="00210A8C"/>
    <w:rsid w:val="00210E31"/>
    <w:rsid w:val="00211B0B"/>
    <w:rsid w:val="002128BC"/>
    <w:rsid w:val="002152D5"/>
    <w:rsid w:val="00216972"/>
    <w:rsid w:val="00217304"/>
    <w:rsid w:val="002216C1"/>
    <w:rsid w:val="00223FB8"/>
    <w:rsid w:val="00224146"/>
    <w:rsid w:val="002251C0"/>
    <w:rsid w:val="00225C76"/>
    <w:rsid w:val="00226531"/>
    <w:rsid w:val="002265CA"/>
    <w:rsid w:val="002336E1"/>
    <w:rsid w:val="00234330"/>
    <w:rsid w:val="00236EB3"/>
    <w:rsid w:val="00236FDB"/>
    <w:rsid w:val="00237054"/>
    <w:rsid w:val="002371A1"/>
    <w:rsid w:val="0023761E"/>
    <w:rsid w:val="0023764D"/>
    <w:rsid w:val="00237F14"/>
    <w:rsid w:val="0024107D"/>
    <w:rsid w:val="0024161B"/>
    <w:rsid w:val="0024182F"/>
    <w:rsid w:val="0024186C"/>
    <w:rsid w:val="00241DC8"/>
    <w:rsid w:val="0024223E"/>
    <w:rsid w:val="0024248C"/>
    <w:rsid w:val="00242CBF"/>
    <w:rsid w:val="00243C05"/>
    <w:rsid w:val="00244D07"/>
    <w:rsid w:val="002451FB"/>
    <w:rsid w:val="00245798"/>
    <w:rsid w:val="0024586A"/>
    <w:rsid w:val="00245AB4"/>
    <w:rsid w:val="00245E73"/>
    <w:rsid w:val="00246651"/>
    <w:rsid w:val="0024696F"/>
    <w:rsid w:val="00246EB5"/>
    <w:rsid w:val="00247A01"/>
    <w:rsid w:val="00247EAB"/>
    <w:rsid w:val="00250E89"/>
    <w:rsid w:val="00251121"/>
    <w:rsid w:val="00252BDE"/>
    <w:rsid w:val="00252F3F"/>
    <w:rsid w:val="0025331F"/>
    <w:rsid w:val="00253F33"/>
    <w:rsid w:val="002544B9"/>
    <w:rsid w:val="002559D0"/>
    <w:rsid w:val="00256C0D"/>
    <w:rsid w:val="00256C37"/>
    <w:rsid w:val="002573D3"/>
    <w:rsid w:val="00257D6D"/>
    <w:rsid w:val="0026048C"/>
    <w:rsid w:val="002607D5"/>
    <w:rsid w:val="00260E9C"/>
    <w:rsid w:val="002635A6"/>
    <w:rsid w:val="002636EA"/>
    <w:rsid w:val="00264C16"/>
    <w:rsid w:val="00265674"/>
    <w:rsid w:val="00265BC5"/>
    <w:rsid w:val="00267614"/>
    <w:rsid w:val="002714CB"/>
    <w:rsid w:val="0027378A"/>
    <w:rsid w:val="00274651"/>
    <w:rsid w:val="002750A0"/>
    <w:rsid w:val="002753E3"/>
    <w:rsid w:val="00276B7F"/>
    <w:rsid w:val="00276FE1"/>
    <w:rsid w:val="00280AB9"/>
    <w:rsid w:val="00280C7F"/>
    <w:rsid w:val="00283AED"/>
    <w:rsid w:val="00284A0D"/>
    <w:rsid w:val="00285205"/>
    <w:rsid w:val="00285AAA"/>
    <w:rsid w:val="002868B5"/>
    <w:rsid w:val="002872FD"/>
    <w:rsid w:val="002877E1"/>
    <w:rsid w:val="002878C0"/>
    <w:rsid w:val="00287C0F"/>
    <w:rsid w:val="002903EB"/>
    <w:rsid w:val="00291D27"/>
    <w:rsid w:val="00292274"/>
    <w:rsid w:val="00292AC0"/>
    <w:rsid w:val="002930D6"/>
    <w:rsid w:val="0029384C"/>
    <w:rsid w:val="00294C69"/>
    <w:rsid w:val="002960B8"/>
    <w:rsid w:val="00297544"/>
    <w:rsid w:val="0029765C"/>
    <w:rsid w:val="002979A6"/>
    <w:rsid w:val="002A1823"/>
    <w:rsid w:val="002A1C2E"/>
    <w:rsid w:val="002A2753"/>
    <w:rsid w:val="002A356B"/>
    <w:rsid w:val="002A38B5"/>
    <w:rsid w:val="002A39DD"/>
    <w:rsid w:val="002A3A1A"/>
    <w:rsid w:val="002A44B9"/>
    <w:rsid w:val="002A5B74"/>
    <w:rsid w:val="002A7BB8"/>
    <w:rsid w:val="002B29E1"/>
    <w:rsid w:val="002B4EF2"/>
    <w:rsid w:val="002B5580"/>
    <w:rsid w:val="002B686E"/>
    <w:rsid w:val="002B69CA"/>
    <w:rsid w:val="002B7402"/>
    <w:rsid w:val="002B77D4"/>
    <w:rsid w:val="002B7EC4"/>
    <w:rsid w:val="002C0F4D"/>
    <w:rsid w:val="002C105F"/>
    <w:rsid w:val="002C1C56"/>
    <w:rsid w:val="002C3934"/>
    <w:rsid w:val="002C518A"/>
    <w:rsid w:val="002C61F5"/>
    <w:rsid w:val="002C6C0C"/>
    <w:rsid w:val="002C7160"/>
    <w:rsid w:val="002C781B"/>
    <w:rsid w:val="002C7D41"/>
    <w:rsid w:val="002C7D80"/>
    <w:rsid w:val="002D0255"/>
    <w:rsid w:val="002D03ED"/>
    <w:rsid w:val="002D0701"/>
    <w:rsid w:val="002D0E34"/>
    <w:rsid w:val="002D1AB3"/>
    <w:rsid w:val="002D2423"/>
    <w:rsid w:val="002D2752"/>
    <w:rsid w:val="002D2DA3"/>
    <w:rsid w:val="002D35F4"/>
    <w:rsid w:val="002D3D99"/>
    <w:rsid w:val="002D4165"/>
    <w:rsid w:val="002D4DC9"/>
    <w:rsid w:val="002D612F"/>
    <w:rsid w:val="002D6562"/>
    <w:rsid w:val="002D6EA5"/>
    <w:rsid w:val="002D78DB"/>
    <w:rsid w:val="002D7E22"/>
    <w:rsid w:val="002D7F42"/>
    <w:rsid w:val="002E0B8A"/>
    <w:rsid w:val="002E360C"/>
    <w:rsid w:val="002E3661"/>
    <w:rsid w:val="002E37F6"/>
    <w:rsid w:val="002E38ED"/>
    <w:rsid w:val="002E3D98"/>
    <w:rsid w:val="002E4CA8"/>
    <w:rsid w:val="002E68F7"/>
    <w:rsid w:val="002F01E7"/>
    <w:rsid w:val="002F01F1"/>
    <w:rsid w:val="002F394F"/>
    <w:rsid w:val="002F3BCF"/>
    <w:rsid w:val="002F6787"/>
    <w:rsid w:val="002F69F2"/>
    <w:rsid w:val="002F7A7E"/>
    <w:rsid w:val="003008B6"/>
    <w:rsid w:val="003017CA"/>
    <w:rsid w:val="00302CC0"/>
    <w:rsid w:val="0030348F"/>
    <w:rsid w:val="00304367"/>
    <w:rsid w:val="0030457E"/>
    <w:rsid w:val="00305A8F"/>
    <w:rsid w:val="00305CEF"/>
    <w:rsid w:val="00306314"/>
    <w:rsid w:val="00306D74"/>
    <w:rsid w:val="0030791B"/>
    <w:rsid w:val="00311489"/>
    <w:rsid w:val="003116DA"/>
    <w:rsid w:val="003127A4"/>
    <w:rsid w:val="003133CE"/>
    <w:rsid w:val="0031358D"/>
    <w:rsid w:val="00316BE4"/>
    <w:rsid w:val="00316D7B"/>
    <w:rsid w:val="003170F6"/>
    <w:rsid w:val="00317847"/>
    <w:rsid w:val="00321F14"/>
    <w:rsid w:val="00323D46"/>
    <w:rsid w:val="00324A83"/>
    <w:rsid w:val="00326918"/>
    <w:rsid w:val="00326BA4"/>
    <w:rsid w:val="00327BCE"/>
    <w:rsid w:val="003300A6"/>
    <w:rsid w:val="00330A47"/>
    <w:rsid w:val="003314D7"/>
    <w:rsid w:val="003325E6"/>
    <w:rsid w:val="003331F3"/>
    <w:rsid w:val="00333B57"/>
    <w:rsid w:val="00335949"/>
    <w:rsid w:val="00336A54"/>
    <w:rsid w:val="00337351"/>
    <w:rsid w:val="0033796D"/>
    <w:rsid w:val="00341452"/>
    <w:rsid w:val="003419D8"/>
    <w:rsid w:val="00342950"/>
    <w:rsid w:val="00343023"/>
    <w:rsid w:val="0034486C"/>
    <w:rsid w:val="0034525F"/>
    <w:rsid w:val="00345D68"/>
    <w:rsid w:val="003479B2"/>
    <w:rsid w:val="0035089A"/>
    <w:rsid w:val="00351889"/>
    <w:rsid w:val="00351CCC"/>
    <w:rsid w:val="003520CE"/>
    <w:rsid w:val="0035487A"/>
    <w:rsid w:val="00355464"/>
    <w:rsid w:val="003570C9"/>
    <w:rsid w:val="00360062"/>
    <w:rsid w:val="0036057F"/>
    <w:rsid w:val="00360854"/>
    <w:rsid w:val="0036183C"/>
    <w:rsid w:val="0036194B"/>
    <w:rsid w:val="00362085"/>
    <w:rsid w:val="0036214C"/>
    <w:rsid w:val="00362B75"/>
    <w:rsid w:val="00362F6D"/>
    <w:rsid w:val="00365664"/>
    <w:rsid w:val="003667BC"/>
    <w:rsid w:val="003677BC"/>
    <w:rsid w:val="00367DC6"/>
    <w:rsid w:val="00373772"/>
    <w:rsid w:val="00373BAC"/>
    <w:rsid w:val="00373C7D"/>
    <w:rsid w:val="0037468D"/>
    <w:rsid w:val="00375EDA"/>
    <w:rsid w:val="0037680A"/>
    <w:rsid w:val="003775A2"/>
    <w:rsid w:val="00382956"/>
    <w:rsid w:val="00382D22"/>
    <w:rsid w:val="00383121"/>
    <w:rsid w:val="00383A2A"/>
    <w:rsid w:val="00384DF9"/>
    <w:rsid w:val="00384FB4"/>
    <w:rsid w:val="00390E4C"/>
    <w:rsid w:val="00391625"/>
    <w:rsid w:val="00392764"/>
    <w:rsid w:val="00393FD8"/>
    <w:rsid w:val="0039431B"/>
    <w:rsid w:val="0039568E"/>
    <w:rsid w:val="00396C21"/>
    <w:rsid w:val="0039742C"/>
    <w:rsid w:val="003A08D0"/>
    <w:rsid w:val="003A1554"/>
    <w:rsid w:val="003A1B16"/>
    <w:rsid w:val="003A2D2B"/>
    <w:rsid w:val="003A2DC4"/>
    <w:rsid w:val="003A2F63"/>
    <w:rsid w:val="003A3AB5"/>
    <w:rsid w:val="003A50D8"/>
    <w:rsid w:val="003A5408"/>
    <w:rsid w:val="003A6C99"/>
    <w:rsid w:val="003A6D67"/>
    <w:rsid w:val="003A72BA"/>
    <w:rsid w:val="003A755C"/>
    <w:rsid w:val="003B07C4"/>
    <w:rsid w:val="003B27A7"/>
    <w:rsid w:val="003B2D54"/>
    <w:rsid w:val="003B2F9B"/>
    <w:rsid w:val="003B4755"/>
    <w:rsid w:val="003B491A"/>
    <w:rsid w:val="003B7248"/>
    <w:rsid w:val="003C0324"/>
    <w:rsid w:val="003C0FB0"/>
    <w:rsid w:val="003C140C"/>
    <w:rsid w:val="003C1AB9"/>
    <w:rsid w:val="003C21E1"/>
    <w:rsid w:val="003C313B"/>
    <w:rsid w:val="003C3400"/>
    <w:rsid w:val="003C4DBA"/>
    <w:rsid w:val="003C6EAF"/>
    <w:rsid w:val="003D1EC5"/>
    <w:rsid w:val="003D2037"/>
    <w:rsid w:val="003D2BD6"/>
    <w:rsid w:val="003D3386"/>
    <w:rsid w:val="003D38C5"/>
    <w:rsid w:val="003D41AE"/>
    <w:rsid w:val="003D5536"/>
    <w:rsid w:val="003D5706"/>
    <w:rsid w:val="003D6B8D"/>
    <w:rsid w:val="003D7DDC"/>
    <w:rsid w:val="003E179E"/>
    <w:rsid w:val="003E1DDD"/>
    <w:rsid w:val="003E2FF4"/>
    <w:rsid w:val="003E3174"/>
    <w:rsid w:val="003E516F"/>
    <w:rsid w:val="003E56F3"/>
    <w:rsid w:val="003E5C68"/>
    <w:rsid w:val="003E7B66"/>
    <w:rsid w:val="003F056C"/>
    <w:rsid w:val="003F0A1A"/>
    <w:rsid w:val="003F12EE"/>
    <w:rsid w:val="003F323B"/>
    <w:rsid w:val="003F3393"/>
    <w:rsid w:val="003F33D1"/>
    <w:rsid w:val="003F66A6"/>
    <w:rsid w:val="003F6DD6"/>
    <w:rsid w:val="004021DA"/>
    <w:rsid w:val="00402210"/>
    <w:rsid w:val="00402C2A"/>
    <w:rsid w:val="0040303C"/>
    <w:rsid w:val="00403406"/>
    <w:rsid w:val="00404322"/>
    <w:rsid w:val="0040445F"/>
    <w:rsid w:val="00404C6B"/>
    <w:rsid w:val="004100C4"/>
    <w:rsid w:val="00410A98"/>
    <w:rsid w:val="0041263D"/>
    <w:rsid w:val="00412AA6"/>
    <w:rsid w:val="004149D8"/>
    <w:rsid w:val="00416798"/>
    <w:rsid w:val="0042149B"/>
    <w:rsid w:val="00423A39"/>
    <w:rsid w:val="00424BC5"/>
    <w:rsid w:val="0042654D"/>
    <w:rsid w:val="0042790C"/>
    <w:rsid w:val="00427A54"/>
    <w:rsid w:val="00430298"/>
    <w:rsid w:val="0043064D"/>
    <w:rsid w:val="004314FA"/>
    <w:rsid w:val="00431BD9"/>
    <w:rsid w:val="00433049"/>
    <w:rsid w:val="004331ED"/>
    <w:rsid w:val="00433FF0"/>
    <w:rsid w:val="00434F24"/>
    <w:rsid w:val="004354AE"/>
    <w:rsid w:val="00435C3D"/>
    <w:rsid w:val="00436384"/>
    <w:rsid w:val="00436497"/>
    <w:rsid w:val="00436DE9"/>
    <w:rsid w:val="004402BE"/>
    <w:rsid w:val="004404A1"/>
    <w:rsid w:val="004406DB"/>
    <w:rsid w:val="00440FD0"/>
    <w:rsid w:val="0044135E"/>
    <w:rsid w:val="004424C6"/>
    <w:rsid w:val="00443A46"/>
    <w:rsid w:val="0044581D"/>
    <w:rsid w:val="004458CC"/>
    <w:rsid w:val="00446922"/>
    <w:rsid w:val="004471D6"/>
    <w:rsid w:val="0044761B"/>
    <w:rsid w:val="00447A7E"/>
    <w:rsid w:val="00450530"/>
    <w:rsid w:val="00450B33"/>
    <w:rsid w:val="00450EF2"/>
    <w:rsid w:val="00452196"/>
    <w:rsid w:val="00453556"/>
    <w:rsid w:val="00454942"/>
    <w:rsid w:val="00454FC2"/>
    <w:rsid w:val="00455448"/>
    <w:rsid w:val="00455834"/>
    <w:rsid w:val="00456089"/>
    <w:rsid w:val="004567CB"/>
    <w:rsid w:val="00456D9E"/>
    <w:rsid w:val="00456F04"/>
    <w:rsid w:val="004602FE"/>
    <w:rsid w:val="0046038E"/>
    <w:rsid w:val="00462A46"/>
    <w:rsid w:val="00463781"/>
    <w:rsid w:val="00463A8E"/>
    <w:rsid w:val="00464374"/>
    <w:rsid w:val="00465294"/>
    <w:rsid w:val="00465A60"/>
    <w:rsid w:val="00466E50"/>
    <w:rsid w:val="00466F7B"/>
    <w:rsid w:val="00467106"/>
    <w:rsid w:val="00472BC9"/>
    <w:rsid w:val="004746CA"/>
    <w:rsid w:val="00475A16"/>
    <w:rsid w:val="004762CA"/>
    <w:rsid w:val="00476712"/>
    <w:rsid w:val="00480522"/>
    <w:rsid w:val="00480D8D"/>
    <w:rsid w:val="00481561"/>
    <w:rsid w:val="00481C8C"/>
    <w:rsid w:val="00484A2C"/>
    <w:rsid w:val="004851DB"/>
    <w:rsid w:val="00485A5F"/>
    <w:rsid w:val="004862E2"/>
    <w:rsid w:val="0048680F"/>
    <w:rsid w:val="00487141"/>
    <w:rsid w:val="0048757F"/>
    <w:rsid w:val="00487684"/>
    <w:rsid w:val="00487E02"/>
    <w:rsid w:val="004901A5"/>
    <w:rsid w:val="004906D5"/>
    <w:rsid w:val="00491E2C"/>
    <w:rsid w:val="00492F21"/>
    <w:rsid w:val="00492FF7"/>
    <w:rsid w:val="004931B6"/>
    <w:rsid w:val="00494A80"/>
    <w:rsid w:val="004958B6"/>
    <w:rsid w:val="0049612C"/>
    <w:rsid w:val="004969E4"/>
    <w:rsid w:val="0049753A"/>
    <w:rsid w:val="004A12BE"/>
    <w:rsid w:val="004A2111"/>
    <w:rsid w:val="004A372E"/>
    <w:rsid w:val="004A3BA3"/>
    <w:rsid w:val="004A55E3"/>
    <w:rsid w:val="004B02EF"/>
    <w:rsid w:val="004B21EE"/>
    <w:rsid w:val="004B4A34"/>
    <w:rsid w:val="004B4F65"/>
    <w:rsid w:val="004B55F3"/>
    <w:rsid w:val="004B5E9E"/>
    <w:rsid w:val="004B6541"/>
    <w:rsid w:val="004B73C7"/>
    <w:rsid w:val="004C1F0C"/>
    <w:rsid w:val="004C3874"/>
    <w:rsid w:val="004C3BA3"/>
    <w:rsid w:val="004C6192"/>
    <w:rsid w:val="004C6CBD"/>
    <w:rsid w:val="004C7F37"/>
    <w:rsid w:val="004D0C61"/>
    <w:rsid w:val="004D219B"/>
    <w:rsid w:val="004D34DC"/>
    <w:rsid w:val="004D3695"/>
    <w:rsid w:val="004D3AB9"/>
    <w:rsid w:val="004D5507"/>
    <w:rsid w:val="004D56B5"/>
    <w:rsid w:val="004D6281"/>
    <w:rsid w:val="004D6DFE"/>
    <w:rsid w:val="004D78DE"/>
    <w:rsid w:val="004E0570"/>
    <w:rsid w:val="004E0B35"/>
    <w:rsid w:val="004E0CB6"/>
    <w:rsid w:val="004E2700"/>
    <w:rsid w:val="004E4041"/>
    <w:rsid w:val="004E4242"/>
    <w:rsid w:val="004E4595"/>
    <w:rsid w:val="004E475C"/>
    <w:rsid w:val="004E53FF"/>
    <w:rsid w:val="004E62F0"/>
    <w:rsid w:val="004E6B0A"/>
    <w:rsid w:val="004F3117"/>
    <w:rsid w:val="004F36E9"/>
    <w:rsid w:val="004F4577"/>
    <w:rsid w:val="004F4D11"/>
    <w:rsid w:val="004F4EC7"/>
    <w:rsid w:val="004F4FC6"/>
    <w:rsid w:val="004F5445"/>
    <w:rsid w:val="004F595F"/>
    <w:rsid w:val="004F5C7F"/>
    <w:rsid w:val="004F5E20"/>
    <w:rsid w:val="004F7D34"/>
    <w:rsid w:val="004F7DFC"/>
    <w:rsid w:val="00501137"/>
    <w:rsid w:val="00501FB4"/>
    <w:rsid w:val="00502183"/>
    <w:rsid w:val="00502BE9"/>
    <w:rsid w:val="00503D6F"/>
    <w:rsid w:val="00505206"/>
    <w:rsid w:val="00505C22"/>
    <w:rsid w:val="00506203"/>
    <w:rsid w:val="00506755"/>
    <w:rsid w:val="005115A5"/>
    <w:rsid w:val="0051165F"/>
    <w:rsid w:val="00511A34"/>
    <w:rsid w:val="00512771"/>
    <w:rsid w:val="00512BDD"/>
    <w:rsid w:val="00513B9C"/>
    <w:rsid w:val="00514EA1"/>
    <w:rsid w:val="00516CAB"/>
    <w:rsid w:val="0051707E"/>
    <w:rsid w:val="00517EE6"/>
    <w:rsid w:val="005206F9"/>
    <w:rsid w:val="00520C9D"/>
    <w:rsid w:val="00520E47"/>
    <w:rsid w:val="005222B8"/>
    <w:rsid w:val="00523FE6"/>
    <w:rsid w:val="00524490"/>
    <w:rsid w:val="00525CF5"/>
    <w:rsid w:val="00526D88"/>
    <w:rsid w:val="00527C23"/>
    <w:rsid w:val="00530223"/>
    <w:rsid w:val="00530246"/>
    <w:rsid w:val="00531188"/>
    <w:rsid w:val="005311A1"/>
    <w:rsid w:val="00531C8D"/>
    <w:rsid w:val="00532C7E"/>
    <w:rsid w:val="005340F8"/>
    <w:rsid w:val="005358E2"/>
    <w:rsid w:val="00535B98"/>
    <w:rsid w:val="0053616D"/>
    <w:rsid w:val="0053734B"/>
    <w:rsid w:val="005412F0"/>
    <w:rsid w:val="0054224C"/>
    <w:rsid w:val="00542915"/>
    <w:rsid w:val="00542DB2"/>
    <w:rsid w:val="005442CB"/>
    <w:rsid w:val="00544444"/>
    <w:rsid w:val="00544D07"/>
    <w:rsid w:val="00545BAD"/>
    <w:rsid w:val="005477B8"/>
    <w:rsid w:val="0055035C"/>
    <w:rsid w:val="005504A2"/>
    <w:rsid w:val="005506A3"/>
    <w:rsid w:val="0055071C"/>
    <w:rsid w:val="00550983"/>
    <w:rsid w:val="0055134C"/>
    <w:rsid w:val="005513EE"/>
    <w:rsid w:val="005517C5"/>
    <w:rsid w:val="00551A1B"/>
    <w:rsid w:val="00551FA0"/>
    <w:rsid w:val="005537A9"/>
    <w:rsid w:val="00553C32"/>
    <w:rsid w:val="00553D17"/>
    <w:rsid w:val="005547D3"/>
    <w:rsid w:val="0055520C"/>
    <w:rsid w:val="005556F0"/>
    <w:rsid w:val="005559EF"/>
    <w:rsid w:val="005565AC"/>
    <w:rsid w:val="00556D7E"/>
    <w:rsid w:val="0056076C"/>
    <w:rsid w:val="00561A92"/>
    <w:rsid w:val="00561E47"/>
    <w:rsid w:val="00563EC5"/>
    <w:rsid w:val="0056592F"/>
    <w:rsid w:val="0056647C"/>
    <w:rsid w:val="005668EF"/>
    <w:rsid w:val="00566B51"/>
    <w:rsid w:val="00567D58"/>
    <w:rsid w:val="005700C7"/>
    <w:rsid w:val="005709B8"/>
    <w:rsid w:val="005735E7"/>
    <w:rsid w:val="00574444"/>
    <w:rsid w:val="0057477E"/>
    <w:rsid w:val="005763B0"/>
    <w:rsid w:val="005773DA"/>
    <w:rsid w:val="00577A06"/>
    <w:rsid w:val="0058149D"/>
    <w:rsid w:val="00581845"/>
    <w:rsid w:val="00581878"/>
    <w:rsid w:val="00582250"/>
    <w:rsid w:val="0058262E"/>
    <w:rsid w:val="00582DC4"/>
    <w:rsid w:val="005834F6"/>
    <w:rsid w:val="00584192"/>
    <w:rsid w:val="00584280"/>
    <w:rsid w:val="00585D94"/>
    <w:rsid w:val="00591BE2"/>
    <w:rsid w:val="005920DF"/>
    <w:rsid w:val="00592185"/>
    <w:rsid w:val="005935C0"/>
    <w:rsid w:val="00593862"/>
    <w:rsid w:val="00593D28"/>
    <w:rsid w:val="005940FC"/>
    <w:rsid w:val="0059549C"/>
    <w:rsid w:val="00595AD7"/>
    <w:rsid w:val="005961B5"/>
    <w:rsid w:val="00596B3B"/>
    <w:rsid w:val="00596C8D"/>
    <w:rsid w:val="005A13BD"/>
    <w:rsid w:val="005A2900"/>
    <w:rsid w:val="005A4B51"/>
    <w:rsid w:val="005A4B8B"/>
    <w:rsid w:val="005A6AB1"/>
    <w:rsid w:val="005A7292"/>
    <w:rsid w:val="005B1055"/>
    <w:rsid w:val="005B223C"/>
    <w:rsid w:val="005B22BE"/>
    <w:rsid w:val="005B3542"/>
    <w:rsid w:val="005B379A"/>
    <w:rsid w:val="005B6325"/>
    <w:rsid w:val="005B691E"/>
    <w:rsid w:val="005B70BF"/>
    <w:rsid w:val="005B7750"/>
    <w:rsid w:val="005C1C9C"/>
    <w:rsid w:val="005C27A1"/>
    <w:rsid w:val="005C3C13"/>
    <w:rsid w:val="005C40F7"/>
    <w:rsid w:val="005D0971"/>
    <w:rsid w:val="005D1754"/>
    <w:rsid w:val="005D2297"/>
    <w:rsid w:val="005D2A89"/>
    <w:rsid w:val="005D365A"/>
    <w:rsid w:val="005D397E"/>
    <w:rsid w:val="005D3C93"/>
    <w:rsid w:val="005D52C7"/>
    <w:rsid w:val="005D5510"/>
    <w:rsid w:val="005D5E45"/>
    <w:rsid w:val="005E05BC"/>
    <w:rsid w:val="005E0707"/>
    <w:rsid w:val="005E17BA"/>
    <w:rsid w:val="005E240B"/>
    <w:rsid w:val="005E29C3"/>
    <w:rsid w:val="005E32C1"/>
    <w:rsid w:val="005E5CD1"/>
    <w:rsid w:val="005E68BA"/>
    <w:rsid w:val="005E6E8D"/>
    <w:rsid w:val="005F123D"/>
    <w:rsid w:val="005F19F1"/>
    <w:rsid w:val="005F34CC"/>
    <w:rsid w:val="005F3ACA"/>
    <w:rsid w:val="005F516B"/>
    <w:rsid w:val="005F54BA"/>
    <w:rsid w:val="005F6CBA"/>
    <w:rsid w:val="00600201"/>
    <w:rsid w:val="006004BB"/>
    <w:rsid w:val="00600611"/>
    <w:rsid w:val="00600C95"/>
    <w:rsid w:val="006010C7"/>
    <w:rsid w:val="0060192F"/>
    <w:rsid w:val="006025C1"/>
    <w:rsid w:val="00602F0C"/>
    <w:rsid w:val="00604501"/>
    <w:rsid w:val="0060588D"/>
    <w:rsid w:val="00605B21"/>
    <w:rsid w:val="00605BF2"/>
    <w:rsid w:val="00610131"/>
    <w:rsid w:val="00611DA4"/>
    <w:rsid w:val="00614206"/>
    <w:rsid w:val="006147A7"/>
    <w:rsid w:val="00614E4E"/>
    <w:rsid w:val="0061503A"/>
    <w:rsid w:val="00615E42"/>
    <w:rsid w:val="006161E9"/>
    <w:rsid w:val="006206E3"/>
    <w:rsid w:val="00620E7E"/>
    <w:rsid w:val="006217A2"/>
    <w:rsid w:val="00622190"/>
    <w:rsid w:val="00622C8B"/>
    <w:rsid w:val="0062387F"/>
    <w:rsid w:val="00623D66"/>
    <w:rsid w:val="00624FBD"/>
    <w:rsid w:val="0062699B"/>
    <w:rsid w:val="00626EE2"/>
    <w:rsid w:val="0063114A"/>
    <w:rsid w:val="006315FF"/>
    <w:rsid w:val="00631762"/>
    <w:rsid w:val="006326A9"/>
    <w:rsid w:val="00632A90"/>
    <w:rsid w:val="00633C47"/>
    <w:rsid w:val="00635BDA"/>
    <w:rsid w:val="006360E2"/>
    <w:rsid w:val="00637357"/>
    <w:rsid w:val="00637976"/>
    <w:rsid w:val="00641BC0"/>
    <w:rsid w:val="00642136"/>
    <w:rsid w:val="0064270B"/>
    <w:rsid w:val="00642A9C"/>
    <w:rsid w:val="006436F0"/>
    <w:rsid w:val="00643D84"/>
    <w:rsid w:val="0064437B"/>
    <w:rsid w:val="006451FD"/>
    <w:rsid w:val="0065291C"/>
    <w:rsid w:val="0065294D"/>
    <w:rsid w:val="0065381F"/>
    <w:rsid w:val="006568A4"/>
    <w:rsid w:val="006571FA"/>
    <w:rsid w:val="00660B93"/>
    <w:rsid w:val="00661B93"/>
    <w:rsid w:val="00661E9A"/>
    <w:rsid w:val="00664D70"/>
    <w:rsid w:val="00665B5F"/>
    <w:rsid w:val="006662FF"/>
    <w:rsid w:val="006670D0"/>
    <w:rsid w:val="006678A2"/>
    <w:rsid w:val="0067002C"/>
    <w:rsid w:val="00671EE7"/>
    <w:rsid w:val="00672804"/>
    <w:rsid w:val="006734F8"/>
    <w:rsid w:val="0067382E"/>
    <w:rsid w:val="00673F7C"/>
    <w:rsid w:val="006745E9"/>
    <w:rsid w:val="006748DD"/>
    <w:rsid w:val="00674939"/>
    <w:rsid w:val="006772C4"/>
    <w:rsid w:val="00677528"/>
    <w:rsid w:val="00677A63"/>
    <w:rsid w:val="00677EED"/>
    <w:rsid w:val="006806E6"/>
    <w:rsid w:val="006827CA"/>
    <w:rsid w:val="00682B6D"/>
    <w:rsid w:val="00684591"/>
    <w:rsid w:val="006858AB"/>
    <w:rsid w:val="00686482"/>
    <w:rsid w:val="006868B7"/>
    <w:rsid w:val="0069147A"/>
    <w:rsid w:val="00692C41"/>
    <w:rsid w:val="00692E12"/>
    <w:rsid w:val="00693784"/>
    <w:rsid w:val="00693D77"/>
    <w:rsid w:val="00693EB5"/>
    <w:rsid w:val="006A1067"/>
    <w:rsid w:val="006A157F"/>
    <w:rsid w:val="006A17BF"/>
    <w:rsid w:val="006A1DEB"/>
    <w:rsid w:val="006A3B5F"/>
    <w:rsid w:val="006A4688"/>
    <w:rsid w:val="006A575A"/>
    <w:rsid w:val="006A6BE3"/>
    <w:rsid w:val="006A6D47"/>
    <w:rsid w:val="006A76D3"/>
    <w:rsid w:val="006A781F"/>
    <w:rsid w:val="006B1C1D"/>
    <w:rsid w:val="006B3213"/>
    <w:rsid w:val="006B402F"/>
    <w:rsid w:val="006B5B95"/>
    <w:rsid w:val="006B7F22"/>
    <w:rsid w:val="006C180D"/>
    <w:rsid w:val="006C19D4"/>
    <w:rsid w:val="006C20B3"/>
    <w:rsid w:val="006C2848"/>
    <w:rsid w:val="006C2899"/>
    <w:rsid w:val="006C2EE5"/>
    <w:rsid w:val="006C341D"/>
    <w:rsid w:val="006C46DC"/>
    <w:rsid w:val="006C53DF"/>
    <w:rsid w:val="006C6822"/>
    <w:rsid w:val="006D0E57"/>
    <w:rsid w:val="006D126A"/>
    <w:rsid w:val="006D26EB"/>
    <w:rsid w:val="006D3CF0"/>
    <w:rsid w:val="006D47A4"/>
    <w:rsid w:val="006D55C7"/>
    <w:rsid w:val="006D58CF"/>
    <w:rsid w:val="006D5C8F"/>
    <w:rsid w:val="006D7696"/>
    <w:rsid w:val="006D7BAA"/>
    <w:rsid w:val="006E0F59"/>
    <w:rsid w:val="006E2E27"/>
    <w:rsid w:val="006E2E86"/>
    <w:rsid w:val="006E4122"/>
    <w:rsid w:val="006E4439"/>
    <w:rsid w:val="006E4851"/>
    <w:rsid w:val="006E4A91"/>
    <w:rsid w:val="006E745E"/>
    <w:rsid w:val="006E76DC"/>
    <w:rsid w:val="006F048F"/>
    <w:rsid w:val="006F1F45"/>
    <w:rsid w:val="006F359B"/>
    <w:rsid w:val="006F39DF"/>
    <w:rsid w:val="006F3A0A"/>
    <w:rsid w:val="006F6623"/>
    <w:rsid w:val="006F6A39"/>
    <w:rsid w:val="006F7AB1"/>
    <w:rsid w:val="007002B0"/>
    <w:rsid w:val="00701518"/>
    <w:rsid w:val="0070157D"/>
    <w:rsid w:val="00702824"/>
    <w:rsid w:val="00702C26"/>
    <w:rsid w:val="00702CFB"/>
    <w:rsid w:val="0070454B"/>
    <w:rsid w:val="00704ECF"/>
    <w:rsid w:val="0070664D"/>
    <w:rsid w:val="00706D28"/>
    <w:rsid w:val="00707BA0"/>
    <w:rsid w:val="00711C99"/>
    <w:rsid w:val="00714336"/>
    <w:rsid w:val="0071439A"/>
    <w:rsid w:val="00716941"/>
    <w:rsid w:val="00720273"/>
    <w:rsid w:val="00721499"/>
    <w:rsid w:val="007214FF"/>
    <w:rsid w:val="00721BC6"/>
    <w:rsid w:val="007223AC"/>
    <w:rsid w:val="00727CB3"/>
    <w:rsid w:val="00730372"/>
    <w:rsid w:val="00732021"/>
    <w:rsid w:val="007329C8"/>
    <w:rsid w:val="0073356E"/>
    <w:rsid w:val="00733A6C"/>
    <w:rsid w:val="00735093"/>
    <w:rsid w:val="00736A43"/>
    <w:rsid w:val="00736C8D"/>
    <w:rsid w:val="00736D31"/>
    <w:rsid w:val="0074115E"/>
    <w:rsid w:val="00741213"/>
    <w:rsid w:val="0074123A"/>
    <w:rsid w:val="007421EC"/>
    <w:rsid w:val="007422BA"/>
    <w:rsid w:val="0074237C"/>
    <w:rsid w:val="00742629"/>
    <w:rsid w:val="00742A08"/>
    <w:rsid w:val="00743564"/>
    <w:rsid w:val="00743D27"/>
    <w:rsid w:val="00744B82"/>
    <w:rsid w:val="007458A6"/>
    <w:rsid w:val="00750DD5"/>
    <w:rsid w:val="007559C4"/>
    <w:rsid w:val="007615A6"/>
    <w:rsid w:val="00762B2E"/>
    <w:rsid w:val="007649AF"/>
    <w:rsid w:val="00766452"/>
    <w:rsid w:val="00766585"/>
    <w:rsid w:val="00767E11"/>
    <w:rsid w:val="00771F15"/>
    <w:rsid w:val="00772AA9"/>
    <w:rsid w:val="007733A1"/>
    <w:rsid w:val="0077430B"/>
    <w:rsid w:val="00774B02"/>
    <w:rsid w:val="0077532A"/>
    <w:rsid w:val="00781D2C"/>
    <w:rsid w:val="00781F96"/>
    <w:rsid w:val="00783CDD"/>
    <w:rsid w:val="007856B9"/>
    <w:rsid w:val="00791609"/>
    <w:rsid w:val="0079182D"/>
    <w:rsid w:val="007923D3"/>
    <w:rsid w:val="00792CF5"/>
    <w:rsid w:val="0079362B"/>
    <w:rsid w:val="00793D93"/>
    <w:rsid w:val="007948D5"/>
    <w:rsid w:val="00794AB6"/>
    <w:rsid w:val="00794DD2"/>
    <w:rsid w:val="00795E3B"/>
    <w:rsid w:val="00796843"/>
    <w:rsid w:val="0079741B"/>
    <w:rsid w:val="0079784D"/>
    <w:rsid w:val="00797A33"/>
    <w:rsid w:val="007A031D"/>
    <w:rsid w:val="007A0C35"/>
    <w:rsid w:val="007A1228"/>
    <w:rsid w:val="007A157E"/>
    <w:rsid w:val="007A1880"/>
    <w:rsid w:val="007A1907"/>
    <w:rsid w:val="007A22CC"/>
    <w:rsid w:val="007A31DA"/>
    <w:rsid w:val="007A3E44"/>
    <w:rsid w:val="007A796F"/>
    <w:rsid w:val="007B056C"/>
    <w:rsid w:val="007B11DC"/>
    <w:rsid w:val="007B1FA9"/>
    <w:rsid w:val="007B3712"/>
    <w:rsid w:val="007B49B6"/>
    <w:rsid w:val="007B56DD"/>
    <w:rsid w:val="007B5730"/>
    <w:rsid w:val="007B59F0"/>
    <w:rsid w:val="007B62A0"/>
    <w:rsid w:val="007B65C0"/>
    <w:rsid w:val="007B66D5"/>
    <w:rsid w:val="007B6C4E"/>
    <w:rsid w:val="007B6D25"/>
    <w:rsid w:val="007C0227"/>
    <w:rsid w:val="007C1723"/>
    <w:rsid w:val="007C1735"/>
    <w:rsid w:val="007C17BF"/>
    <w:rsid w:val="007C316E"/>
    <w:rsid w:val="007C36DB"/>
    <w:rsid w:val="007C5498"/>
    <w:rsid w:val="007C5962"/>
    <w:rsid w:val="007C74C5"/>
    <w:rsid w:val="007D17AE"/>
    <w:rsid w:val="007D22AF"/>
    <w:rsid w:val="007D35EE"/>
    <w:rsid w:val="007D3639"/>
    <w:rsid w:val="007D38DA"/>
    <w:rsid w:val="007D3A55"/>
    <w:rsid w:val="007D4816"/>
    <w:rsid w:val="007D4EF4"/>
    <w:rsid w:val="007D5F5C"/>
    <w:rsid w:val="007D6404"/>
    <w:rsid w:val="007E0528"/>
    <w:rsid w:val="007E07A2"/>
    <w:rsid w:val="007E0C7B"/>
    <w:rsid w:val="007E63A6"/>
    <w:rsid w:val="007E7E7F"/>
    <w:rsid w:val="007E7FDE"/>
    <w:rsid w:val="007F0697"/>
    <w:rsid w:val="007F0DC1"/>
    <w:rsid w:val="007F2655"/>
    <w:rsid w:val="007F2840"/>
    <w:rsid w:val="007F2899"/>
    <w:rsid w:val="007F3FCF"/>
    <w:rsid w:val="007F4464"/>
    <w:rsid w:val="007F453F"/>
    <w:rsid w:val="007F62AE"/>
    <w:rsid w:val="007F6454"/>
    <w:rsid w:val="007F66DB"/>
    <w:rsid w:val="007F7632"/>
    <w:rsid w:val="00800A2F"/>
    <w:rsid w:val="00800BA7"/>
    <w:rsid w:val="00800D6A"/>
    <w:rsid w:val="008017E9"/>
    <w:rsid w:val="0080276C"/>
    <w:rsid w:val="0080386F"/>
    <w:rsid w:val="00806C38"/>
    <w:rsid w:val="008072B4"/>
    <w:rsid w:val="008101B3"/>
    <w:rsid w:val="00810FCA"/>
    <w:rsid w:val="008110F2"/>
    <w:rsid w:val="0081110A"/>
    <w:rsid w:val="00811B1A"/>
    <w:rsid w:val="00811BA2"/>
    <w:rsid w:val="00812151"/>
    <w:rsid w:val="00812C16"/>
    <w:rsid w:val="008135FB"/>
    <w:rsid w:val="00813D85"/>
    <w:rsid w:val="008143C0"/>
    <w:rsid w:val="00814695"/>
    <w:rsid w:val="00816FA4"/>
    <w:rsid w:val="00821801"/>
    <w:rsid w:val="008221AD"/>
    <w:rsid w:val="008225AB"/>
    <w:rsid w:val="0082459B"/>
    <w:rsid w:val="00824A6E"/>
    <w:rsid w:val="00826649"/>
    <w:rsid w:val="0083213A"/>
    <w:rsid w:val="00832408"/>
    <w:rsid w:val="0083264F"/>
    <w:rsid w:val="00833286"/>
    <w:rsid w:val="0083394D"/>
    <w:rsid w:val="00833B21"/>
    <w:rsid w:val="00833E44"/>
    <w:rsid w:val="0083406B"/>
    <w:rsid w:val="008342EF"/>
    <w:rsid w:val="00835E5A"/>
    <w:rsid w:val="00835FB0"/>
    <w:rsid w:val="00836141"/>
    <w:rsid w:val="0083626F"/>
    <w:rsid w:val="008366C4"/>
    <w:rsid w:val="00836A3F"/>
    <w:rsid w:val="0084036C"/>
    <w:rsid w:val="0084068C"/>
    <w:rsid w:val="00842138"/>
    <w:rsid w:val="00842855"/>
    <w:rsid w:val="00842947"/>
    <w:rsid w:val="00842CC3"/>
    <w:rsid w:val="00843D2B"/>
    <w:rsid w:val="00844FC9"/>
    <w:rsid w:val="00845476"/>
    <w:rsid w:val="00845C92"/>
    <w:rsid w:val="00847F97"/>
    <w:rsid w:val="008501B9"/>
    <w:rsid w:val="00850477"/>
    <w:rsid w:val="0085125A"/>
    <w:rsid w:val="00852DC5"/>
    <w:rsid w:val="0085354E"/>
    <w:rsid w:val="00855275"/>
    <w:rsid w:val="0085554B"/>
    <w:rsid w:val="008578BA"/>
    <w:rsid w:val="00860D6D"/>
    <w:rsid w:val="00861713"/>
    <w:rsid w:val="0086247B"/>
    <w:rsid w:val="0086250C"/>
    <w:rsid w:val="00863EEE"/>
    <w:rsid w:val="008642C7"/>
    <w:rsid w:val="0086435B"/>
    <w:rsid w:val="00864969"/>
    <w:rsid w:val="00865156"/>
    <w:rsid w:val="00865537"/>
    <w:rsid w:val="008656F5"/>
    <w:rsid w:val="00865CD8"/>
    <w:rsid w:val="00865FC5"/>
    <w:rsid w:val="008661CC"/>
    <w:rsid w:val="00866211"/>
    <w:rsid w:val="008703E1"/>
    <w:rsid w:val="00870573"/>
    <w:rsid w:val="0087096A"/>
    <w:rsid w:val="0087099E"/>
    <w:rsid w:val="00871CAB"/>
    <w:rsid w:val="00872607"/>
    <w:rsid w:val="00875056"/>
    <w:rsid w:val="0087544D"/>
    <w:rsid w:val="008768B2"/>
    <w:rsid w:val="0088061D"/>
    <w:rsid w:val="00880A71"/>
    <w:rsid w:val="00880B60"/>
    <w:rsid w:val="00882767"/>
    <w:rsid w:val="0088370A"/>
    <w:rsid w:val="00883805"/>
    <w:rsid w:val="00883F04"/>
    <w:rsid w:val="00884236"/>
    <w:rsid w:val="0088510E"/>
    <w:rsid w:val="0088751D"/>
    <w:rsid w:val="00887A77"/>
    <w:rsid w:val="00887DA1"/>
    <w:rsid w:val="00891DD3"/>
    <w:rsid w:val="0089265C"/>
    <w:rsid w:val="00892815"/>
    <w:rsid w:val="00893E6E"/>
    <w:rsid w:val="00894022"/>
    <w:rsid w:val="008946FA"/>
    <w:rsid w:val="00896841"/>
    <w:rsid w:val="00897136"/>
    <w:rsid w:val="008971AC"/>
    <w:rsid w:val="00897395"/>
    <w:rsid w:val="0089792A"/>
    <w:rsid w:val="008A2BCC"/>
    <w:rsid w:val="008A45F2"/>
    <w:rsid w:val="008A5A4B"/>
    <w:rsid w:val="008A5AFB"/>
    <w:rsid w:val="008A6E22"/>
    <w:rsid w:val="008A7041"/>
    <w:rsid w:val="008B2763"/>
    <w:rsid w:val="008B3AAA"/>
    <w:rsid w:val="008B3C7E"/>
    <w:rsid w:val="008B4AB6"/>
    <w:rsid w:val="008B552D"/>
    <w:rsid w:val="008B5993"/>
    <w:rsid w:val="008B72A9"/>
    <w:rsid w:val="008B785E"/>
    <w:rsid w:val="008C0ED6"/>
    <w:rsid w:val="008C0F33"/>
    <w:rsid w:val="008C24CD"/>
    <w:rsid w:val="008C46F9"/>
    <w:rsid w:val="008C5A67"/>
    <w:rsid w:val="008C5A89"/>
    <w:rsid w:val="008C6A11"/>
    <w:rsid w:val="008C7B92"/>
    <w:rsid w:val="008D076E"/>
    <w:rsid w:val="008D0A60"/>
    <w:rsid w:val="008D1F0B"/>
    <w:rsid w:val="008D1F42"/>
    <w:rsid w:val="008D2FF9"/>
    <w:rsid w:val="008D3AE7"/>
    <w:rsid w:val="008D3F71"/>
    <w:rsid w:val="008D467E"/>
    <w:rsid w:val="008D4A4A"/>
    <w:rsid w:val="008D6992"/>
    <w:rsid w:val="008D7261"/>
    <w:rsid w:val="008E044A"/>
    <w:rsid w:val="008E1E04"/>
    <w:rsid w:val="008E35B9"/>
    <w:rsid w:val="008E39CD"/>
    <w:rsid w:val="008E43A0"/>
    <w:rsid w:val="008E4E8B"/>
    <w:rsid w:val="008E6E01"/>
    <w:rsid w:val="008E7D9C"/>
    <w:rsid w:val="008F0D24"/>
    <w:rsid w:val="008F3AE6"/>
    <w:rsid w:val="008F449A"/>
    <w:rsid w:val="008F6F63"/>
    <w:rsid w:val="00900B2F"/>
    <w:rsid w:val="00901ED8"/>
    <w:rsid w:val="009031AF"/>
    <w:rsid w:val="0090379C"/>
    <w:rsid w:val="00904412"/>
    <w:rsid w:val="0090456C"/>
    <w:rsid w:val="009046D4"/>
    <w:rsid w:val="00904BEF"/>
    <w:rsid w:val="009110A7"/>
    <w:rsid w:val="00912568"/>
    <w:rsid w:val="00912707"/>
    <w:rsid w:val="00913EB8"/>
    <w:rsid w:val="00913F58"/>
    <w:rsid w:val="00913F74"/>
    <w:rsid w:val="00915CC5"/>
    <w:rsid w:val="009175E1"/>
    <w:rsid w:val="0092081B"/>
    <w:rsid w:val="00920ABE"/>
    <w:rsid w:val="00920B90"/>
    <w:rsid w:val="00921D1A"/>
    <w:rsid w:val="00922319"/>
    <w:rsid w:val="009227A8"/>
    <w:rsid w:val="009228C3"/>
    <w:rsid w:val="00923D43"/>
    <w:rsid w:val="00927804"/>
    <w:rsid w:val="009278D8"/>
    <w:rsid w:val="009279FA"/>
    <w:rsid w:val="00927DD2"/>
    <w:rsid w:val="00930407"/>
    <w:rsid w:val="0093078B"/>
    <w:rsid w:val="00930B1A"/>
    <w:rsid w:val="00931DDF"/>
    <w:rsid w:val="00931FA9"/>
    <w:rsid w:val="009321D4"/>
    <w:rsid w:val="00935577"/>
    <w:rsid w:val="00935815"/>
    <w:rsid w:val="00935FC5"/>
    <w:rsid w:val="0093688C"/>
    <w:rsid w:val="00937A68"/>
    <w:rsid w:val="009401C2"/>
    <w:rsid w:val="0094055D"/>
    <w:rsid w:val="00942D01"/>
    <w:rsid w:val="00942E2D"/>
    <w:rsid w:val="00942EA6"/>
    <w:rsid w:val="00944E5D"/>
    <w:rsid w:val="00946113"/>
    <w:rsid w:val="00946D8B"/>
    <w:rsid w:val="00946E0F"/>
    <w:rsid w:val="00950D71"/>
    <w:rsid w:val="009519F2"/>
    <w:rsid w:val="00952D94"/>
    <w:rsid w:val="00955643"/>
    <w:rsid w:val="00955B36"/>
    <w:rsid w:val="00957FF1"/>
    <w:rsid w:val="00960B48"/>
    <w:rsid w:val="0096123D"/>
    <w:rsid w:val="00961604"/>
    <w:rsid w:val="00961E82"/>
    <w:rsid w:val="00963325"/>
    <w:rsid w:val="00963912"/>
    <w:rsid w:val="009657D4"/>
    <w:rsid w:val="00967476"/>
    <w:rsid w:val="00970168"/>
    <w:rsid w:val="00970EC3"/>
    <w:rsid w:val="009711CF"/>
    <w:rsid w:val="00971BED"/>
    <w:rsid w:val="009726E7"/>
    <w:rsid w:val="00973833"/>
    <w:rsid w:val="009740AB"/>
    <w:rsid w:val="00974B1D"/>
    <w:rsid w:val="0097551B"/>
    <w:rsid w:val="00975530"/>
    <w:rsid w:val="00975B1E"/>
    <w:rsid w:val="00977485"/>
    <w:rsid w:val="00980CFA"/>
    <w:rsid w:val="00981BAF"/>
    <w:rsid w:val="009828F1"/>
    <w:rsid w:val="00982958"/>
    <w:rsid w:val="00983785"/>
    <w:rsid w:val="00985B63"/>
    <w:rsid w:val="009868EE"/>
    <w:rsid w:val="009875AF"/>
    <w:rsid w:val="00987726"/>
    <w:rsid w:val="00987900"/>
    <w:rsid w:val="00991A22"/>
    <w:rsid w:val="00992657"/>
    <w:rsid w:val="00994063"/>
    <w:rsid w:val="009943EC"/>
    <w:rsid w:val="00995AD1"/>
    <w:rsid w:val="0099626B"/>
    <w:rsid w:val="009A07BE"/>
    <w:rsid w:val="009A4CD1"/>
    <w:rsid w:val="009A565A"/>
    <w:rsid w:val="009A5BAE"/>
    <w:rsid w:val="009A6C4F"/>
    <w:rsid w:val="009A75B5"/>
    <w:rsid w:val="009A7997"/>
    <w:rsid w:val="009B0D8C"/>
    <w:rsid w:val="009B149E"/>
    <w:rsid w:val="009B25F1"/>
    <w:rsid w:val="009B34B3"/>
    <w:rsid w:val="009B3FFE"/>
    <w:rsid w:val="009B605D"/>
    <w:rsid w:val="009B686C"/>
    <w:rsid w:val="009B69AE"/>
    <w:rsid w:val="009B7869"/>
    <w:rsid w:val="009B7960"/>
    <w:rsid w:val="009C0ED6"/>
    <w:rsid w:val="009C0F51"/>
    <w:rsid w:val="009C128D"/>
    <w:rsid w:val="009C200D"/>
    <w:rsid w:val="009C2074"/>
    <w:rsid w:val="009C2323"/>
    <w:rsid w:val="009C2ADE"/>
    <w:rsid w:val="009C36EE"/>
    <w:rsid w:val="009C390F"/>
    <w:rsid w:val="009C5D73"/>
    <w:rsid w:val="009C61B9"/>
    <w:rsid w:val="009D02D4"/>
    <w:rsid w:val="009D0CD3"/>
    <w:rsid w:val="009D0F7A"/>
    <w:rsid w:val="009D109B"/>
    <w:rsid w:val="009D11C1"/>
    <w:rsid w:val="009D1611"/>
    <w:rsid w:val="009D1E82"/>
    <w:rsid w:val="009D1FEC"/>
    <w:rsid w:val="009D276F"/>
    <w:rsid w:val="009D3E15"/>
    <w:rsid w:val="009D43DD"/>
    <w:rsid w:val="009D5F88"/>
    <w:rsid w:val="009D6D21"/>
    <w:rsid w:val="009D7190"/>
    <w:rsid w:val="009D7EB8"/>
    <w:rsid w:val="009E0AE1"/>
    <w:rsid w:val="009E2C4D"/>
    <w:rsid w:val="009E4816"/>
    <w:rsid w:val="009E516D"/>
    <w:rsid w:val="009E5675"/>
    <w:rsid w:val="009E56B5"/>
    <w:rsid w:val="009E617B"/>
    <w:rsid w:val="009F0CBD"/>
    <w:rsid w:val="009F1A34"/>
    <w:rsid w:val="009F2847"/>
    <w:rsid w:val="009F32DF"/>
    <w:rsid w:val="009F48C5"/>
    <w:rsid w:val="009F5DF3"/>
    <w:rsid w:val="009F6820"/>
    <w:rsid w:val="009F6E37"/>
    <w:rsid w:val="009F7144"/>
    <w:rsid w:val="009F7746"/>
    <w:rsid w:val="00A01F4B"/>
    <w:rsid w:val="00A02F1D"/>
    <w:rsid w:val="00A02F81"/>
    <w:rsid w:val="00A03005"/>
    <w:rsid w:val="00A030B5"/>
    <w:rsid w:val="00A0350E"/>
    <w:rsid w:val="00A03553"/>
    <w:rsid w:val="00A03605"/>
    <w:rsid w:val="00A03861"/>
    <w:rsid w:val="00A0453E"/>
    <w:rsid w:val="00A049BC"/>
    <w:rsid w:val="00A05661"/>
    <w:rsid w:val="00A0620D"/>
    <w:rsid w:val="00A079DB"/>
    <w:rsid w:val="00A106CD"/>
    <w:rsid w:val="00A1102C"/>
    <w:rsid w:val="00A11DDD"/>
    <w:rsid w:val="00A1268F"/>
    <w:rsid w:val="00A126D9"/>
    <w:rsid w:val="00A14A24"/>
    <w:rsid w:val="00A1513A"/>
    <w:rsid w:val="00A1534B"/>
    <w:rsid w:val="00A15417"/>
    <w:rsid w:val="00A161CD"/>
    <w:rsid w:val="00A176FB"/>
    <w:rsid w:val="00A1797D"/>
    <w:rsid w:val="00A17C33"/>
    <w:rsid w:val="00A20115"/>
    <w:rsid w:val="00A21D9C"/>
    <w:rsid w:val="00A22712"/>
    <w:rsid w:val="00A22F14"/>
    <w:rsid w:val="00A23379"/>
    <w:rsid w:val="00A2389F"/>
    <w:rsid w:val="00A24F29"/>
    <w:rsid w:val="00A32277"/>
    <w:rsid w:val="00A325A1"/>
    <w:rsid w:val="00A32C35"/>
    <w:rsid w:val="00A33A14"/>
    <w:rsid w:val="00A33D87"/>
    <w:rsid w:val="00A36BDC"/>
    <w:rsid w:val="00A41BED"/>
    <w:rsid w:val="00A42DDA"/>
    <w:rsid w:val="00A433A8"/>
    <w:rsid w:val="00A43972"/>
    <w:rsid w:val="00A44292"/>
    <w:rsid w:val="00A45086"/>
    <w:rsid w:val="00A455F8"/>
    <w:rsid w:val="00A45D65"/>
    <w:rsid w:val="00A466B5"/>
    <w:rsid w:val="00A47415"/>
    <w:rsid w:val="00A477F3"/>
    <w:rsid w:val="00A4793A"/>
    <w:rsid w:val="00A50A7A"/>
    <w:rsid w:val="00A51019"/>
    <w:rsid w:val="00A51318"/>
    <w:rsid w:val="00A513CB"/>
    <w:rsid w:val="00A52409"/>
    <w:rsid w:val="00A525BC"/>
    <w:rsid w:val="00A525FD"/>
    <w:rsid w:val="00A538C6"/>
    <w:rsid w:val="00A54CD1"/>
    <w:rsid w:val="00A55BC7"/>
    <w:rsid w:val="00A57BA6"/>
    <w:rsid w:val="00A61572"/>
    <w:rsid w:val="00A6250A"/>
    <w:rsid w:val="00A63D4E"/>
    <w:rsid w:val="00A647E4"/>
    <w:rsid w:val="00A64B87"/>
    <w:rsid w:val="00A64BDF"/>
    <w:rsid w:val="00A657FE"/>
    <w:rsid w:val="00A65CA5"/>
    <w:rsid w:val="00A665DB"/>
    <w:rsid w:val="00A66853"/>
    <w:rsid w:val="00A67040"/>
    <w:rsid w:val="00A67471"/>
    <w:rsid w:val="00A70AA1"/>
    <w:rsid w:val="00A71401"/>
    <w:rsid w:val="00A7438E"/>
    <w:rsid w:val="00A74D34"/>
    <w:rsid w:val="00A74E30"/>
    <w:rsid w:val="00A75642"/>
    <w:rsid w:val="00A75C09"/>
    <w:rsid w:val="00A75F51"/>
    <w:rsid w:val="00A76FAF"/>
    <w:rsid w:val="00A80113"/>
    <w:rsid w:val="00A805BA"/>
    <w:rsid w:val="00A805DC"/>
    <w:rsid w:val="00A82F6A"/>
    <w:rsid w:val="00A8304F"/>
    <w:rsid w:val="00A837B2"/>
    <w:rsid w:val="00A83C95"/>
    <w:rsid w:val="00A84339"/>
    <w:rsid w:val="00A86010"/>
    <w:rsid w:val="00A86363"/>
    <w:rsid w:val="00A86477"/>
    <w:rsid w:val="00A86D13"/>
    <w:rsid w:val="00A87681"/>
    <w:rsid w:val="00A900FC"/>
    <w:rsid w:val="00A90AB4"/>
    <w:rsid w:val="00A90C82"/>
    <w:rsid w:val="00A91231"/>
    <w:rsid w:val="00A912D3"/>
    <w:rsid w:val="00A91B09"/>
    <w:rsid w:val="00A91DF9"/>
    <w:rsid w:val="00A92128"/>
    <w:rsid w:val="00A92ACC"/>
    <w:rsid w:val="00A937CE"/>
    <w:rsid w:val="00A959E6"/>
    <w:rsid w:val="00A96EE6"/>
    <w:rsid w:val="00AA05A0"/>
    <w:rsid w:val="00AA0EAD"/>
    <w:rsid w:val="00AA16B1"/>
    <w:rsid w:val="00AA219A"/>
    <w:rsid w:val="00AA270B"/>
    <w:rsid w:val="00AA549B"/>
    <w:rsid w:val="00AA689E"/>
    <w:rsid w:val="00AA79A4"/>
    <w:rsid w:val="00AA7EEF"/>
    <w:rsid w:val="00AB1440"/>
    <w:rsid w:val="00AB18EC"/>
    <w:rsid w:val="00AB3A29"/>
    <w:rsid w:val="00AB5174"/>
    <w:rsid w:val="00AB640E"/>
    <w:rsid w:val="00AC0125"/>
    <w:rsid w:val="00AC0363"/>
    <w:rsid w:val="00AC0ED0"/>
    <w:rsid w:val="00AC2AA5"/>
    <w:rsid w:val="00AC3ABC"/>
    <w:rsid w:val="00AC5E8E"/>
    <w:rsid w:val="00AC767B"/>
    <w:rsid w:val="00AD1083"/>
    <w:rsid w:val="00AD17FD"/>
    <w:rsid w:val="00AD32FE"/>
    <w:rsid w:val="00AD3966"/>
    <w:rsid w:val="00AD4196"/>
    <w:rsid w:val="00AD5407"/>
    <w:rsid w:val="00AD575D"/>
    <w:rsid w:val="00AD585F"/>
    <w:rsid w:val="00AD58D6"/>
    <w:rsid w:val="00AD6BCD"/>
    <w:rsid w:val="00AD7ACC"/>
    <w:rsid w:val="00AE2261"/>
    <w:rsid w:val="00AE35DA"/>
    <w:rsid w:val="00AE4B81"/>
    <w:rsid w:val="00AE4BE7"/>
    <w:rsid w:val="00AE5AD0"/>
    <w:rsid w:val="00AF05F4"/>
    <w:rsid w:val="00AF0ABA"/>
    <w:rsid w:val="00AF23D1"/>
    <w:rsid w:val="00AF3E33"/>
    <w:rsid w:val="00AF43EC"/>
    <w:rsid w:val="00AF5412"/>
    <w:rsid w:val="00AF61D3"/>
    <w:rsid w:val="00AF626E"/>
    <w:rsid w:val="00AF68BB"/>
    <w:rsid w:val="00AF6E27"/>
    <w:rsid w:val="00AF7108"/>
    <w:rsid w:val="00AF7383"/>
    <w:rsid w:val="00AF7ACF"/>
    <w:rsid w:val="00B021C1"/>
    <w:rsid w:val="00B0587C"/>
    <w:rsid w:val="00B05D77"/>
    <w:rsid w:val="00B06F23"/>
    <w:rsid w:val="00B079AA"/>
    <w:rsid w:val="00B10A2F"/>
    <w:rsid w:val="00B117BD"/>
    <w:rsid w:val="00B12174"/>
    <w:rsid w:val="00B1355A"/>
    <w:rsid w:val="00B138F3"/>
    <w:rsid w:val="00B15113"/>
    <w:rsid w:val="00B15C20"/>
    <w:rsid w:val="00B163FE"/>
    <w:rsid w:val="00B16418"/>
    <w:rsid w:val="00B1662B"/>
    <w:rsid w:val="00B2219E"/>
    <w:rsid w:val="00B22AA5"/>
    <w:rsid w:val="00B22C3C"/>
    <w:rsid w:val="00B22D67"/>
    <w:rsid w:val="00B2352D"/>
    <w:rsid w:val="00B2383B"/>
    <w:rsid w:val="00B2437F"/>
    <w:rsid w:val="00B24F38"/>
    <w:rsid w:val="00B2554E"/>
    <w:rsid w:val="00B2634B"/>
    <w:rsid w:val="00B278B3"/>
    <w:rsid w:val="00B2797B"/>
    <w:rsid w:val="00B302AF"/>
    <w:rsid w:val="00B3091E"/>
    <w:rsid w:val="00B313B2"/>
    <w:rsid w:val="00B3278E"/>
    <w:rsid w:val="00B32A40"/>
    <w:rsid w:val="00B32EE7"/>
    <w:rsid w:val="00B34718"/>
    <w:rsid w:val="00B34829"/>
    <w:rsid w:val="00B35357"/>
    <w:rsid w:val="00B36828"/>
    <w:rsid w:val="00B37686"/>
    <w:rsid w:val="00B37958"/>
    <w:rsid w:val="00B4019C"/>
    <w:rsid w:val="00B42DE2"/>
    <w:rsid w:val="00B45673"/>
    <w:rsid w:val="00B45D15"/>
    <w:rsid w:val="00B45DC5"/>
    <w:rsid w:val="00B47FC2"/>
    <w:rsid w:val="00B501EB"/>
    <w:rsid w:val="00B50AD1"/>
    <w:rsid w:val="00B53B10"/>
    <w:rsid w:val="00B53FE0"/>
    <w:rsid w:val="00B55092"/>
    <w:rsid w:val="00B563DF"/>
    <w:rsid w:val="00B56B81"/>
    <w:rsid w:val="00B57DDF"/>
    <w:rsid w:val="00B605B6"/>
    <w:rsid w:val="00B60930"/>
    <w:rsid w:val="00B60DCD"/>
    <w:rsid w:val="00B61595"/>
    <w:rsid w:val="00B61CAF"/>
    <w:rsid w:val="00B627F8"/>
    <w:rsid w:val="00B636AD"/>
    <w:rsid w:val="00B637F4"/>
    <w:rsid w:val="00B664A8"/>
    <w:rsid w:val="00B66927"/>
    <w:rsid w:val="00B711BB"/>
    <w:rsid w:val="00B71E93"/>
    <w:rsid w:val="00B72A27"/>
    <w:rsid w:val="00B72CB7"/>
    <w:rsid w:val="00B73AF4"/>
    <w:rsid w:val="00B7419F"/>
    <w:rsid w:val="00B744E2"/>
    <w:rsid w:val="00B75AFB"/>
    <w:rsid w:val="00B75D91"/>
    <w:rsid w:val="00B76A2A"/>
    <w:rsid w:val="00B76E7A"/>
    <w:rsid w:val="00B77E4B"/>
    <w:rsid w:val="00B8261B"/>
    <w:rsid w:val="00B82B60"/>
    <w:rsid w:val="00B82E47"/>
    <w:rsid w:val="00B84486"/>
    <w:rsid w:val="00B85B1B"/>
    <w:rsid w:val="00B85E6C"/>
    <w:rsid w:val="00B86B18"/>
    <w:rsid w:val="00B86E38"/>
    <w:rsid w:val="00B879F8"/>
    <w:rsid w:val="00B87F53"/>
    <w:rsid w:val="00B90451"/>
    <w:rsid w:val="00B929EB"/>
    <w:rsid w:val="00B935DB"/>
    <w:rsid w:val="00B93B3B"/>
    <w:rsid w:val="00B93BC7"/>
    <w:rsid w:val="00B946C5"/>
    <w:rsid w:val="00B953E9"/>
    <w:rsid w:val="00B95422"/>
    <w:rsid w:val="00B95468"/>
    <w:rsid w:val="00B96A17"/>
    <w:rsid w:val="00BA0134"/>
    <w:rsid w:val="00BA0F62"/>
    <w:rsid w:val="00BA24D6"/>
    <w:rsid w:val="00BA4F1C"/>
    <w:rsid w:val="00BA5E8D"/>
    <w:rsid w:val="00BA5EE0"/>
    <w:rsid w:val="00BA6AD4"/>
    <w:rsid w:val="00BB1055"/>
    <w:rsid w:val="00BB3AB7"/>
    <w:rsid w:val="00BB48AC"/>
    <w:rsid w:val="00BB50C4"/>
    <w:rsid w:val="00BB5B5F"/>
    <w:rsid w:val="00BB5BFF"/>
    <w:rsid w:val="00BB7511"/>
    <w:rsid w:val="00BB7803"/>
    <w:rsid w:val="00BB79BE"/>
    <w:rsid w:val="00BC3714"/>
    <w:rsid w:val="00BC3C7F"/>
    <w:rsid w:val="00BC621D"/>
    <w:rsid w:val="00BC6A6C"/>
    <w:rsid w:val="00BC6F51"/>
    <w:rsid w:val="00BD1FA0"/>
    <w:rsid w:val="00BD3DFF"/>
    <w:rsid w:val="00BD4397"/>
    <w:rsid w:val="00BD4CFF"/>
    <w:rsid w:val="00BD6CC5"/>
    <w:rsid w:val="00BD6F91"/>
    <w:rsid w:val="00BD71AD"/>
    <w:rsid w:val="00BD7469"/>
    <w:rsid w:val="00BE137A"/>
    <w:rsid w:val="00BE248B"/>
    <w:rsid w:val="00BE2B6F"/>
    <w:rsid w:val="00BE3DBB"/>
    <w:rsid w:val="00BE48F5"/>
    <w:rsid w:val="00BE67F7"/>
    <w:rsid w:val="00BE7749"/>
    <w:rsid w:val="00BE7A31"/>
    <w:rsid w:val="00BF08D6"/>
    <w:rsid w:val="00BF0C6E"/>
    <w:rsid w:val="00BF0E77"/>
    <w:rsid w:val="00BF17D8"/>
    <w:rsid w:val="00BF19A7"/>
    <w:rsid w:val="00BF1A4F"/>
    <w:rsid w:val="00BF1C36"/>
    <w:rsid w:val="00BF23BF"/>
    <w:rsid w:val="00BF2534"/>
    <w:rsid w:val="00BF2B1B"/>
    <w:rsid w:val="00BF33B2"/>
    <w:rsid w:val="00BF45AE"/>
    <w:rsid w:val="00BF51BB"/>
    <w:rsid w:val="00BF5570"/>
    <w:rsid w:val="00BF56AE"/>
    <w:rsid w:val="00BF5D12"/>
    <w:rsid w:val="00BF6D63"/>
    <w:rsid w:val="00BF76A2"/>
    <w:rsid w:val="00C00B08"/>
    <w:rsid w:val="00C0210C"/>
    <w:rsid w:val="00C034E8"/>
    <w:rsid w:val="00C039BB"/>
    <w:rsid w:val="00C03F7E"/>
    <w:rsid w:val="00C06468"/>
    <w:rsid w:val="00C1156A"/>
    <w:rsid w:val="00C115BF"/>
    <w:rsid w:val="00C12533"/>
    <w:rsid w:val="00C12926"/>
    <w:rsid w:val="00C13351"/>
    <w:rsid w:val="00C1373A"/>
    <w:rsid w:val="00C13DA5"/>
    <w:rsid w:val="00C15EDA"/>
    <w:rsid w:val="00C16940"/>
    <w:rsid w:val="00C1697B"/>
    <w:rsid w:val="00C169F2"/>
    <w:rsid w:val="00C16ADE"/>
    <w:rsid w:val="00C22FDB"/>
    <w:rsid w:val="00C23DFB"/>
    <w:rsid w:val="00C24369"/>
    <w:rsid w:val="00C25F52"/>
    <w:rsid w:val="00C268C4"/>
    <w:rsid w:val="00C27349"/>
    <w:rsid w:val="00C31524"/>
    <w:rsid w:val="00C315D8"/>
    <w:rsid w:val="00C316FC"/>
    <w:rsid w:val="00C31BB4"/>
    <w:rsid w:val="00C31BB6"/>
    <w:rsid w:val="00C32C20"/>
    <w:rsid w:val="00C32C89"/>
    <w:rsid w:val="00C33285"/>
    <w:rsid w:val="00C34358"/>
    <w:rsid w:val="00C34B73"/>
    <w:rsid w:val="00C36033"/>
    <w:rsid w:val="00C36391"/>
    <w:rsid w:val="00C373CB"/>
    <w:rsid w:val="00C37F66"/>
    <w:rsid w:val="00C4158F"/>
    <w:rsid w:val="00C42421"/>
    <w:rsid w:val="00C4257C"/>
    <w:rsid w:val="00C42982"/>
    <w:rsid w:val="00C42C10"/>
    <w:rsid w:val="00C42DD3"/>
    <w:rsid w:val="00C432E4"/>
    <w:rsid w:val="00C43807"/>
    <w:rsid w:val="00C43E99"/>
    <w:rsid w:val="00C4432D"/>
    <w:rsid w:val="00C44464"/>
    <w:rsid w:val="00C44653"/>
    <w:rsid w:val="00C45666"/>
    <w:rsid w:val="00C468D0"/>
    <w:rsid w:val="00C47D04"/>
    <w:rsid w:val="00C504A0"/>
    <w:rsid w:val="00C51ABC"/>
    <w:rsid w:val="00C51E9A"/>
    <w:rsid w:val="00C5259D"/>
    <w:rsid w:val="00C5290B"/>
    <w:rsid w:val="00C52BF4"/>
    <w:rsid w:val="00C530C3"/>
    <w:rsid w:val="00C53A15"/>
    <w:rsid w:val="00C53C25"/>
    <w:rsid w:val="00C53C66"/>
    <w:rsid w:val="00C5562D"/>
    <w:rsid w:val="00C55BEF"/>
    <w:rsid w:val="00C570CC"/>
    <w:rsid w:val="00C62AE1"/>
    <w:rsid w:val="00C62B84"/>
    <w:rsid w:val="00C63085"/>
    <w:rsid w:val="00C636EE"/>
    <w:rsid w:val="00C6386F"/>
    <w:rsid w:val="00C64005"/>
    <w:rsid w:val="00C64E3B"/>
    <w:rsid w:val="00C656C3"/>
    <w:rsid w:val="00C65A18"/>
    <w:rsid w:val="00C65F6D"/>
    <w:rsid w:val="00C6719F"/>
    <w:rsid w:val="00C72755"/>
    <w:rsid w:val="00C72C61"/>
    <w:rsid w:val="00C7755B"/>
    <w:rsid w:val="00C779F0"/>
    <w:rsid w:val="00C77B79"/>
    <w:rsid w:val="00C77C68"/>
    <w:rsid w:val="00C808A2"/>
    <w:rsid w:val="00C80ACF"/>
    <w:rsid w:val="00C80E2B"/>
    <w:rsid w:val="00C827DC"/>
    <w:rsid w:val="00C834BF"/>
    <w:rsid w:val="00C83BFB"/>
    <w:rsid w:val="00C8486B"/>
    <w:rsid w:val="00C85668"/>
    <w:rsid w:val="00C86413"/>
    <w:rsid w:val="00C8786F"/>
    <w:rsid w:val="00C879A9"/>
    <w:rsid w:val="00C87C5A"/>
    <w:rsid w:val="00C90298"/>
    <w:rsid w:val="00C90943"/>
    <w:rsid w:val="00C92152"/>
    <w:rsid w:val="00C957B2"/>
    <w:rsid w:val="00C95E90"/>
    <w:rsid w:val="00C9679F"/>
    <w:rsid w:val="00C972EC"/>
    <w:rsid w:val="00C975DA"/>
    <w:rsid w:val="00C97C2B"/>
    <w:rsid w:val="00CA044B"/>
    <w:rsid w:val="00CA122C"/>
    <w:rsid w:val="00CA241B"/>
    <w:rsid w:val="00CA3622"/>
    <w:rsid w:val="00CA369D"/>
    <w:rsid w:val="00CA4BA1"/>
    <w:rsid w:val="00CA6D15"/>
    <w:rsid w:val="00CB1679"/>
    <w:rsid w:val="00CB1937"/>
    <w:rsid w:val="00CB3110"/>
    <w:rsid w:val="00CB592A"/>
    <w:rsid w:val="00CB6236"/>
    <w:rsid w:val="00CC0E99"/>
    <w:rsid w:val="00CC161A"/>
    <w:rsid w:val="00CC1A07"/>
    <w:rsid w:val="00CC24AE"/>
    <w:rsid w:val="00CC27D9"/>
    <w:rsid w:val="00CC29E1"/>
    <w:rsid w:val="00CC2CBB"/>
    <w:rsid w:val="00CC6056"/>
    <w:rsid w:val="00CC6F3B"/>
    <w:rsid w:val="00CC7C4D"/>
    <w:rsid w:val="00CC7CAF"/>
    <w:rsid w:val="00CD50A5"/>
    <w:rsid w:val="00CD6D66"/>
    <w:rsid w:val="00CD7C64"/>
    <w:rsid w:val="00CE04F6"/>
    <w:rsid w:val="00CE0621"/>
    <w:rsid w:val="00CE18DC"/>
    <w:rsid w:val="00CE40DA"/>
    <w:rsid w:val="00CE440F"/>
    <w:rsid w:val="00CE450D"/>
    <w:rsid w:val="00CE4BF6"/>
    <w:rsid w:val="00CE64D3"/>
    <w:rsid w:val="00CE7305"/>
    <w:rsid w:val="00CE7C14"/>
    <w:rsid w:val="00CF0682"/>
    <w:rsid w:val="00CF0ED2"/>
    <w:rsid w:val="00CF2702"/>
    <w:rsid w:val="00CF43A5"/>
    <w:rsid w:val="00CF48D9"/>
    <w:rsid w:val="00CF5184"/>
    <w:rsid w:val="00CF5CC6"/>
    <w:rsid w:val="00CF630A"/>
    <w:rsid w:val="00CF777B"/>
    <w:rsid w:val="00D018CF"/>
    <w:rsid w:val="00D0256D"/>
    <w:rsid w:val="00D025D0"/>
    <w:rsid w:val="00D03BFD"/>
    <w:rsid w:val="00D0520F"/>
    <w:rsid w:val="00D05891"/>
    <w:rsid w:val="00D067D9"/>
    <w:rsid w:val="00D06CF7"/>
    <w:rsid w:val="00D10305"/>
    <w:rsid w:val="00D1034F"/>
    <w:rsid w:val="00D10A57"/>
    <w:rsid w:val="00D11B79"/>
    <w:rsid w:val="00D11DF9"/>
    <w:rsid w:val="00D12659"/>
    <w:rsid w:val="00D12F25"/>
    <w:rsid w:val="00D131BC"/>
    <w:rsid w:val="00D1348B"/>
    <w:rsid w:val="00D13859"/>
    <w:rsid w:val="00D1428B"/>
    <w:rsid w:val="00D14C40"/>
    <w:rsid w:val="00D15E47"/>
    <w:rsid w:val="00D209A4"/>
    <w:rsid w:val="00D217E0"/>
    <w:rsid w:val="00D21A0E"/>
    <w:rsid w:val="00D220A9"/>
    <w:rsid w:val="00D22585"/>
    <w:rsid w:val="00D237C7"/>
    <w:rsid w:val="00D2406A"/>
    <w:rsid w:val="00D243C5"/>
    <w:rsid w:val="00D25228"/>
    <w:rsid w:val="00D262D2"/>
    <w:rsid w:val="00D27553"/>
    <w:rsid w:val="00D300DF"/>
    <w:rsid w:val="00D306A0"/>
    <w:rsid w:val="00D33617"/>
    <w:rsid w:val="00D33E46"/>
    <w:rsid w:val="00D35366"/>
    <w:rsid w:val="00D35794"/>
    <w:rsid w:val="00D35FED"/>
    <w:rsid w:val="00D36975"/>
    <w:rsid w:val="00D36F2F"/>
    <w:rsid w:val="00D372E0"/>
    <w:rsid w:val="00D40CB7"/>
    <w:rsid w:val="00D41320"/>
    <w:rsid w:val="00D41827"/>
    <w:rsid w:val="00D43F21"/>
    <w:rsid w:val="00D44CCD"/>
    <w:rsid w:val="00D464E9"/>
    <w:rsid w:val="00D4695F"/>
    <w:rsid w:val="00D472BB"/>
    <w:rsid w:val="00D521C1"/>
    <w:rsid w:val="00D5260B"/>
    <w:rsid w:val="00D5270E"/>
    <w:rsid w:val="00D527C8"/>
    <w:rsid w:val="00D53637"/>
    <w:rsid w:val="00D5471E"/>
    <w:rsid w:val="00D55D1A"/>
    <w:rsid w:val="00D560AB"/>
    <w:rsid w:val="00D564F8"/>
    <w:rsid w:val="00D565A7"/>
    <w:rsid w:val="00D56E8C"/>
    <w:rsid w:val="00D5755D"/>
    <w:rsid w:val="00D5781A"/>
    <w:rsid w:val="00D60DE6"/>
    <w:rsid w:val="00D60F69"/>
    <w:rsid w:val="00D6139F"/>
    <w:rsid w:val="00D617ED"/>
    <w:rsid w:val="00D622D9"/>
    <w:rsid w:val="00D62667"/>
    <w:rsid w:val="00D63568"/>
    <w:rsid w:val="00D63F3E"/>
    <w:rsid w:val="00D66130"/>
    <w:rsid w:val="00D669D8"/>
    <w:rsid w:val="00D66C55"/>
    <w:rsid w:val="00D711A9"/>
    <w:rsid w:val="00D71695"/>
    <w:rsid w:val="00D719A7"/>
    <w:rsid w:val="00D73D90"/>
    <w:rsid w:val="00D73D97"/>
    <w:rsid w:val="00D74524"/>
    <w:rsid w:val="00D76FCC"/>
    <w:rsid w:val="00D80DEC"/>
    <w:rsid w:val="00D81CA8"/>
    <w:rsid w:val="00D8312B"/>
    <w:rsid w:val="00D8614B"/>
    <w:rsid w:val="00D864E9"/>
    <w:rsid w:val="00D865C2"/>
    <w:rsid w:val="00D86AF9"/>
    <w:rsid w:val="00D86F9A"/>
    <w:rsid w:val="00D878CF"/>
    <w:rsid w:val="00D8794E"/>
    <w:rsid w:val="00D87C3E"/>
    <w:rsid w:val="00D9020B"/>
    <w:rsid w:val="00D91507"/>
    <w:rsid w:val="00D91FF3"/>
    <w:rsid w:val="00D92BCE"/>
    <w:rsid w:val="00D92D5E"/>
    <w:rsid w:val="00D941CB"/>
    <w:rsid w:val="00D94DCA"/>
    <w:rsid w:val="00D9623A"/>
    <w:rsid w:val="00D96322"/>
    <w:rsid w:val="00D96409"/>
    <w:rsid w:val="00D96692"/>
    <w:rsid w:val="00D967FD"/>
    <w:rsid w:val="00DA09A9"/>
    <w:rsid w:val="00DA19F5"/>
    <w:rsid w:val="00DA1ABD"/>
    <w:rsid w:val="00DA27CA"/>
    <w:rsid w:val="00DA37A9"/>
    <w:rsid w:val="00DA3E48"/>
    <w:rsid w:val="00DA57D2"/>
    <w:rsid w:val="00DA6C6C"/>
    <w:rsid w:val="00DA6ED3"/>
    <w:rsid w:val="00DA7BFF"/>
    <w:rsid w:val="00DA7D16"/>
    <w:rsid w:val="00DB1459"/>
    <w:rsid w:val="00DB1BC4"/>
    <w:rsid w:val="00DB25D1"/>
    <w:rsid w:val="00DB2734"/>
    <w:rsid w:val="00DB33A4"/>
    <w:rsid w:val="00DB3659"/>
    <w:rsid w:val="00DB49D4"/>
    <w:rsid w:val="00DB4B7B"/>
    <w:rsid w:val="00DC0EA1"/>
    <w:rsid w:val="00DC2449"/>
    <w:rsid w:val="00DC25AC"/>
    <w:rsid w:val="00DC2D17"/>
    <w:rsid w:val="00DC3C95"/>
    <w:rsid w:val="00DC4F80"/>
    <w:rsid w:val="00DC5389"/>
    <w:rsid w:val="00DC5BD8"/>
    <w:rsid w:val="00DC61DF"/>
    <w:rsid w:val="00DC670E"/>
    <w:rsid w:val="00DD0091"/>
    <w:rsid w:val="00DD2C44"/>
    <w:rsid w:val="00DD2F98"/>
    <w:rsid w:val="00DD34DE"/>
    <w:rsid w:val="00DD3B90"/>
    <w:rsid w:val="00DD4676"/>
    <w:rsid w:val="00DD4D7F"/>
    <w:rsid w:val="00DD54FA"/>
    <w:rsid w:val="00DD5B89"/>
    <w:rsid w:val="00DD5C0B"/>
    <w:rsid w:val="00DD653C"/>
    <w:rsid w:val="00DD672E"/>
    <w:rsid w:val="00DD6849"/>
    <w:rsid w:val="00DD6CC0"/>
    <w:rsid w:val="00DD6EC9"/>
    <w:rsid w:val="00DD7842"/>
    <w:rsid w:val="00DE0E04"/>
    <w:rsid w:val="00DE1BAF"/>
    <w:rsid w:val="00DE288C"/>
    <w:rsid w:val="00DE3DEF"/>
    <w:rsid w:val="00DE480B"/>
    <w:rsid w:val="00DE4FFE"/>
    <w:rsid w:val="00DE580B"/>
    <w:rsid w:val="00DE5F36"/>
    <w:rsid w:val="00DE68E4"/>
    <w:rsid w:val="00DE6E5C"/>
    <w:rsid w:val="00DE7A69"/>
    <w:rsid w:val="00DF0259"/>
    <w:rsid w:val="00DF03DC"/>
    <w:rsid w:val="00DF1E74"/>
    <w:rsid w:val="00DF1F4C"/>
    <w:rsid w:val="00DF21F1"/>
    <w:rsid w:val="00DF291E"/>
    <w:rsid w:val="00DF3A92"/>
    <w:rsid w:val="00DF4C3C"/>
    <w:rsid w:val="00DF516E"/>
    <w:rsid w:val="00DF5F8A"/>
    <w:rsid w:val="00DF63B7"/>
    <w:rsid w:val="00E0007F"/>
    <w:rsid w:val="00E00FF6"/>
    <w:rsid w:val="00E0234E"/>
    <w:rsid w:val="00E025CB"/>
    <w:rsid w:val="00E034CE"/>
    <w:rsid w:val="00E03946"/>
    <w:rsid w:val="00E0467A"/>
    <w:rsid w:val="00E046C8"/>
    <w:rsid w:val="00E04A5B"/>
    <w:rsid w:val="00E06DC7"/>
    <w:rsid w:val="00E070C4"/>
    <w:rsid w:val="00E072D1"/>
    <w:rsid w:val="00E0795A"/>
    <w:rsid w:val="00E10DBC"/>
    <w:rsid w:val="00E1163E"/>
    <w:rsid w:val="00E116AA"/>
    <w:rsid w:val="00E11F7B"/>
    <w:rsid w:val="00E14893"/>
    <w:rsid w:val="00E14F57"/>
    <w:rsid w:val="00E16389"/>
    <w:rsid w:val="00E163C3"/>
    <w:rsid w:val="00E17108"/>
    <w:rsid w:val="00E17986"/>
    <w:rsid w:val="00E21C3D"/>
    <w:rsid w:val="00E23786"/>
    <w:rsid w:val="00E24C7A"/>
    <w:rsid w:val="00E2508F"/>
    <w:rsid w:val="00E25121"/>
    <w:rsid w:val="00E25F47"/>
    <w:rsid w:val="00E26A59"/>
    <w:rsid w:val="00E3125B"/>
    <w:rsid w:val="00E312EB"/>
    <w:rsid w:val="00E31C7C"/>
    <w:rsid w:val="00E334D4"/>
    <w:rsid w:val="00E34232"/>
    <w:rsid w:val="00E345E4"/>
    <w:rsid w:val="00E34B9B"/>
    <w:rsid w:val="00E351C5"/>
    <w:rsid w:val="00E35393"/>
    <w:rsid w:val="00E36F77"/>
    <w:rsid w:val="00E403E2"/>
    <w:rsid w:val="00E41FAF"/>
    <w:rsid w:val="00E42184"/>
    <w:rsid w:val="00E425C7"/>
    <w:rsid w:val="00E429BA"/>
    <w:rsid w:val="00E4365C"/>
    <w:rsid w:val="00E440C1"/>
    <w:rsid w:val="00E46B0B"/>
    <w:rsid w:val="00E4711C"/>
    <w:rsid w:val="00E47DBF"/>
    <w:rsid w:val="00E502FF"/>
    <w:rsid w:val="00E52096"/>
    <w:rsid w:val="00E53839"/>
    <w:rsid w:val="00E5416F"/>
    <w:rsid w:val="00E55230"/>
    <w:rsid w:val="00E55AFE"/>
    <w:rsid w:val="00E56E3E"/>
    <w:rsid w:val="00E5725D"/>
    <w:rsid w:val="00E60657"/>
    <w:rsid w:val="00E62C6D"/>
    <w:rsid w:val="00E64586"/>
    <w:rsid w:val="00E64726"/>
    <w:rsid w:val="00E705C1"/>
    <w:rsid w:val="00E70985"/>
    <w:rsid w:val="00E72CB2"/>
    <w:rsid w:val="00E733E3"/>
    <w:rsid w:val="00E73B40"/>
    <w:rsid w:val="00E7475C"/>
    <w:rsid w:val="00E76A1F"/>
    <w:rsid w:val="00E76B67"/>
    <w:rsid w:val="00E77011"/>
    <w:rsid w:val="00E77449"/>
    <w:rsid w:val="00E81988"/>
    <w:rsid w:val="00E8223D"/>
    <w:rsid w:val="00E825D8"/>
    <w:rsid w:val="00E84D30"/>
    <w:rsid w:val="00E852F4"/>
    <w:rsid w:val="00E854FF"/>
    <w:rsid w:val="00E85A65"/>
    <w:rsid w:val="00E86AF4"/>
    <w:rsid w:val="00E8759A"/>
    <w:rsid w:val="00E87791"/>
    <w:rsid w:val="00E878AF"/>
    <w:rsid w:val="00E902AB"/>
    <w:rsid w:val="00E90549"/>
    <w:rsid w:val="00E90946"/>
    <w:rsid w:val="00E91C22"/>
    <w:rsid w:val="00E92676"/>
    <w:rsid w:val="00E92934"/>
    <w:rsid w:val="00E92FF1"/>
    <w:rsid w:val="00E931F7"/>
    <w:rsid w:val="00E94ED6"/>
    <w:rsid w:val="00E963C9"/>
    <w:rsid w:val="00E967BC"/>
    <w:rsid w:val="00EA1238"/>
    <w:rsid w:val="00EA2159"/>
    <w:rsid w:val="00EA4E28"/>
    <w:rsid w:val="00EA57D9"/>
    <w:rsid w:val="00EA642E"/>
    <w:rsid w:val="00EA70EC"/>
    <w:rsid w:val="00EB0A36"/>
    <w:rsid w:val="00EB1D4D"/>
    <w:rsid w:val="00EB2293"/>
    <w:rsid w:val="00EB3252"/>
    <w:rsid w:val="00EB3381"/>
    <w:rsid w:val="00EB53E7"/>
    <w:rsid w:val="00EB5548"/>
    <w:rsid w:val="00EB559D"/>
    <w:rsid w:val="00EB5A99"/>
    <w:rsid w:val="00EB73CB"/>
    <w:rsid w:val="00EC0B1A"/>
    <w:rsid w:val="00EC0DBC"/>
    <w:rsid w:val="00EC2ECA"/>
    <w:rsid w:val="00EC440C"/>
    <w:rsid w:val="00EC5B22"/>
    <w:rsid w:val="00EC7059"/>
    <w:rsid w:val="00ED042E"/>
    <w:rsid w:val="00ED0E8F"/>
    <w:rsid w:val="00ED1040"/>
    <w:rsid w:val="00ED14C9"/>
    <w:rsid w:val="00ED34DB"/>
    <w:rsid w:val="00ED4117"/>
    <w:rsid w:val="00ED533F"/>
    <w:rsid w:val="00ED55A8"/>
    <w:rsid w:val="00ED5BDA"/>
    <w:rsid w:val="00ED6603"/>
    <w:rsid w:val="00EE283E"/>
    <w:rsid w:val="00EE34CD"/>
    <w:rsid w:val="00EE3946"/>
    <w:rsid w:val="00EE590F"/>
    <w:rsid w:val="00EE6769"/>
    <w:rsid w:val="00EE6C76"/>
    <w:rsid w:val="00EE6D2A"/>
    <w:rsid w:val="00EF24A5"/>
    <w:rsid w:val="00EF2CCD"/>
    <w:rsid w:val="00EF3572"/>
    <w:rsid w:val="00EF35C7"/>
    <w:rsid w:val="00EF467D"/>
    <w:rsid w:val="00EF6FA1"/>
    <w:rsid w:val="00EF745A"/>
    <w:rsid w:val="00EF7AF1"/>
    <w:rsid w:val="00F01078"/>
    <w:rsid w:val="00F021CA"/>
    <w:rsid w:val="00F03716"/>
    <w:rsid w:val="00F03EA6"/>
    <w:rsid w:val="00F0636D"/>
    <w:rsid w:val="00F11C5F"/>
    <w:rsid w:val="00F131D3"/>
    <w:rsid w:val="00F14C21"/>
    <w:rsid w:val="00F14CE1"/>
    <w:rsid w:val="00F14E09"/>
    <w:rsid w:val="00F15710"/>
    <w:rsid w:val="00F157EC"/>
    <w:rsid w:val="00F169AE"/>
    <w:rsid w:val="00F16D07"/>
    <w:rsid w:val="00F21B00"/>
    <w:rsid w:val="00F2204F"/>
    <w:rsid w:val="00F22F9F"/>
    <w:rsid w:val="00F256F3"/>
    <w:rsid w:val="00F26011"/>
    <w:rsid w:val="00F2639C"/>
    <w:rsid w:val="00F2646B"/>
    <w:rsid w:val="00F26B2D"/>
    <w:rsid w:val="00F2700B"/>
    <w:rsid w:val="00F30A3B"/>
    <w:rsid w:val="00F317B0"/>
    <w:rsid w:val="00F320AD"/>
    <w:rsid w:val="00F3332F"/>
    <w:rsid w:val="00F33EAF"/>
    <w:rsid w:val="00F3558C"/>
    <w:rsid w:val="00F36867"/>
    <w:rsid w:val="00F37999"/>
    <w:rsid w:val="00F37CB6"/>
    <w:rsid w:val="00F40322"/>
    <w:rsid w:val="00F40C4B"/>
    <w:rsid w:val="00F42AB4"/>
    <w:rsid w:val="00F43C49"/>
    <w:rsid w:val="00F43CFB"/>
    <w:rsid w:val="00F44A89"/>
    <w:rsid w:val="00F4689A"/>
    <w:rsid w:val="00F46AE1"/>
    <w:rsid w:val="00F500FE"/>
    <w:rsid w:val="00F51904"/>
    <w:rsid w:val="00F523DC"/>
    <w:rsid w:val="00F52D61"/>
    <w:rsid w:val="00F537C6"/>
    <w:rsid w:val="00F5382A"/>
    <w:rsid w:val="00F53F26"/>
    <w:rsid w:val="00F55ABF"/>
    <w:rsid w:val="00F56529"/>
    <w:rsid w:val="00F56A42"/>
    <w:rsid w:val="00F606F5"/>
    <w:rsid w:val="00F6136F"/>
    <w:rsid w:val="00F622C2"/>
    <w:rsid w:val="00F636BB"/>
    <w:rsid w:val="00F645FC"/>
    <w:rsid w:val="00F65021"/>
    <w:rsid w:val="00F65CBF"/>
    <w:rsid w:val="00F65CC4"/>
    <w:rsid w:val="00F66B81"/>
    <w:rsid w:val="00F67803"/>
    <w:rsid w:val="00F73558"/>
    <w:rsid w:val="00F737B9"/>
    <w:rsid w:val="00F74A18"/>
    <w:rsid w:val="00F75AF5"/>
    <w:rsid w:val="00F75CD7"/>
    <w:rsid w:val="00F809E0"/>
    <w:rsid w:val="00F8395C"/>
    <w:rsid w:val="00F856AB"/>
    <w:rsid w:val="00F87204"/>
    <w:rsid w:val="00F87764"/>
    <w:rsid w:val="00F879C1"/>
    <w:rsid w:val="00F9120C"/>
    <w:rsid w:val="00F91351"/>
    <w:rsid w:val="00F91849"/>
    <w:rsid w:val="00F93865"/>
    <w:rsid w:val="00F93AF2"/>
    <w:rsid w:val="00F94146"/>
    <w:rsid w:val="00F95BB9"/>
    <w:rsid w:val="00F964D0"/>
    <w:rsid w:val="00F9654E"/>
    <w:rsid w:val="00F97383"/>
    <w:rsid w:val="00FA1010"/>
    <w:rsid w:val="00FA1B9A"/>
    <w:rsid w:val="00FA1DCE"/>
    <w:rsid w:val="00FA4045"/>
    <w:rsid w:val="00FA49A2"/>
    <w:rsid w:val="00FA4F48"/>
    <w:rsid w:val="00FA539B"/>
    <w:rsid w:val="00FA5FA8"/>
    <w:rsid w:val="00FA624A"/>
    <w:rsid w:val="00FA70A6"/>
    <w:rsid w:val="00FA71B5"/>
    <w:rsid w:val="00FA78F9"/>
    <w:rsid w:val="00FB198D"/>
    <w:rsid w:val="00FB2486"/>
    <w:rsid w:val="00FB4CED"/>
    <w:rsid w:val="00FB526C"/>
    <w:rsid w:val="00FB5E2B"/>
    <w:rsid w:val="00FB6032"/>
    <w:rsid w:val="00FB68B6"/>
    <w:rsid w:val="00FC08DF"/>
    <w:rsid w:val="00FC0CC1"/>
    <w:rsid w:val="00FC280A"/>
    <w:rsid w:val="00FC2B2C"/>
    <w:rsid w:val="00FC2B5E"/>
    <w:rsid w:val="00FC2B98"/>
    <w:rsid w:val="00FC3981"/>
    <w:rsid w:val="00FC3E7B"/>
    <w:rsid w:val="00FC4C84"/>
    <w:rsid w:val="00FC58B3"/>
    <w:rsid w:val="00FC5E2B"/>
    <w:rsid w:val="00FC70C8"/>
    <w:rsid w:val="00FC771B"/>
    <w:rsid w:val="00FC7CF1"/>
    <w:rsid w:val="00FD0C11"/>
    <w:rsid w:val="00FD0DF1"/>
    <w:rsid w:val="00FD2413"/>
    <w:rsid w:val="00FD33A8"/>
    <w:rsid w:val="00FD583C"/>
    <w:rsid w:val="00FE1607"/>
    <w:rsid w:val="00FE1C8A"/>
    <w:rsid w:val="00FE5A56"/>
    <w:rsid w:val="00FE7BB4"/>
    <w:rsid w:val="00FE7C45"/>
    <w:rsid w:val="00FE7EEA"/>
    <w:rsid w:val="00FF09EC"/>
    <w:rsid w:val="00FF0C10"/>
    <w:rsid w:val="00FF1DDA"/>
    <w:rsid w:val="00FF24EB"/>
    <w:rsid w:val="00FF2505"/>
    <w:rsid w:val="00FF3474"/>
    <w:rsid w:val="00FF3B7B"/>
    <w:rsid w:val="00FF42D2"/>
    <w:rsid w:val="00FF44E4"/>
    <w:rsid w:val="00FF4A8E"/>
    <w:rsid w:val="00FF5D6C"/>
    <w:rsid w:val="00FF72F6"/>
    <w:rsid w:val="00FF77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02B7F9"/>
  <w15:docId w15:val="{F0CACED2-2719-C548-9C3D-B74F69E0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4"/>
        <w:szCs w:val="24"/>
        <w:lang w:val="de-DE"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7ACF"/>
    <w:pPr>
      <w:spacing w:after="120"/>
      <w:jc w:val="both"/>
    </w:pPr>
    <w:rPr>
      <w:rFonts w:ascii="Arial" w:hAnsi="Arial" w:cs="Times New Roman"/>
    </w:rPr>
  </w:style>
  <w:style w:type="paragraph" w:styleId="berschrift1">
    <w:name w:val="heading 1"/>
    <w:basedOn w:val="Standard"/>
    <w:next w:val="Standard"/>
    <w:link w:val="berschrift1Zchn"/>
    <w:autoRedefine/>
    <w:uiPriority w:val="9"/>
    <w:qFormat/>
    <w:rsid w:val="001830EA"/>
    <w:pPr>
      <w:keepNext/>
      <w:keepLines/>
      <w:numPr>
        <w:numId w:val="7"/>
      </w:numPr>
      <w:spacing w:before="120"/>
      <w:jc w:val="left"/>
      <w:outlineLvl w:val="0"/>
    </w:pPr>
    <w:rPr>
      <w:b/>
      <w:color w:val="000000" w:themeColor="text1"/>
      <w:sz w:val="28"/>
      <w:szCs w:val="36"/>
      <w:lang w:eastAsia="de-DE"/>
    </w:rPr>
  </w:style>
  <w:style w:type="paragraph" w:styleId="berschrift2">
    <w:name w:val="heading 2"/>
    <w:basedOn w:val="berschrift1"/>
    <w:next w:val="Standard"/>
    <w:link w:val="berschrift2Zchn"/>
    <w:autoRedefine/>
    <w:uiPriority w:val="9"/>
    <w:unhideWhenUsed/>
    <w:qFormat/>
    <w:rsid w:val="008C6A11"/>
    <w:pPr>
      <w:numPr>
        <w:ilvl w:val="1"/>
      </w:numPr>
      <w:spacing w:before="360"/>
      <w:contextualSpacing/>
      <w:outlineLvl w:val="1"/>
    </w:pPr>
    <w:rPr>
      <w:rFonts w:eastAsiaTheme="majorEastAsia"/>
      <w:szCs w:val="26"/>
    </w:rPr>
  </w:style>
  <w:style w:type="paragraph" w:styleId="berschrift3">
    <w:name w:val="heading 3"/>
    <w:basedOn w:val="berschrift2"/>
    <w:next w:val="Standard"/>
    <w:link w:val="berschrift3Zchn"/>
    <w:autoRedefine/>
    <w:uiPriority w:val="9"/>
    <w:unhideWhenUsed/>
    <w:qFormat/>
    <w:rsid w:val="00DA09A9"/>
    <w:pPr>
      <w:numPr>
        <w:ilvl w:val="2"/>
      </w:numPr>
      <w:spacing w:before="240"/>
      <w:ind w:left="709"/>
      <w:outlineLvl w:val="2"/>
    </w:pPr>
  </w:style>
  <w:style w:type="paragraph" w:styleId="berschrift4">
    <w:name w:val="heading 4"/>
    <w:basedOn w:val="Standard"/>
    <w:next w:val="Standard"/>
    <w:link w:val="berschrift4Zchn"/>
    <w:uiPriority w:val="9"/>
    <w:unhideWhenUsed/>
    <w:qFormat/>
    <w:rsid w:val="000F5C14"/>
    <w:pPr>
      <w:keepNext/>
      <w:keepLines/>
      <w:spacing w:before="40"/>
      <w:outlineLvl w:val="3"/>
    </w:pPr>
    <w:rPr>
      <w:rFonts w:asciiTheme="majorHAnsi" w:eastAsiaTheme="majorEastAsia" w:hAnsiTheme="majorHAnsi"/>
      <w:i/>
      <w:iCs/>
      <w:color w:val="2F5496" w:themeColor="accent1" w:themeShade="BF"/>
    </w:rPr>
  </w:style>
  <w:style w:type="paragraph" w:styleId="berschrift5">
    <w:name w:val="heading 5"/>
    <w:basedOn w:val="Standard"/>
    <w:next w:val="Standard"/>
    <w:link w:val="berschrift5Zchn"/>
    <w:uiPriority w:val="9"/>
    <w:unhideWhenUsed/>
    <w:qFormat/>
    <w:rsid w:val="006C46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sid w:val="001830EA"/>
    <w:rPr>
      <w:rFonts w:ascii="Arial" w:hAnsi="Arial" w:cs="Times New Roman"/>
      <w:b/>
      <w:color w:val="000000" w:themeColor="text1"/>
      <w:sz w:val="36"/>
      <w:szCs w:val="36"/>
      <w:lang w:val="x-none" w:eastAsia="de-DE"/>
    </w:rPr>
  </w:style>
  <w:style w:type="character" w:customStyle="1" w:styleId="berschrift2Zchn">
    <w:name w:val="Überschrift 2 Zchn"/>
    <w:basedOn w:val="Absatz-Standardschriftart"/>
    <w:link w:val="berschrift2"/>
    <w:uiPriority w:val="9"/>
    <w:locked/>
    <w:rsid w:val="008C6A11"/>
    <w:rPr>
      <w:rFonts w:ascii="Arial" w:eastAsiaTheme="majorEastAsia" w:hAnsi="Arial" w:cs="Times New Roman"/>
      <w:b/>
      <w:color w:val="000000" w:themeColor="text1"/>
      <w:sz w:val="26"/>
      <w:szCs w:val="26"/>
      <w:lang w:val="x-none" w:eastAsia="de-DE"/>
    </w:rPr>
  </w:style>
  <w:style w:type="character" w:customStyle="1" w:styleId="berschrift3Zchn">
    <w:name w:val="Überschrift 3 Zchn"/>
    <w:basedOn w:val="Absatz-Standardschriftart"/>
    <w:link w:val="berschrift3"/>
    <w:uiPriority w:val="9"/>
    <w:locked/>
    <w:rsid w:val="00DA09A9"/>
    <w:rPr>
      <w:rFonts w:ascii="Arial" w:eastAsiaTheme="majorEastAsia" w:hAnsi="Arial" w:cs="Times New Roman"/>
      <w:b/>
      <w:color w:val="000000" w:themeColor="text1"/>
      <w:sz w:val="26"/>
      <w:szCs w:val="26"/>
      <w:lang w:val="x-none" w:eastAsia="de-DE"/>
    </w:rPr>
  </w:style>
  <w:style w:type="character" w:customStyle="1" w:styleId="berschrift4Zchn">
    <w:name w:val="Überschrift 4 Zchn"/>
    <w:basedOn w:val="Absatz-Standardschriftart"/>
    <w:link w:val="berschrift4"/>
    <w:uiPriority w:val="9"/>
    <w:locked/>
    <w:rsid w:val="000F5C14"/>
    <w:rPr>
      <w:rFonts w:asciiTheme="majorHAnsi" w:eastAsiaTheme="majorEastAsia" w:hAnsiTheme="majorHAnsi" w:cs="Times New Roman"/>
      <w:i/>
      <w:iCs/>
      <w:color w:val="2F5496" w:themeColor="accent1" w:themeShade="BF"/>
    </w:rPr>
  </w:style>
  <w:style w:type="paragraph" w:styleId="Umschlagadresse">
    <w:name w:val="envelope address"/>
    <w:basedOn w:val="Standard"/>
    <w:uiPriority w:val="99"/>
    <w:semiHidden/>
    <w:unhideWhenUsed/>
    <w:rsid w:val="00362085"/>
    <w:pPr>
      <w:framePr w:w="4320" w:h="2160" w:hRule="exact" w:hSpace="141" w:wrap="auto" w:hAnchor="page" w:xAlign="center" w:yAlign="bottom"/>
      <w:ind w:left="1"/>
    </w:pPr>
    <w:rPr>
      <w:rFonts w:asciiTheme="majorHAnsi" w:eastAsiaTheme="majorEastAsia" w:hAnsiTheme="majorHAnsi"/>
    </w:rPr>
  </w:style>
  <w:style w:type="paragraph" w:styleId="Umschlagabsenderadresse">
    <w:name w:val="envelope return"/>
    <w:basedOn w:val="Standard"/>
    <w:uiPriority w:val="99"/>
    <w:semiHidden/>
    <w:unhideWhenUsed/>
    <w:rsid w:val="00362085"/>
    <w:rPr>
      <w:rFonts w:asciiTheme="majorHAnsi" w:eastAsiaTheme="majorEastAsia" w:hAnsiTheme="majorHAnsi"/>
      <w:sz w:val="20"/>
      <w:szCs w:val="20"/>
    </w:rPr>
  </w:style>
  <w:style w:type="paragraph" w:styleId="Listenabsatz">
    <w:name w:val="List Paragraph"/>
    <w:basedOn w:val="Standard"/>
    <w:uiPriority w:val="34"/>
    <w:qFormat/>
    <w:rsid w:val="00F169AE"/>
    <w:pPr>
      <w:ind w:left="720"/>
      <w:contextualSpacing/>
    </w:pPr>
  </w:style>
  <w:style w:type="paragraph" w:styleId="StandardWeb">
    <w:name w:val="Normal (Web)"/>
    <w:basedOn w:val="Standard"/>
    <w:uiPriority w:val="99"/>
    <w:unhideWhenUsed/>
    <w:rsid w:val="00730372"/>
    <w:pPr>
      <w:spacing w:before="100" w:beforeAutospacing="1" w:after="100" w:afterAutospacing="1"/>
    </w:pPr>
    <w:rPr>
      <w:rFonts w:ascii="Times New Roman" w:hAnsi="Times New Roman"/>
      <w:lang w:eastAsia="de-DE"/>
    </w:rPr>
  </w:style>
  <w:style w:type="paragraph" w:customStyle="1" w:styleId="EndNoteBibliographyTitle">
    <w:name w:val="EndNote Bibliography Title"/>
    <w:basedOn w:val="Standard"/>
    <w:link w:val="EndNoteBibliographyTitleZchn"/>
    <w:rsid w:val="00A22F14"/>
    <w:pPr>
      <w:jc w:val="center"/>
    </w:pPr>
    <w:rPr>
      <w:rFonts w:cs="Arial"/>
      <w:sz w:val="22"/>
      <w:lang w:val="en-US"/>
    </w:rPr>
  </w:style>
  <w:style w:type="character" w:customStyle="1" w:styleId="EndNoteBibliographyTitleZchn">
    <w:name w:val="EndNote Bibliography Title Zchn"/>
    <w:basedOn w:val="Absatz-Standardschriftart"/>
    <w:link w:val="EndNoteBibliographyTitle"/>
    <w:locked/>
    <w:rsid w:val="00A22F14"/>
    <w:rPr>
      <w:rFonts w:ascii="Arial" w:hAnsi="Arial" w:cs="Arial"/>
      <w:sz w:val="22"/>
      <w:lang w:val="en-US"/>
    </w:rPr>
  </w:style>
  <w:style w:type="paragraph" w:customStyle="1" w:styleId="EndNoteBibliography">
    <w:name w:val="EndNote Bibliography"/>
    <w:basedOn w:val="Standard"/>
    <w:link w:val="EndNoteBibliographyZchn"/>
    <w:rsid w:val="00A22F14"/>
    <w:pPr>
      <w:spacing w:line="240" w:lineRule="auto"/>
    </w:pPr>
    <w:rPr>
      <w:rFonts w:cs="Arial"/>
      <w:sz w:val="22"/>
      <w:lang w:val="en-US"/>
    </w:rPr>
  </w:style>
  <w:style w:type="character" w:customStyle="1" w:styleId="EndNoteBibliographyZchn">
    <w:name w:val="EndNote Bibliography Zchn"/>
    <w:basedOn w:val="Absatz-Standardschriftart"/>
    <w:link w:val="EndNoteBibliography"/>
    <w:locked/>
    <w:rsid w:val="00A22F14"/>
    <w:rPr>
      <w:rFonts w:ascii="Arial" w:hAnsi="Arial" w:cs="Arial"/>
      <w:sz w:val="22"/>
      <w:lang w:val="en-US"/>
    </w:rPr>
  </w:style>
  <w:style w:type="paragraph" w:styleId="Beschriftung">
    <w:name w:val="caption"/>
    <w:basedOn w:val="Standard"/>
    <w:next w:val="Standard"/>
    <w:uiPriority w:val="35"/>
    <w:unhideWhenUsed/>
    <w:qFormat/>
    <w:rsid w:val="000E3B77"/>
    <w:pPr>
      <w:spacing w:after="200"/>
    </w:pPr>
    <w:rPr>
      <w:i/>
      <w:iCs/>
      <w:color w:val="44546A" w:themeColor="text2"/>
      <w:sz w:val="18"/>
      <w:szCs w:val="18"/>
    </w:rPr>
  </w:style>
  <w:style w:type="paragraph" w:styleId="Kopfzeile">
    <w:name w:val="header"/>
    <w:basedOn w:val="Standard"/>
    <w:link w:val="KopfzeileZchn"/>
    <w:uiPriority w:val="99"/>
    <w:unhideWhenUsed/>
    <w:rsid w:val="00C43807"/>
    <w:pPr>
      <w:tabs>
        <w:tab w:val="center" w:pos="4536"/>
        <w:tab w:val="right" w:pos="9072"/>
      </w:tabs>
      <w:spacing w:line="240" w:lineRule="auto"/>
    </w:pPr>
  </w:style>
  <w:style w:type="character" w:customStyle="1" w:styleId="KopfzeileZchn">
    <w:name w:val="Kopfzeile Zchn"/>
    <w:basedOn w:val="Absatz-Standardschriftart"/>
    <w:link w:val="Kopfzeile"/>
    <w:uiPriority w:val="99"/>
    <w:locked/>
    <w:rsid w:val="00C43807"/>
    <w:rPr>
      <w:rFonts w:cs="Times New Roman"/>
    </w:rPr>
  </w:style>
  <w:style w:type="paragraph" w:styleId="Fuzeile">
    <w:name w:val="footer"/>
    <w:basedOn w:val="Standard"/>
    <w:link w:val="FuzeileZchn"/>
    <w:uiPriority w:val="99"/>
    <w:unhideWhenUsed/>
    <w:rsid w:val="00C43807"/>
    <w:pPr>
      <w:tabs>
        <w:tab w:val="center" w:pos="4536"/>
        <w:tab w:val="right" w:pos="9072"/>
      </w:tabs>
      <w:spacing w:line="240" w:lineRule="auto"/>
    </w:pPr>
  </w:style>
  <w:style w:type="character" w:customStyle="1" w:styleId="FuzeileZchn">
    <w:name w:val="Fußzeile Zchn"/>
    <w:basedOn w:val="Absatz-Standardschriftart"/>
    <w:link w:val="Fuzeile"/>
    <w:uiPriority w:val="99"/>
    <w:locked/>
    <w:rsid w:val="00C43807"/>
    <w:rPr>
      <w:rFonts w:cs="Times New Roman"/>
    </w:rPr>
  </w:style>
  <w:style w:type="paragraph" w:styleId="Verzeichnis1">
    <w:name w:val="toc 1"/>
    <w:basedOn w:val="Standard"/>
    <w:next w:val="Standard"/>
    <w:autoRedefine/>
    <w:uiPriority w:val="39"/>
    <w:unhideWhenUsed/>
    <w:rsid w:val="0049753A"/>
    <w:pPr>
      <w:spacing w:before="360" w:after="0"/>
      <w:jc w:val="left"/>
    </w:pPr>
    <w:rPr>
      <w:rFonts w:asciiTheme="majorHAnsi" w:hAnsiTheme="majorHAnsi" w:cstheme="majorHAnsi"/>
      <w:b/>
      <w:bCs/>
      <w:caps/>
    </w:rPr>
  </w:style>
  <w:style w:type="paragraph" w:styleId="Verzeichnis2">
    <w:name w:val="toc 2"/>
    <w:basedOn w:val="Standard"/>
    <w:next w:val="Standard"/>
    <w:autoRedefine/>
    <w:uiPriority w:val="39"/>
    <w:unhideWhenUsed/>
    <w:rsid w:val="00C43807"/>
    <w:pPr>
      <w:spacing w:before="240" w:after="0"/>
      <w:jc w:val="left"/>
    </w:pPr>
    <w:rPr>
      <w:rFonts w:asciiTheme="minorHAnsi" w:hAnsiTheme="minorHAnsi" w:cstheme="minorHAnsi"/>
      <w:b/>
      <w:bCs/>
      <w:sz w:val="20"/>
      <w:szCs w:val="20"/>
    </w:rPr>
  </w:style>
  <w:style w:type="paragraph" w:styleId="Verzeichnis3">
    <w:name w:val="toc 3"/>
    <w:basedOn w:val="Standard"/>
    <w:next w:val="Standard"/>
    <w:autoRedefine/>
    <w:uiPriority w:val="39"/>
    <w:unhideWhenUsed/>
    <w:rsid w:val="00C43807"/>
    <w:pPr>
      <w:spacing w:after="0"/>
      <w:ind w:left="240"/>
      <w:jc w:val="left"/>
    </w:pPr>
    <w:rPr>
      <w:rFonts w:asciiTheme="minorHAnsi" w:hAnsiTheme="minorHAnsi" w:cstheme="minorHAnsi"/>
      <w:sz w:val="20"/>
      <w:szCs w:val="20"/>
    </w:rPr>
  </w:style>
  <w:style w:type="paragraph" w:styleId="Verzeichnis4">
    <w:name w:val="toc 4"/>
    <w:basedOn w:val="Standard"/>
    <w:next w:val="Standard"/>
    <w:autoRedefine/>
    <w:uiPriority w:val="39"/>
    <w:unhideWhenUsed/>
    <w:rsid w:val="00C43807"/>
    <w:pPr>
      <w:spacing w:after="0"/>
      <w:ind w:left="48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C43807"/>
    <w:pPr>
      <w:spacing w:after="0"/>
      <w:ind w:left="72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C43807"/>
    <w:pPr>
      <w:spacing w:after="0"/>
      <w:ind w:left="96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C43807"/>
    <w:pPr>
      <w:spacing w:after="0"/>
      <w:ind w:left="120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C43807"/>
    <w:pPr>
      <w:spacing w:after="0"/>
      <w:ind w:left="144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C43807"/>
    <w:pPr>
      <w:spacing w:after="0"/>
      <w:ind w:left="1680"/>
      <w:jc w:val="left"/>
    </w:pPr>
    <w:rPr>
      <w:rFonts w:asciiTheme="minorHAnsi" w:hAnsiTheme="minorHAnsi" w:cstheme="minorHAnsi"/>
      <w:sz w:val="20"/>
      <w:szCs w:val="20"/>
    </w:rPr>
  </w:style>
  <w:style w:type="character" w:styleId="Hyperlink">
    <w:name w:val="Hyperlink"/>
    <w:basedOn w:val="Absatz-Standardschriftart"/>
    <w:uiPriority w:val="99"/>
    <w:unhideWhenUsed/>
    <w:rsid w:val="00C43807"/>
    <w:rPr>
      <w:rFonts w:cs="Times New Roman"/>
      <w:color w:val="0563C1" w:themeColor="hyperlink"/>
      <w:u w:val="single"/>
    </w:rPr>
  </w:style>
  <w:style w:type="paragraph" w:styleId="Abbildungsverzeichnis">
    <w:name w:val="table of figures"/>
    <w:basedOn w:val="Standard"/>
    <w:next w:val="Standard"/>
    <w:uiPriority w:val="99"/>
    <w:unhideWhenUsed/>
    <w:rsid w:val="00C43807"/>
    <w:pPr>
      <w:spacing w:after="0"/>
      <w:ind w:left="480" w:hanging="480"/>
      <w:jc w:val="left"/>
    </w:pPr>
    <w:rPr>
      <w:rFonts w:asciiTheme="minorHAnsi" w:hAnsiTheme="minorHAnsi" w:cs="Calibri"/>
      <w:smallCaps/>
      <w:sz w:val="20"/>
      <w:szCs w:val="20"/>
    </w:rPr>
  </w:style>
  <w:style w:type="character" w:customStyle="1" w:styleId="apple-converted-space">
    <w:name w:val="apple-converted-space"/>
    <w:basedOn w:val="Absatz-Standardschriftart"/>
    <w:rsid w:val="00974B1D"/>
    <w:rPr>
      <w:rFonts w:cs="Times New Roman"/>
    </w:rPr>
  </w:style>
  <w:style w:type="character" w:styleId="BesuchterLink">
    <w:name w:val="FollowedHyperlink"/>
    <w:basedOn w:val="Absatz-Standardschriftart"/>
    <w:uiPriority w:val="99"/>
    <w:semiHidden/>
    <w:unhideWhenUsed/>
    <w:rsid w:val="00974B1D"/>
    <w:rPr>
      <w:rFonts w:cs="Times New Roman"/>
      <w:color w:val="954F72" w:themeColor="followedHyperlink"/>
      <w:u w:val="single"/>
    </w:rPr>
  </w:style>
  <w:style w:type="table" w:styleId="Tabellenraster">
    <w:name w:val="Table Grid"/>
    <w:basedOn w:val="NormaleTabelle"/>
    <w:uiPriority w:val="59"/>
    <w:rsid w:val="00FA71B5"/>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6farbigAkzent3">
    <w:name w:val="List Table 6 Colorful Accent 3"/>
    <w:basedOn w:val="NormaleTabelle"/>
    <w:uiPriority w:val="51"/>
    <w:rsid w:val="00FA71B5"/>
    <w:pPr>
      <w:spacing w:line="240" w:lineRule="auto"/>
    </w:pPr>
    <w:rPr>
      <w:rFonts w:cs="Times New Roman"/>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rFonts w:cs="Times New Roman"/>
        <w:b/>
        <w:bCs/>
      </w:rPr>
      <w:tblPr/>
      <w:tcPr>
        <w:tcBorders>
          <w:bottom w:val="single" w:sz="4" w:space="0" w:color="A5A5A5" w:themeColor="accent3"/>
        </w:tcBorders>
      </w:tcPr>
    </w:tblStylePr>
    <w:tblStylePr w:type="lastRow">
      <w:rPr>
        <w:rFonts w:cs="Times New Roman"/>
        <w:b/>
        <w:bCs/>
      </w:rPr>
      <w:tblPr/>
      <w:tcPr>
        <w:tcBorders>
          <w:top w:val="double" w:sz="4" w:space="0" w:color="A5A5A5" w:themeColor="accent3"/>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style>
  <w:style w:type="table" w:styleId="Listentabelle2">
    <w:name w:val="List Table 2"/>
    <w:basedOn w:val="NormaleTabelle"/>
    <w:uiPriority w:val="47"/>
    <w:rsid w:val="00FA71B5"/>
    <w:pPr>
      <w:spacing w:line="240" w:lineRule="auto"/>
    </w:pPr>
    <w:rPr>
      <w:rFonts w:cs="Times New Roma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Listentabelle2Akzent1">
    <w:name w:val="List Table 2 Accent 1"/>
    <w:basedOn w:val="NormaleTabelle"/>
    <w:uiPriority w:val="47"/>
    <w:rsid w:val="00FA71B5"/>
    <w:pPr>
      <w:spacing w:line="240" w:lineRule="auto"/>
    </w:pPr>
    <w:rPr>
      <w:rFonts w:cs="Times New Roman"/>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1" w:themeFillTint="33"/>
      </w:tcPr>
    </w:tblStylePr>
    <w:tblStylePr w:type="band1Horz">
      <w:rPr>
        <w:rFonts w:cs="Times New Roman"/>
      </w:rPr>
      <w:tblPr/>
      <w:tcPr>
        <w:shd w:val="clear" w:color="auto" w:fill="D9E2F3" w:themeFill="accent1" w:themeFillTint="33"/>
      </w:tcPr>
    </w:tblStylePr>
  </w:style>
  <w:style w:type="table" w:styleId="Listentabelle2Akzent5">
    <w:name w:val="List Table 2 Accent 5"/>
    <w:basedOn w:val="NormaleTabelle"/>
    <w:uiPriority w:val="47"/>
    <w:rsid w:val="00FA71B5"/>
    <w:pPr>
      <w:spacing w:line="240" w:lineRule="auto"/>
    </w:pPr>
    <w:rPr>
      <w:rFonts w:cs="Times New Roman"/>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hemeFill="accent5" w:themeFillTint="33"/>
      </w:tcPr>
    </w:tblStylePr>
    <w:tblStylePr w:type="band1Horz">
      <w:rPr>
        <w:rFonts w:cs="Times New Roman"/>
      </w:rPr>
      <w:tblPr/>
      <w:tcPr>
        <w:shd w:val="clear" w:color="auto" w:fill="DEEAF6" w:themeFill="accent5" w:themeFillTint="33"/>
      </w:tcPr>
    </w:tblStylePr>
  </w:style>
  <w:style w:type="table" w:styleId="Listentabelle1hell">
    <w:name w:val="List Table 1 Light"/>
    <w:basedOn w:val="NormaleTabelle"/>
    <w:uiPriority w:val="46"/>
    <w:rsid w:val="00FA71B5"/>
    <w:pPr>
      <w:spacing w:line="240" w:lineRule="auto"/>
    </w:pPr>
    <w:rPr>
      <w:rFonts w:cs="Times New Roman"/>
    </w:rPr>
    <w:tblPr>
      <w:tblStyleRowBandSize w:val="1"/>
      <w:tblStyleColBandSize w:val="1"/>
    </w:tblPr>
    <w:tblStylePr w:type="firstRow">
      <w:rPr>
        <w:rFonts w:cs="Times New Roman"/>
        <w:b/>
        <w:bCs/>
      </w:rPr>
      <w:tblPr/>
      <w:tcPr>
        <w:tcBorders>
          <w:bottom w:val="single" w:sz="4" w:space="0" w:color="666666" w:themeColor="text1" w:themeTint="99"/>
        </w:tcBorders>
      </w:tcPr>
    </w:tblStylePr>
    <w:tblStylePr w:type="lastRow">
      <w:rPr>
        <w:rFonts w:cs="Times New Roman"/>
        <w:b/>
        <w:bCs/>
      </w:rPr>
      <w:tblPr/>
      <w:tcPr>
        <w:tcBorders>
          <w:top w:val="single" w:sz="4" w:space="0" w:color="666666" w:themeColor="text1" w:themeTint="9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EinfacheTabelle2">
    <w:name w:val="Plain Table 2"/>
    <w:basedOn w:val="NormaleTabelle"/>
    <w:uiPriority w:val="42"/>
    <w:rsid w:val="00FA71B5"/>
    <w:pPr>
      <w:spacing w:line="240" w:lineRule="auto"/>
    </w:pPr>
    <w:rPr>
      <w:rFonts w:cs="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cs="Times New Roman"/>
        <w:b/>
        <w:bCs/>
      </w:rPr>
      <w:tblPr/>
      <w:tcPr>
        <w:tcBorders>
          <w:bottom w:val="single" w:sz="4" w:space="0" w:color="7F7F7F" w:themeColor="text1" w:themeTint="80"/>
        </w:tcBorders>
      </w:tcPr>
    </w:tblStylePr>
    <w:tblStylePr w:type="lastRow">
      <w:rPr>
        <w:rFonts w:cs="Times New Roman"/>
        <w:b/>
        <w:bCs/>
      </w:rPr>
      <w:tblPr/>
      <w:tcPr>
        <w:tcBorders>
          <w:top w:val="single" w:sz="4" w:space="0" w:color="7F7F7F" w:themeColor="text1" w:themeTint="8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single" w:sz="4" w:space="0" w:color="7F7F7F" w:themeColor="text1" w:themeTint="80"/>
          <w:right w:val="single" w:sz="4" w:space="0" w:color="7F7F7F" w:themeColor="text1" w:themeTint="80"/>
        </w:tcBorders>
      </w:tcPr>
    </w:tblStylePr>
    <w:tblStylePr w:type="band2Vert">
      <w:rPr>
        <w:rFonts w:cs="Times New Roman"/>
      </w:rPr>
      <w:tblPr/>
      <w:tcPr>
        <w:tcBorders>
          <w:left w:val="single" w:sz="4" w:space="0" w:color="7F7F7F" w:themeColor="text1" w:themeTint="80"/>
          <w:right w:val="single" w:sz="4" w:space="0" w:color="7F7F7F" w:themeColor="text1" w:themeTint="80"/>
        </w:tcBorders>
      </w:tcPr>
    </w:tblStylePr>
    <w:tblStylePr w:type="band1Horz">
      <w:rPr>
        <w:rFonts w:cs="Times New Roman"/>
      </w:rPr>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FA71B5"/>
    <w:pPr>
      <w:spacing w:line="240" w:lineRule="auto"/>
    </w:pPr>
    <w:rPr>
      <w:rFonts w:cs="Times New Roman"/>
    </w:rPr>
    <w:tblPr>
      <w:tblStyleRowBandSize w:val="1"/>
      <w:tblStyleColBandSize w:val="1"/>
    </w:tblPr>
    <w:tblStylePr w:type="firstRow">
      <w:rPr>
        <w:rFonts w:cs="Times New Roman"/>
        <w:b/>
        <w:bCs/>
        <w:caps/>
      </w:rPr>
      <w:tblPr/>
      <w:tcPr>
        <w:tcBorders>
          <w:bottom w:val="single" w:sz="4" w:space="0" w:color="7F7F7F" w:themeColor="text1" w:themeTint="80"/>
        </w:tcBorders>
      </w:tcPr>
    </w:tblStylePr>
    <w:tblStylePr w:type="lastRow">
      <w:rPr>
        <w:rFonts w:cs="Times New Roman"/>
        <w:b/>
        <w:bCs/>
        <w:caps/>
      </w:rPr>
      <w:tblPr/>
      <w:tcPr>
        <w:tcBorders>
          <w:top w:val="nil"/>
        </w:tcBorders>
      </w:tcPr>
    </w:tblStylePr>
    <w:tblStylePr w:type="firstCol">
      <w:rPr>
        <w:rFonts w:cs="Times New Roman"/>
        <w:b/>
        <w:bCs/>
        <w:caps/>
      </w:rPr>
      <w:tblPr/>
      <w:tcPr>
        <w:tcBorders>
          <w:right w:val="single" w:sz="4" w:space="0" w:color="7F7F7F" w:themeColor="text1" w:themeTint="80"/>
        </w:tcBorders>
      </w:tcPr>
    </w:tblStylePr>
    <w:tblStylePr w:type="lastCol">
      <w:rPr>
        <w:rFonts w:cs="Times New Roman"/>
        <w:b/>
        <w:bCs/>
        <w:caps/>
      </w:rPr>
      <w:tblPr/>
      <w:tcPr>
        <w:tcBorders>
          <w:left w:val="nil"/>
        </w:tcBorders>
      </w:tc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tblStylePr w:type="neCell">
      <w:rPr>
        <w:rFonts w:cs="Times New Roman"/>
      </w:rPr>
      <w:tblPr/>
      <w:tcPr>
        <w:tcBorders>
          <w:left w:val="nil"/>
        </w:tcBorders>
      </w:tcPr>
    </w:tblStylePr>
    <w:tblStylePr w:type="nwCell">
      <w:rPr>
        <w:rFonts w:cs="Times New Roman"/>
      </w:rPr>
      <w:tblPr/>
      <w:tcPr>
        <w:tcBorders>
          <w:right w:val="nil"/>
        </w:tcBorders>
      </w:tcPr>
    </w:tblStylePr>
  </w:style>
  <w:style w:type="table" w:styleId="EinfacheTabelle4">
    <w:name w:val="Plain Table 4"/>
    <w:basedOn w:val="NormaleTabelle"/>
    <w:uiPriority w:val="44"/>
    <w:rsid w:val="00FA71B5"/>
    <w:pPr>
      <w:spacing w:line="240" w:lineRule="auto"/>
    </w:pPr>
    <w:rPr>
      <w:rFonts w:cs="Times New Roman"/>
    </w:rPr>
    <w:tblPr>
      <w:tblStyleRowBandSize w:val="1"/>
      <w:tblStyleColBandSize w:val="1"/>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table" w:styleId="Gitternetztabelle1hell">
    <w:name w:val="Grid Table 1 Light"/>
    <w:basedOn w:val="NormaleTabelle"/>
    <w:uiPriority w:val="46"/>
    <w:rsid w:val="00FA71B5"/>
    <w:pPr>
      <w:spacing w:line="240" w:lineRule="auto"/>
    </w:pPr>
    <w:rPr>
      <w:rFonts w:cs="Times New Roma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Times New Roman"/>
        <w:b/>
        <w:bCs/>
      </w:rPr>
      <w:tblPr/>
      <w:tcPr>
        <w:tcBorders>
          <w:bottom w:val="single" w:sz="12" w:space="0" w:color="666666" w:themeColor="text1" w:themeTint="99"/>
        </w:tcBorders>
      </w:tcPr>
    </w:tblStylePr>
    <w:tblStylePr w:type="lastRow">
      <w:rPr>
        <w:rFonts w:cs="Times New Roman"/>
        <w:b/>
        <w:bCs/>
      </w:rPr>
      <w:tblPr/>
      <w:tcPr>
        <w:tcBorders>
          <w:top w:val="double" w:sz="2" w:space="0" w:color="666666" w:themeColor="text1" w:themeTint="99"/>
        </w:tcBorders>
      </w:tcPr>
    </w:tblStylePr>
    <w:tblStylePr w:type="firstCol">
      <w:rPr>
        <w:rFonts w:cs="Times New Roman"/>
        <w:b/>
        <w:bCs/>
      </w:rPr>
    </w:tblStylePr>
    <w:tblStylePr w:type="lastCol">
      <w:rPr>
        <w:rFonts w:cs="Times New Roman"/>
        <w:b/>
        <w:bCs/>
      </w:rPr>
    </w:tblStylePr>
  </w:style>
  <w:style w:type="table" w:styleId="EinfacheTabelle5">
    <w:name w:val="Plain Table 5"/>
    <w:basedOn w:val="NormaleTabelle"/>
    <w:uiPriority w:val="45"/>
    <w:rsid w:val="00FA71B5"/>
    <w:pPr>
      <w:spacing w:line="240" w:lineRule="auto"/>
    </w:pPr>
    <w:rPr>
      <w:rFonts w:cs="Times New Roman"/>
    </w:rPr>
    <w:tblPr>
      <w:tblStyleRowBandSize w:val="1"/>
      <w:tblStyleColBandSize w:val="1"/>
    </w:tblPr>
    <w:tblStylePr w:type="firstRow">
      <w:rPr>
        <w:rFonts w:asciiTheme="majorHAnsi" w:eastAsiaTheme="majorEastAsia" w:hAnsiTheme="majorHAnsi" w:cs="Times New Roman"/>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imes New Roman"/>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imes New Roman"/>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imes New Roman"/>
        <w:i/>
        <w:iCs/>
        <w:sz w:val="26"/>
      </w:rPr>
      <w:tblPr/>
      <w:tcPr>
        <w:tcBorders>
          <w:left w:val="single" w:sz="4" w:space="0" w:color="7F7F7F" w:themeColor="text1" w:themeTint="80"/>
        </w:tcBorders>
        <w:shd w:val="clear" w:color="auto" w:fill="FFFFFF" w:themeFill="background1"/>
      </w:tc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character" w:styleId="Seitenzahl">
    <w:name w:val="page number"/>
    <w:basedOn w:val="Absatz-Standardschriftart"/>
    <w:uiPriority w:val="99"/>
    <w:semiHidden/>
    <w:unhideWhenUsed/>
    <w:rsid w:val="006670D0"/>
    <w:rPr>
      <w:rFonts w:cs="Times New Roman"/>
    </w:rPr>
  </w:style>
  <w:style w:type="character" w:styleId="Kommentarzeichen">
    <w:name w:val="annotation reference"/>
    <w:basedOn w:val="Absatz-Standardschriftart"/>
    <w:uiPriority w:val="99"/>
    <w:semiHidden/>
    <w:unhideWhenUsed/>
    <w:rsid w:val="00E5416F"/>
    <w:rPr>
      <w:rFonts w:cs="Times New Roman"/>
      <w:sz w:val="16"/>
      <w:szCs w:val="16"/>
    </w:rPr>
  </w:style>
  <w:style w:type="paragraph" w:styleId="Kommentartext">
    <w:name w:val="annotation text"/>
    <w:basedOn w:val="Standard"/>
    <w:link w:val="KommentartextZchn"/>
    <w:uiPriority w:val="99"/>
    <w:unhideWhenUsed/>
    <w:rsid w:val="00E5416F"/>
    <w:pPr>
      <w:spacing w:line="240" w:lineRule="auto"/>
    </w:pPr>
    <w:rPr>
      <w:sz w:val="20"/>
      <w:szCs w:val="20"/>
    </w:rPr>
  </w:style>
  <w:style w:type="character" w:customStyle="1" w:styleId="KommentartextZchn">
    <w:name w:val="Kommentartext Zchn"/>
    <w:basedOn w:val="Absatz-Standardschriftart"/>
    <w:link w:val="Kommentartext"/>
    <w:uiPriority w:val="99"/>
    <w:locked/>
    <w:rsid w:val="00E5416F"/>
    <w:rPr>
      <w:rFonts w:ascii="Arial" w:hAnsi="Arial" w:cs="Times New Roman"/>
      <w:sz w:val="20"/>
      <w:szCs w:val="20"/>
    </w:rPr>
  </w:style>
  <w:style w:type="paragraph" w:styleId="Kommentarthema">
    <w:name w:val="annotation subject"/>
    <w:basedOn w:val="Kommentartext"/>
    <w:next w:val="Kommentartext"/>
    <w:link w:val="KommentarthemaZchn"/>
    <w:uiPriority w:val="99"/>
    <w:semiHidden/>
    <w:unhideWhenUsed/>
    <w:rsid w:val="00E5416F"/>
    <w:rPr>
      <w:b/>
      <w:bCs/>
    </w:rPr>
  </w:style>
  <w:style w:type="character" w:customStyle="1" w:styleId="KommentarthemaZchn">
    <w:name w:val="Kommentarthema Zchn"/>
    <w:basedOn w:val="KommentartextZchn"/>
    <w:link w:val="Kommentarthema"/>
    <w:uiPriority w:val="99"/>
    <w:semiHidden/>
    <w:locked/>
    <w:rsid w:val="00E5416F"/>
    <w:rPr>
      <w:rFonts w:ascii="Arial" w:hAnsi="Arial" w:cs="Times New Roman"/>
      <w:b/>
      <w:bCs/>
      <w:sz w:val="20"/>
      <w:szCs w:val="20"/>
    </w:rPr>
  </w:style>
  <w:style w:type="paragraph" w:styleId="KeinLeerraum">
    <w:name w:val="No Spacing"/>
    <w:aliases w:val="roem überschrift"/>
    <w:basedOn w:val="berschrift1"/>
    <w:uiPriority w:val="1"/>
    <w:rsid w:val="00E5416F"/>
    <w:pPr>
      <w:spacing w:line="240" w:lineRule="auto"/>
    </w:pPr>
  </w:style>
  <w:style w:type="paragraph" w:styleId="Untertitel">
    <w:name w:val="Subtitle"/>
    <w:aliases w:val="Inhaltsverzeichnis"/>
    <w:basedOn w:val="Standard"/>
    <w:next w:val="Standard"/>
    <w:link w:val="UntertitelZchn"/>
    <w:autoRedefine/>
    <w:uiPriority w:val="11"/>
    <w:qFormat/>
    <w:rsid w:val="002F7A7E"/>
    <w:pPr>
      <w:numPr>
        <w:ilvl w:val="1"/>
      </w:numPr>
      <w:spacing w:after="160"/>
      <w:jc w:val="left"/>
    </w:pPr>
    <w:rPr>
      <w:rFonts w:eastAsiaTheme="minorEastAsia"/>
      <w:b/>
      <w:spacing w:val="15"/>
      <w:sz w:val="28"/>
      <w:szCs w:val="22"/>
    </w:rPr>
  </w:style>
  <w:style w:type="character" w:customStyle="1" w:styleId="UntertitelZchn">
    <w:name w:val="Untertitel Zchn"/>
    <w:aliases w:val="Inhaltsverzeichnis Zchn"/>
    <w:basedOn w:val="Absatz-Standardschriftart"/>
    <w:link w:val="Untertitel"/>
    <w:uiPriority w:val="11"/>
    <w:locked/>
    <w:rsid w:val="002F7A7E"/>
    <w:rPr>
      <w:rFonts w:ascii="Arial" w:eastAsiaTheme="minorEastAsia" w:hAnsi="Arial" w:cs="Times New Roman"/>
      <w:b/>
      <w:spacing w:val="15"/>
      <w:sz w:val="28"/>
      <w:szCs w:val="22"/>
    </w:rPr>
  </w:style>
  <w:style w:type="character" w:styleId="NichtaufgelsteErwhnung">
    <w:name w:val="Unresolved Mention"/>
    <w:basedOn w:val="Absatz-Standardschriftart"/>
    <w:uiPriority w:val="99"/>
    <w:semiHidden/>
    <w:unhideWhenUsed/>
    <w:rsid w:val="00904BEF"/>
    <w:rPr>
      <w:rFonts w:cs="Times New Roman"/>
      <w:color w:val="605E5C"/>
      <w:shd w:val="clear" w:color="auto" w:fill="E1DFDD"/>
    </w:rPr>
  </w:style>
  <w:style w:type="character" w:styleId="Hervorhebung">
    <w:name w:val="Emphasis"/>
    <w:basedOn w:val="Absatz-Standardschriftart"/>
    <w:uiPriority w:val="20"/>
    <w:qFormat/>
    <w:rsid w:val="004D3695"/>
    <w:rPr>
      <w:rFonts w:cs="Times New Roman"/>
      <w:i/>
      <w:iCs/>
    </w:rPr>
  </w:style>
  <w:style w:type="paragraph" w:customStyle="1" w:styleId="pH2">
    <w:name w:val="pH2"/>
    <w:basedOn w:val="Standard"/>
    <w:rsid w:val="00153A81"/>
    <w:pPr>
      <w:spacing w:before="240" w:line="240" w:lineRule="auto"/>
      <w:jc w:val="left"/>
    </w:pPr>
    <w:rPr>
      <w:rFonts w:cs="Arial"/>
      <w:sz w:val="20"/>
      <w:szCs w:val="20"/>
      <w:lang w:eastAsia="de-DE"/>
    </w:rPr>
  </w:style>
  <w:style w:type="character" w:customStyle="1" w:styleId="styleH2">
    <w:name w:val="styleH2"/>
    <w:rsid w:val="00153A81"/>
    <w:rPr>
      <w:rFonts w:ascii="Arial" w:eastAsia="Times New Roman" w:hAnsi="Arial"/>
      <w:b/>
      <w:color w:val="000000"/>
      <w:sz w:val="30"/>
    </w:rPr>
  </w:style>
  <w:style w:type="paragraph" w:styleId="Funotentext">
    <w:name w:val="footnote text"/>
    <w:basedOn w:val="Standard"/>
    <w:link w:val="FunotentextZchn"/>
    <w:uiPriority w:val="99"/>
    <w:semiHidden/>
    <w:unhideWhenUsed/>
    <w:rsid w:val="007B1FA9"/>
    <w:pPr>
      <w:spacing w:after="0" w:line="240" w:lineRule="auto"/>
    </w:pPr>
    <w:rPr>
      <w:sz w:val="20"/>
      <w:szCs w:val="20"/>
    </w:rPr>
  </w:style>
  <w:style w:type="character" w:customStyle="1" w:styleId="FunotentextZchn">
    <w:name w:val="Fußnotentext Zchn"/>
    <w:basedOn w:val="Absatz-Standardschriftart"/>
    <w:link w:val="Funotentext"/>
    <w:uiPriority w:val="99"/>
    <w:semiHidden/>
    <w:locked/>
    <w:rsid w:val="007B1FA9"/>
    <w:rPr>
      <w:rFonts w:ascii="Arial" w:hAnsi="Arial" w:cs="Times New Roman"/>
      <w:sz w:val="20"/>
      <w:szCs w:val="20"/>
    </w:rPr>
  </w:style>
  <w:style w:type="character" w:styleId="Funotenzeichen">
    <w:name w:val="footnote reference"/>
    <w:basedOn w:val="Absatz-Standardschriftart"/>
    <w:uiPriority w:val="99"/>
    <w:semiHidden/>
    <w:unhideWhenUsed/>
    <w:rsid w:val="007B1FA9"/>
    <w:rPr>
      <w:rFonts w:cs="Times New Roman"/>
      <w:vertAlign w:val="superscript"/>
    </w:rPr>
  </w:style>
  <w:style w:type="paragraph" w:customStyle="1" w:styleId="zusammenfassunggrundschrift">
    <w:name w:val="zusammenfassung_grundschrift"/>
    <w:basedOn w:val="Standard"/>
    <w:rsid w:val="00121513"/>
    <w:pPr>
      <w:spacing w:before="100" w:beforeAutospacing="1" w:after="100" w:afterAutospacing="1" w:line="240" w:lineRule="auto"/>
      <w:jc w:val="left"/>
    </w:pPr>
    <w:rPr>
      <w:rFonts w:ascii="Times New Roman" w:hAnsi="Times New Roman"/>
      <w:lang w:eastAsia="de-DE"/>
    </w:rPr>
  </w:style>
  <w:style w:type="paragraph" w:styleId="berarbeitung">
    <w:name w:val="Revision"/>
    <w:hidden/>
    <w:uiPriority w:val="99"/>
    <w:semiHidden/>
    <w:rsid w:val="00B22AA5"/>
    <w:pPr>
      <w:spacing w:line="240" w:lineRule="auto"/>
    </w:pPr>
    <w:rPr>
      <w:rFonts w:ascii="Arial" w:hAnsi="Arial" w:cs="Times New Roman"/>
    </w:rPr>
  </w:style>
  <w:style w:type="paragraph" w:customStyle="1" w:styleId="EndNoteCategoryHeading">
    <w:name w:val="EndNote Category Heading"/>
    <w:basedOn w:val="Standard"/>
    <w:link w:val="EndNoteCategoryHeadingZchn"/>
    <w:rsid w:val="003775A2"/>
    <w:pPr>
      <w:spacing w:before="120"/>
      <w:jc w:val="left"/>
    </w:pPr>
    <w:rPr>
      <w:b/>
      <w:lang w:val="en-US"/>
    </w:rPr>
  </w:style>
  <w:style w:type="character" w:customStyle="1" w:styleId="EndNoteCategoryHeadingZchn">
    <w:name w:val="EndNote Category Heading Zchn"/>
    <w:basedOn w:val="Absatz-Standardschriftart"/>
    <w:link w:val="EndNoteCategoryHeading"/>
    <w:rsid w:val="003775A2"/>
    <w:rPr>
      <w:rFonts w:ascii="Arial" w:hAnsi="Arial" w:cs="Times New Roman"/>
      <w:b/>
      <w:lang w:val="en-US"/>
    </w:rPr>
  </w:style>
  <w:style w:type="character" w:styleId="Endnotenzeichen">
    <w:name w:val="endnote reference"/>
    <w:basedOn w:val="Absatz-Standardschriftart"/>
    <w:uiPriority w:val="99"/>
    <w:semiHidden/>
    <w:unhideWhenUsed/>
    <w:rsid w:val="009D7EB8"/>
    <w:rPr>
      <w:vertAlign w:val="superscript"/>
    </w:rPr>
  </w:style>
  <w:style w:type="character" w:styleId="Platzhaltertext">
    <w:name w:val="Placeholder Text"/>
    <w:basedOn w:val="Absatz-Standardschriftart"/>
    <w:uiPriority w:val="99"/>
    <w:semiHidden/>
    <w:rsid w:val="009D7EB8"/>
    <w:rPr>
      <w:color w:val="666666"/>
    </w:rPr>
  </w:style>
  <w:style w:type="paragraph" w:styleId="Literaturverzeichnis">
    <w:name w:val="Bibliography"/>
    <w:basedOn w:val="Standard"/>
    <w:next w:val="Standard"/>
    <w:uiPriority w:val="37"/>
    <w:unhideWhenUsed/>
    <w:rsid w:val="009D7EB8"/>
  </w:style>
  <w:style w:type="character" w:styleId="IntensiveHervorhebung">
    <w:name w:val="Intense Emphasis"/>
    <w:basedOn w:val="Absatz-Standardschriftart"/>
    <w:uiPriority w:val="21"/>
    <w:qFormat/>
    <w:rsid w:val="002F7A7E"/>
    <w:rPr>
      <w:i/>
      <w:iCs/>
      <w:color w:val="4472C4" w:themeColor="accent1"/>
    </w:rPr>
  </w:style>
  <w:style w:type="character" w:styleId="Fett">
    <w:name w:val="Strong"/>
    <w:basedOn w:val="Absatz-Standardschriftart"/>
    <w:uiPriority w:val="22"/>
    <w:qFormat/>
    <w:rsid w:val="002F7A7E"/>
    <w:rPr>
      <w:b/>
      <w:bCs/>
    </w:rPr>
  </w:style>
  <w:style w:type="character" w:styleId="Buchtitel">
    <w:name w:val="Book Title"/>
    <w:basedOn w:val="Absatz-Standardschriftart"/>
    <w:uiPriority w:val="33"/>
    <w:qFormat/>
    <w:rsid w:val="002F7A7E"/>
    <w:rPr>
      <w:rFonts w:ascii="Arial" w:hAnsi="Arial"/>
      <w:b/>
      <w:bCs/>
      <w:i w:val="0"/>
      <w:iCs/>
      <w:caps/>
      <w:smallCaps w:val="0"/>
      <w:spacing w:val="5"/>
      <w:sz w:val="32"/>
    </w:rPr>
  </w:style>
  <w:style w:type="paragraph" w:styleId="Titel">
    <w:name w:val="Title"/>
    <w:basedOn w:val="Standard"/>
    <w:next w:val="Standard"/>
    <w:link w:val="TitelZchn"/>
    <w:uiPriority w:val="10"/>
    <w:rsid w:val="006C46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46DC"/>
    <w:rPr>
      <w:rFonts w:asciiTheme="majorHAnsi" w:eastAsiaTheme="majorEastAsia" w:hAnsiTheme="majorHAnsi" w:cstheme="majorBidi"/>
      <w:spacing w:val="-10"/>
      <w:kern w:val="28"/>
      <w:sz w:val="56"/>
      <w:szCs w:val="56"/>
    </w:rPr>
  </w:style>
  <w:style w:type="character" w:customStyle="1" w:styleId="berschrift5Zchn">
    <w:name w:val="Überschrift 5 Zchn"/>
    <w:basedOn w:val="Absatz-Standardschriftart"/>
    <w:link w:val="berschrift5"/>
    <w:uiPriority w:val="9"/>
    <w:rsid w:val="006C46DC"/>
    <w:rPr>
      <w:rFonts w:asciiTheme="majorHAnsi" w:eastAsiaTheme="majorEastAsia" w:hAnsiTheme="majorHAnsi" w:cstheme="majorBidi"/>
      <w:color w:val="2F5496" w:themeColor="accent1" w:themeShade="BF"/>
    </w:rPr>
  </w:style>
  <w:style w:type="paragraph" w:styleId="Textkrper">
    <w:name w:val="Body Text"/>
    <w:basedOn w:val="Standard"/>
    <w:link w:val="TextkrperZchn"/>
    <w:uiPriority w:val="1"/>
    <w:qFormat/>
    <w:rsid w:val="006F048F"/>
    <w:pPr>
      <w:widowControl w:val="0"/>
      <w:autoSpaceDE w:val="0"/>
      <w:autoSpaceDN w:val="0"/>
      <w:spacing w:before="13" w:after="0" w:line="240" w:lineRule="auto"/>
      <w:ind w:left="20"/>
      <w:jc w:val="left"/>
    </w:pPr>
    <w:rPr>
      <w:rFonts w:eastAsia="Arial" w:cs="Arial"/>
      <w:sz w:val="21"/>
      <w:szCs w:val="21"/>
    </w:rPr>
  </w:style>
  <w:style w:type="character" w:customStyle="1" w:styleId="TextkrperZchn">
    <w:name w:val="Textkörper Zchn"/>
    <w:basedOn w:val="Absatz-Standardschriftart"/>
    <w:link w:val="Textkrper"/>
    <w:uiPriority w:val="1"/>
    <w:rsid w:val="006F048F"/>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928309">
      <w:bodyDiv w:val="1"/>
      <w:marLeft w:val="0"/>
      <w:marRight w:val="0"/>
      <w:marTop w:val="0"/>
      <w:marBottom w:val="0"/>
      <w:divBdr>
        <w:top w:val="none" w:sz="0" w:space="0" w:color="auto"/>
        <w:left w:val="none" w:sz="0" w:space="0" w:color="auto"/>
        <w:bottom w:val="none" w:sz="0" w:space="0" w:color="auto"/>
        <w:right w:val="none" w:sz="0" w:space="0" w:color="auto"/>
      </w:divBdr>
      <w:divsChild>
        <w:div w:id="1581062113">
          <w:marLeft w:val="0"/>
          <w:marRight w:val="0"/>
          <w:marTop w:val="0"/>
          <w:marBottom w:val="0"/>
          <w:divBdr>
            <w:top w:val="none" w:sz="0" w:space="0" w:color="auto"/>
            <w:left w:val="none" w:sz="0" w:space="0" w:color="auto"/>
            <w:bottom w:val="none" w:sz="0" w:space="0" w:color="auto"/>
            <w:right w:val="none" w:sz="0" w:space="0" w:color="auto"/>
          </w:divBdr>
        </w:div>
      </w:divsChild>
    </w:div>
    <w:div w:id="1171213904">
      <w:bodyDiv w:val="1"/>
      <w:marLeft w:val="0"/>
      <w:marRight w:val="0"/>
      <w:marTop w:val="0"/>
      <w:marBottom w:val="0"/>
      <w:divBdr>
        <w:top w:val="none" w:sz="0" w:space="0" w:color="auto"/>
        <w:left w:val="none" w:sz="0" w:space="0" w:color="auto"/>
        <w:bottom w:val="none" w:sz="0" w:space="0" w:color="auto"/>
        <w:right w:val="none" w:sz="0" w:space="0" w:color="auto"/>
      </w:divBdr>
    </w:div>
    <w:div w:id="1293903834">
      <w:bodyDiv w:val="1"/>
      <w:marLeft w:val="0"/>
      <w:marRight w:val="0"/>
      <w:marTop w:val="0"/>
      <w:marBottom w:val="0"/>
      <w:divBdr>
        <w:top w:val="none" w:sz="0" w:space="0" w:color="auto"/>
        <w:left w:val="none" w:sz="0" w:space="0" w:color="auto"/>
        <w:bottom w:val="none" w:sz="0" w:space="0" w:color="auto"/>
        <w:right w:val="none" w:sz="0" w:space="0" w:color="auto"/>
      </w:divBdr>
    </w:div>
    <w:div w:id="1334795361">
      <w:bodyDiv w:val="1"/>
      <w:marLeft w:val="0"/>
      <w:marRight w:val="0"/>
      <w:marTop w:val="0"/>
      <w:marBottom w:val="0"/>
      <w:divBdr>
        <w:top w:val="none" w:sz="0" w:space="0" w:color="auto"/>
        <w:left w:val="none" w:sz="0" w:space="0" w:color="auto"/>
        <w:bottom w:val="none" w:sz="0" w:space="0" w:color="auto"/>
        <w:right w:val="none" w:sz="0" w:space="0" w:color="auto"/>
      </w:divBdr>
    </w:div>
    <w:div w:id="1414157593">
      <w:bodyDiv w:val="1"/>
      <w:marLeft w:val="0"/>
      <w:marRight w:val="0"/>
      <w:marTop w:val="0"/>
      <w:marBottom w:val="0"/>
      <w:divBdr>
        <w:top w:val="none" w:sz="0" w:space="0" w:color="auto"/>
        <w:left w:val="none" w:sz="0" w:space="0" w:color="auto"/>
        <w:bottom w:val="none" w:sz="0" w:space="0" w:color="auto"/>
        <w:right w:val="none" w:sz="0" w:space="0" w:color="auto"/>
      </w:divBdr>
    </w:div>
    <w:div w:id="1639218475">
      <w:bodyDiv w:val="1"/>
      <w:marLeft w:val="0"/>
      <w:marRight w:val="0"/>
      <w:marTop w:val="0"/>
      <w:marBottom w:val="0"/>
      <w:divBdr>
        <w:top w:val="none" w:sz="0" w:space="0" w:color="auto"/>
        <w:left w:val="none" w:sz="0" w:space="0" w:color="auto"/>
        <w:bottom w:val="none" w:sz="0" w:space="0" w:color="auto"/>
        <w:right w:val="none" w:sz="0" w:space="0" w:color="auto"/>
      </w:divBdr>
    </w:div>
    <w:div w:id="1665011624">
      <w:bodyDiv w:val="1"/>
      <w:marLeft w:val="0"/>
      <w:marRight w:val="0"/>
      <w:marTop w:val="0"/>
      <w:marBottom w:val="0"/>
      <w:divBdr>
        <w:top w:val="none" w:sz="0" w:space="0" w:color="auto"/>
        <w:left w:val="none" w:sz="0" w:space="0" w:color="auto"/>
        <w:bottom w:val="none" w:sz="0" w:space="0" w:color="auto"/>
        <w:right w:val="none" w:sz="0" w:space="0" w:color="auto"/>
      </w:divBdr>
    </w:div>
    <w:div w:id="1955674520">
      <w:marLeft w:val="0"/>
      <w:marRight w:val="0"/>
      <w:marTop w:val="0"/>
      <w:marBottom w:val="0"/>
      <w:divBdr>
        <w:top w:val="none" w:sz="0" w:space="0" w:color="auto"/>
        <w:left w:val="none" w:sz="0" w:space="0" w:color="auto"/>
        <w:bottom w:val="none" w:sz="0" w:space="0" w:color="auto"/>
        <w:right w:val="none" w:sz="0" w:space="0" w:color="auto"/>
      </w:divBdr>
      <w:divsChild>
        <w:div w:id="1955674778">
          <w:marLeft w:val="0"/>
          <w:marRight w:val="0"/>
          <w:marTop w:val="0"/>
          <w:marBottom w:val="0"/>
          <w:divBdr>
            <w:top w:val="none" w:sz="0" w:space="0" w:color="auto"/>
            <w:left w:val="none" w:sz="0" w:space="0" w:color="auto"/>
            <w:bottom w:val="none" w:sz="0" w:space="0" w:color="auto"/>
            <w:right w:val="none" w:sz="0" w:space="0" w:color="auto"/>
          </w:divBdr>
          <w:divsChild>
            <w:div w:id="1955674874">
              <w:marLeft w:val="0"/>
              <w:marRight w:val="0"/>
              <w:marTop w:val="0"/>
              <w:marBottom w:val="0"/>
              <w:divBdr>
                <w:top w:val="none" w:sz="0" w:space="0" w:color="auto"/>
                <w:left w:val="none" w:sz="0" w:space="0" w:color="auto"/>
                <w:bottom w:val="none" w:sz="0" w:space="0" w:color="auto"/>
                <w:right w:val="none" w:sz="0" w:space="0" w:color="auto"/>
              </w:divBdr>
              <w:divsChild>
                <w:div w:id="1955675115">
                  <w:marLeft w:val="0"/>
                  <w:marRight w:val="0"/>
                  <w:marTop w:val="0"/>
                  <w:marBottom w:val="0"/>
                  <w:divBdr>
                    <w:top w:val="none" w:sz="0" w:space="0" w:color="auto"/>
                    <w:left w:val="none" w:sz="0" w:space="0" w:color="auto"/>
                    <w:bottom w:val="none" w:sz="0" w:space="0" w:color="auto"/>
                    <w:right w:val="none" w:sz="0" w:space="0" w:color="auto"/>
                  </w:divBdr>
                  <w:divsChild>
                    <w:div w:id="19556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524">
      <w:marLeft w:val="0"/>
      <w:marRight w:val="0"/>
      <w:marTop w:val="0"/>
      <w:marBottom w:val="0"/>
      <w:divBdr>
        <w:top w:val="none" w:sz="0" w:space="0" w:color="auto"/>
        <w:left w:val="none" w:sz="0" w:space="0" w:color="auto"/>
        <w:bottom w:val="none" w:sz="0" w:space="0" w:color="auto"/>
        <w:right w:val="none" w:sz="0" w:space="0" w:color="auto"/>
      </w:divBdr>
    </w:div>
    <w:div w:id="1955674535">
      <w:marLeft w:val="0"/>
      <w:marRight w:val="0"/>
      <w:marTop w:val="0"/>
      <w:marBottom w:val="0"/>
      <w:divBdr>
        <w:top w:val="none" w:sz="0" w:space="0" w:color="auto"/>
        <w:left w:val="none" w:sz="0" w:space="0" w:color="auto"/>
        <w:bottom w:val="none" w:sz="0" w:space="0" w:color="auto"/>
        <w:right w:val="none" w:sz="0" w:space="0" w:color="auto"/>
      </w:divBdr>
    </w:div>
    <w:div w:id="1955674537">
      <w:marLeft w:val="0"/>
      <w:marRight w:val="0"/>
      <w:marTop w:val="0"/>
      <w:marBottom w:val="0"/>
      <w:divBdr>
        <w:top w:val="none" w:sz="0" w:space="0" w:color="auto"/>
        <w:left w:val="none" w:sz="0" w:space="0" w:color="auto"/>
        <w:bottom w:val="none" w:sz="0" w:space="0" w:color="auto"/>
        <w:right w:val="none" w:sz="0" w:space="0" w:color="auto"/>
      </w:divBdr>
      <w:divsChild>
        <w:div w:id="1955674548">
          <w:marLeft w:val="0"/>
          <w:marRight w:val="0"/>
          <w:marTop w:val="0"/>
          <w:marBottom w:val="0"/>
          <w:divBdr>
            <w:top w:val="none" w:sz="0" w:space="0" w:color="auto"/>
            <w:left w:val="none" w:sz="0" w:space="0" w:color="auto"/>
            <w:bottom w:val="none" w:sz="0" w:space="0" w:color="auto"/>
            <w:right w:val="none" w:sz="0" w:space="0" w:color="auto"/>
          </w:divBdr>
          <w:divsChild>
            <w:div w:id="1955674815">
              <w:marLeft w:val="0"/>
              <w:marRight w:val="0"/>
              <w:marTop w:val="0"/>
              <w:marBottom w:val="0"/>
              <w:divBdr>
                <w:top w:val="none" w:sz="0" w:space="0" w:color="auto"/>
                <w:left w:val="none" w:sz="0" w:space="0" w:color="auto"/>
                <w:bottom w:val="none" w:sz="0" w:space="0" w:color="auto"/>
                <w:right w:val="none" w:sz="0" w:space="0" w:color="auto"/>
              </w:divBdr>
              <w:divsChild>
                <w:div w:id="195567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38">
      <w:marLeft w:val="0"/>
      <w:marRight w:val="0"/>
      <w:marTop w:val="0"/>
      <w:marBottom w:val="0"/>
      <w:divBdr>
        <w:top w:val="none" w:sz="0" w:space="0" w:color="auto"/>
        <w:left w:val="none" w:sz="0" w:space="0" w:color="auto"/>
        <w:bottom w:val="none" w:sz="0" w:space="0" w:color="auto"/>
        <w:right w:val="none" w:sz="0" w:space="0" w:color="auto"/>
      </w:divBdr>
      <w:divsChild>
        <w:div w:id="1955674932">
          <w:marLeft w:val="0"/>
          <w:marRight w:val="0"/>
          <w:marTop w:val="0"/>
          <w:marBottom w:val="0"/>
          <w:divBdr>
            <w:top w:val="none" w:sz="0" w:space="0" w:color="auto"/>
            <w:left w:val="none" w:sz="0" w:space="0" w:color="auto"/>
            <w:bottom w:val="none" w:sz="0" w:space="0" w:color="auto"/>
            <w:right w:val="none" w:sz="0" w:space="0" w:color="auto"/>
          </w:divBdr>
          <w:divsChild>
            <w:div w:id="1955674980">
              <w:marLeft w:val="0"/>
              <w:marRight w:val="0"/>
              <w:marTop w:val="0"/>
              <w:marBottom w:val="0"/>
              <w:divBdr>
                <w:top w:val="none" w:sz="0" w:space="0" w:color="auto"/>
                <w:left w:val="none" w:sz="0" w:space="0" w:color="auto"/>
                <w:bottom w:val="none" w:sz="0" w:space="0" w:color="auto"/>
                <w:right w:val="none" w:sz="0" w:space="0" w:color="auto"/>
              </w:divBdr>
              <w:divsChild>
                <w:div w:id="19556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39">
      <w:marLeft w:val="0"/>
      <w:marRight w:val="0"/>
      <w:marTop w:val="0"/>
      <w:marBottom w:val="0"/>
      <w:divBdr>
        <w:top w:val="none" w:sz="0" w:space="0" w:color="auto"/>
        <w:left w:val="none" w:sz="0" w:space="0" w:color="auto"/>
        <w:bottom w:val="none" w:sz="0" w:space="0" w:color="auto"/>
        <w:right w:val="none" w:sz="0" w:space="0" w:color="auto"/>
      </w:divBdr>
      <w:divsChild>
        <w:div w:id="1955675081">
          <w:marLeft w:val="0"/>
          <w:marRight w:val="0"/>
          <w:marTop w:val="0"/>
          <w:marBottom w:val="0"/>
          <w:divBdr>
            <w:top w:val="none" w:sz="0" w:space="0" w:color="auto"/>
            <w:left w:val="none" w:sz="0" w:space="0" w:color="auto"/>
            <w:bottom w:val="none" w:sz="0" w:space="0" w:color="auto"/>
            <w:right w:val="none" w:sz="0" w:space="0" w:color="auto"/>
          </w:divBdr>
          <w:divsChild>
            <w:div w:id="1955674725">
              <w:marLeft w:val="0"/>
              <w:marRight w:val="0"/>
              <w:marTop w:val="0"/>
              <w:marBottom w:val="0"/>
              <w:divBdr>
                <w:top w:val="none" w:sz="0" w:space="0" w:color="auto"/>
                <w:left w:val="none" w:sz="0" w:space="0" w:color="auto"/>
                <w:bottom w:val="none" w:sz="0" w:space="0" w:color="auto"/>
                <w:right w:val="none" w:sz="0" w:space="0" w:color="auto"/>
              </w:divBdr>
              <w:divsChild>
                <w:div w:id="1955674963">
                  <w:marLeft w:val="0"/>
                  <w:marRight w:val="0"/>
                  <w:marTop w:val="0"/>
                  <w:marBottom w:val="0"/>
                  <w:divBdr>
                    <w:top w:val="none" w:sz="0" w:space="0" w:color="auto"/>
                    <w:left w:val="none" w:sz="0" w:space="0" w:color="auto"/>
                    <w:bottom w:val="none" w:sz="0" w:space="0" w:color="auto"/>
                    <w:right w:val="none" w:sz="0" w:space="0" w:color="auto"/>
                  </w:divBdr>
                </w:div>
              </w:divsChild>
            </w:div>
            <w:div w:id="1955674765">
              <w:marLeft w:val="0"/>
              <w:marRight w:val="0"/>
              <w:marTop w:val="0"/>
              <w:marBottom w:val="0"/>
              <w:divBdr>
                <w:top w:val="none" w:sz="0" w:space="0" w:color="auto"/>
                <w:left w:val="none" w:sz="0" w:space="0" w:color="auto"/>
                <w:bottom w:val="none" w:sz="0" w:space="0" w:color="auto"/>
                <w:right w:val="none" w:sz="0" w:space="0" w:color="auto"/>
              </w:divBdr>
              <w:divsChild>
                <w:div w:id="19556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084">
          <w:marLeft w:val="0"/>
          <w:marRight w:val="0"/>
          <w:marTop w:val="0"/>
          <w:marBottom w:val="0"/>
          <w:divBdr>
            <w:top w:val="none" w:sz="0" w:space="0" w:color="auto"/>
            <w:left w:val="none" w:sz="0" w:space="0" w:color="auto"/>
            <w:bottom w:val="none" w:sz="0" w:space="0" w:color="auto"/>
            <w:right w:val="none" w:sz="0" w:space="0" w:color="auto"/>
          </w:divBdr>
          <w:divsChild>
            <w:div w:id="1955674731">
              <w:marLeft w:val="0"/>
              <w:marRight w:val="0"/>
              <w:marTop w:val="0"/>
              <w:marBottom w:val="0"/>
              <w:divBdr>
                <w:top w:val="none" w:sz="0" w:space="0" w:color="auto"/>
                <w:left w:val="none" w:sz="0" w:space="0" w:color="auto"/>
                <w:bottom w:val="none" w:sz="0" w:space="0" w:color="auto"/>
                <w:right w:val="none" w:sz="0" w:space="0" w:color="auto"/>
              </w:divBdr>
              <w:divsChild>
                <w:div w:id="1955674703">
                  <w:marLeft w:val="0"/>
                  <w:marRight w:val="0"/>
                  <w:marTop w:val="0"/>
                  <w:marBottom w:val="0"/>
                  <w:divBdr>
                    <w:top w:val="none" w:sz="0" w:space="0" w:color="auto"/>
                    <w:left w:val="none" w:sz="0" w:space="0" w:color="auto"/>
                    <w:bottom w:val="none" w:sz="0" w:space="0" w:color="auto"/>
                    <w:right w:val="none" w:sz="0" w:space="0" w:color="auto"/>
                  </w:divBdr>
                  <w:divsChild>
                    <w:div w:id="19556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541">
      <w:marLeft w:val="0"/>
      <w:marRight w:val="0"/>
      <w:marTop w:val="0"/>
      <w:marBottom w:val="0"/>
      <w:divBdr>
        <w:top w:val="none" w:sz="0" w:space="0" w:color="auto"/>
        <w:left w:val="none" w:sz="0" w:space="0" w:color="auto"/>
        <w:bottom w:val="none" w:sz="0" w:space="0" w:color="auto"/>
        <w:right w:val="none" w:sz="0" w:space="0" w:color="auto"/>
      </w:divBdr>
      <w:divsChild>
        <w:div w:id="1955674616">
          <w:marLeft w:val="0"/>
          <w:marRight w:val="0"/>
          <w:marTop w:val="0"/>
          <w:marBottom w:val="0"/>
          <w:divBdr>
            <w:top w:val="none" w:sz="0" w:space="0" w:color="auto"/>
            <w:left w:val="none" w:sz="0" w:space="0" w:color="auto"/>
            <w:bottom w:val="none" w:sz="0" w:space="0" w:color="auto"/>
            <w:right w:val="none" w:sz="0" w:space="0" w:color="auto"/>
          </w:divBdr>
          <w:divsChild>
            <w:div w:id="1955674899">
              <w:marLeft w:val="0"/>
              <w:marRight w:val="0"/>
              <w:marTop w:val="0"/>
              <w:marBottom w:val="0"/>
              <w:divBdr>
                <w:top w:val="none" w:sz="0" w:space="0" w:color="auto"/>
                <w:left w:val="none" w:sz="0" w:space="0" w:color="auto"/>
                <w:bottom w:val="none" w:sz="0" w:space="0" w:color="auto"/>
                <w:right w:val="none" w:sz="0" w:space="0" w:color="auto"/>
              </w:divBdr>
              <w:divsChild>
                <w:div w:id="1955674867">
                  <w:marLeft w:val="0"/>
                  <w:marRight w:val="0"/>
                  <w:marTop w:val="0"/>
                  <w:marBottom w:val="0"/>
                  <w:divBdr>
                    <w:top w:val="none" w:sz="0" w:space="0" w:color="auto"/>
                    <w:left w:val="none" w:sz="0" w:space="0" w:color="auto"/>
                    <w:bottom w:val="none" w:sz="0" w:space="0" w:color="auto"/>
                    <w:right w:val="none" w:sz="0" w:space="0" w:color="auto"/>
                  </w:divBdr>
                  <w:divsChild>
                    <w:div w:id="19556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544">
      <w:marLeft w:val="0"/>
      <w:marRight w:val="0"/>
      <w:marTop w:val="0"/>
      <w:marBottom w:val="0"/>
      <w:divBdr>
        <w:top w:val="none" w:sz="0" w:space="0" w:color="auto"/>
        <w:left w:val="none" w:sz="0" w:space="0" w:color="auto"/>
        <w:bottom w:val="none" w:sz="0" w:space="0" w:color="auto"/>
        <w:right w:val="none" w:sz="0" w:space="0" w:color="auto"/>
      </w:divBdr>
      <w:divsChild>
        <w:div w:id="1955675110">
          <w:marLeft w:val="0"/>
          <w:marRight w:val="0"/>
          <w:marTop w:val="240"/>
          <w:marBottom w:val="240"/>
          <w:divBdr>
            <w:top w:val="none" w:sz="0" w:space="0" w:color="auto"/>
            <w:left w:val="none" w:sz="0" w:space="0" w:color="auto"/>
            <w:bottom w:val="none" w:sz="0" w:space="0" w:color="auto"/>
            <w:right w:val="none" w:sz="0" w:space="0" w:color="auto"/>
          </w:divBdr>
        </w:div>
      </w:divsChild>
    </w:div>
    <w:div w:id="1955674545">
      <w:marLeft w:val="0"/>
      <w:marRight w:val="0"/>
      <w:marTop w:val="0"/>
      <w:marBottom w:val="0"/>
      <w:divBdr>
        <w:top w:val="none" w:sz="0" w:space="0" w:color="auto"/>
        <w:left w:val="none" w:sz="0" w:space="0" w:color="auto"/>
        <w:bottom w:val="none" w:sz="0" w:space="0" w:color="auto"/>
        <w:right w:val="none" w:sz="0" w:space="0" w:color="auto"/>
      </w:divBdr>
    </w:div>
    <w:div w:id="1955674551">
      <w:marLeft w:val="0"/>
      <w:marRight w:val="0"/>
      <w:marTop w:val="0"/>
      <w:marBottom w:val="0"/>
      <w:divBdr>
        <w:top w:val="none" w:sz="0" w:space="0" w:color="auto"/>
        <w:left w:val="none" w:sz="0" w:space="0" w:color="auto"/>
        <w:bottom w:val="none" w:sz="0" w:space="0" w:color="auto"/>
        <w:right w:val="none" w:sz="0" w:space="0" w:color="auto"/>
      </w:divBdr>
      <w:divsChild>
        <w:div w:id="1955674711">
          <w:marLeft w:val="0"/>
          <w:marRight w:val="0"/>
          <w:marTop w:val="0"/>
          <w:marBottom w:val="0"/>
          <w:divBdr>
            <w:top w:val="none" w:sz="0" w:space="0" w:color="auto"/>
            <w:left w:val="none" w:sz="0" w:space="0" w:color="auto"/>
            <w:bottom w:val="none" w:sz="0" w:space="0" w:color="auto"/>
            <w:right w:val="none" w:sz="0" w:space="0" w:color="auto"/>
          </w:divBdr>
          <w:divsChild>
            <w:div w:id="1955674723">
              <w:marLeft w:val="0"/>
              <w:marRight w:val="0"/>
              <w:marTop w:val="0"/>
              <w:marBottom w:val="0"/>
              <w:divBdr>
                <w:top w:val="none" w:sz="0" w:space="0" w:color="auto"/>
                <w:left w:val="none" w:sz="0" w:space="0" w:color="auto"/>
                <w:bottom w:val="none" w:sz="0" w:space="0" w:color="auto"/>
                <w:right w:val="none" w:sz="0" w:space="0" w:color="auto"/>
              </w:divBdr>
              <w:divsChild>
                <w:div w:id="195567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52">
      <w:marLeft w:val="0"/>
      <w:marRight w:val="0"/>
      <w:marTop w:val="0"/>
      <w:marBottom w:val="0"/>
      <w:divBdr>
        <w:top w:val="none" w:sz="0" w:space="0" w:color="auto"/>
        <w:left w:val="none" w:sz="0" w:space="0" w:color="auto"/>
        <w:bottom w:val="none" w:sz="0" w:space="0" w:color="auto"/>
        <w:right w:val="none" w:sz="0" w:space="0" w:color="auto"/>
      </w:divBdr>
      <w:divsChild>
        <w:div w:id="1955674632">
          <w:marLeft w:val="0"/>
          <w:marRight w:val="0"/>
          <w:marTop w:val="0"/>
          <w:marBottom w:val="0"/>
          <w:divBdr>
            <w:top w:val="none" w:sz="0" w:space="0" w:color="auto"/>
            <w:left w:val="none" w:sz="0" w:space="0" w:color="auto"/>
            <w:bottom w:val="none" w:sz="0" w:space="0" w:color="auto"/>
            <w:right w:val="none" w:sz="0" w:space="0" w:color="auto"/>
          </w:divBdr>
          <w:divsChild>
            <w:div w:id="1955674615">
              <w:marLeft w:val="0"/>
              <w:marRight w:val="0"/>
              <w:marTop w:val="0"/>
              <w:marBottom w:val="0"/>
              <w:divBdr>
                <w:top w:val="none" w:sz="0" w:space="0" w:color="auto"/>
                <w:left w:val="none" w:sz="0" w:space="0" w:color="auto"/>
                <w:bottom w:val="none" w:sz="0" w:space="0" w:color="auto"/>
                <w:right w:val="none" w:sz="0" w:space="0" w:color="auto"/>
              </w:divBdr>
              <w:divsChild>
                <w:div w:id="1955674661">
                  <w:marLeft w:val="0"/>
                  <w:marRight w:val="0"/>
                  <w:marTop w:val="0"/>
                  <w:marBottom w:val="0"/>
                  <w:divBdr>
                    <w:top w:val="none" w:sz="0" w:space="0" w:color="auto"/>
                    <w:left w:val="none" w:sz="0" w:space="0" w:color="auto"/>
                    <w:bottom w:val="none" w:sz="0" w:space="0" w:color="auto"/>
                    <w:right w:val="none" w:sz="0" w:space="0" w:color="auto"/>
                  </w:divBdr>
                </w:div>
              </w:divsChild>
            </w:div>
            <w:div w:id="1955674854">
              <w:marLeft w:val="0"/>
              <w:marRight w:val="0"/>
              <w:marTop w:val="0"/>
              <w:marBottom w:val="0"/>
              <w:divBdr>
                <w:top w:val="none" w:sz="0" w:space="0" w:color="auto"/>
                <w:left w:val="none" w:sz="0" w:space="0" w:color="auto"/>
                <w:bottom w:val="none" w:sz="0" w:space="0" w:color="auto"/>
                <w:right w:val="none" w:sz="0" w:space="0" w:color="auto"/>
              </w:divBdr>
              <w:divsChild>
                <w:div w:id="1955674576">
                  <w:marLeft w:val="0"/>
                  <w:marRight w:val="0"/>
                  <w:marTop w:val="0"/>
                  <w:marBottom w:val="0"/>
                  <w:divBdr>
                    <w:top w:val="none" w:sz="0" w:space="0" w:color="auto"/>
                    <w:left w:val="none" w:sz="0" w:space="0" w:color="auto"/>
                    <w:bottom w:val="none" w:sz="0" w:space="0" w:color="auto"/>
                    <w:right w:val="none" w:sz="0" w:space="0" w:color="auto"/>
                  </w:divBdr>
                </w:div>
              </w:divsChild>
            </w:div>
            <w:div w:id="1955675014">
              <w:marLeft w:val="0"/>
              <w:marRight w:val="0"/>
              <w:marTop w:val="0"/>
              <w:marBottom w:val="0"/>
              <w:divBdr>
                <w:top w:val="none" w:sz="0" w:space="0" w:color="auto"/>
                <w:left w:val="none" w:sz="0" w:space="0" w:color="auto"/>
                <w:bottom w:val="none" w:sz="0" w:space="0" w:color="auto"/>
                <w:right w:val="none" w:sz="0" w:space="0" w:color="auto"/>
              </w:divBdr>
              <w:divsChild>
                <w:div w:id="1955674939">
                  <w:marLeft w:val="0"/>
                  <w:marRight w:val="0"/>
                  <w:marTop w:val="0"/>
                  <w:marBottom w:val="0"/>
                  <w:divBdr>
                    <w:top w:val="none" w:sz="0" w:space="0" w:color="auto"/>
                    <w:left w:val="none" w:sz="0" w:space="0" w:color="auto"/>
                    <w:bottom w:val="none" w:sz="0" w:space="0" w:color="auto"/>
                    <w:right w:val="none" w:sz="0" w:space="0" w:color="auto"/>
                  </w:divBdr>
                </w:div>
              </w:divsChild>
            </w:div>
            <w:div w:id="1955675073">
              <w:marLeft w:val="0"/>
              <w:marRight w:val="0"/>
              <w:marTop w:val="0"/>
              <w:marBottom w:val="0"/>
              <w:divBdr>
                <w:top w:val="none" w:sz="0" w:space="0" w:color="auto"/>
                <w:left w:val="none" w:sz="0" w:space="0" w:color="auto"/>
                <w:bottom w:val="none" w:sz="0" w:space="0" w:color="auto"/>
                <w:right w:val="none" w:sz="0" w:space="0" w:color="auto"/>
              </w:divBdr>
              <w:divsChild>
                <w:div w:id="195567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53">
      <w:marLeft w:val="0"/>
      <w:marRight w:val="0"/>
      <w:marTop w:val="0"/>
      <w:marBottom w:val="0"/>
      <w:divBdr>
        <w:top w:val="none" w:sz="0" w:space="0" w:color="auto"/>
        <w:left w:val="none" w:sz="0" w:space="0" w:color="auto"/>
        <w:bottom w:val="none" w:sz="0" w:space="0" w:color="auto"/>
        <w:right w:val="none" w:sz="0" w:space="0" w:color="auto"/>
      </w:divBdr>
    </w:div>
    <w:div w:id="1955674555">
      <w:marLeft w:val="0"/>
      <w:marRight w:val="0"/>
      <w:marTop w:val="0"/>
      <w:marBottom w:val="0"/>
      <w:divBdr>
        <w:top w:val="none" w:sz="0" w:space="0" w:color="auto"/>
        <w:left w:val="none" w:sz="0" w:space="0" w:color="auto"/>
        <w:bottom w:val="none" w:sz="0" w:space="0" w:color="auto"/>
        <w:right w:val="none" w:sz="0" w:space="0" w:color="auto"/>
      </w:divBdr>
      <w:divsChild>
        <w:div w:id="1955674908">
          <w:marLeft w:val="0"/>
          <w:marRight w:val="0"/>
          <w:marTop w:val="0"/>
          <w:marBottom w:val="0"/>
          <w:divBdr>
            <w:top w:val="none" w:sz="0" w:space="0" w:color="auto"/>
            <w:left w:val="none" w:sz="0" w:space="0" w:color="auto"/>
            <w:bottom w:val="none" w:sz="0" w:space="0" w:color="auto"/>
            <w:right w:val="none" w:sz="0" w:space="0" w:color="auto"/>
          </w:divBdr>
          <w:divsChild>
            <w:div w:id="1955674840">
              <w:marLeft w:val="0"/>
              <w:marRight w:val="0"/>
              <w:marTop w:val="0"/>
              <w:marBottom w:val="0"/>
              <w:divBdr>
                <w:top w:val="none" w:sz="0" w:space="0" w:color="auto"/>
                <w:left w:val="none" w:sz="0" w:space="0" w:color="auto"/>
                <w:bottom w:val="none" w:sz="0" w:space="0" w:color="auto"/>
                <w:right w:val="none" w:sz="0" w:space="0" w:color="auto"/>
              </w:divBdr>
              <w:divsChild>
                <w:div w:id="19556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61">
      <w:marLeft w:val="0"/>
      <w:marRight w:val="0"/>
      <w:marTop w:val="0"/>
      <w:marBottom w:val="0"/>
      <w:divBdr>
        <w:top w:val="none" w:sz="0" w:space="0" w:color="auto"/>
        <w:left w:val="none" w:sz="0" w:space="0" w:color="auto"/>
        <w:bottom w:val="none" w:sz="0" w:space="0" w:color="auto"/>
        <w:right w:val="none" w:sz="0" w:space="0" w:color="auto"/>
      </w:divBdr>
      <w:divsChild>
        <w:div w:id="1955674791">
          <w:marLeft w:val="0"/>
          <w:marRight w:val="0"/>
          <w:marTop w:val="0"/>
          <w:marBottom w:val="0"/>
          <w:divBdr>
            <w:top w:val="none" w:sz="0" w:space="0" w:color="auto"/>
            <w:left w:val="none" w:sz="0" w:space="0" w:color="auto"/>
            <w:bottom w:val="none" w:sz="0" w:space="0" w:color="auto"/>
            <w:right w:val="none" w:sz="0" w:space="0" w:color="auto"/>
          </w:divBdr>
          <w:divsChild>
            <w:div w:id="1955674931">
              <w:marLeft w:val="0"/>
              <w:marRight w:val="0"/>
              <w:marTop w:val="0"/>
              <w:marBottom w:val="0"/>
              <w:divBdr>
                <w:top w:val="none" w:sz="0" w:space="0" w:color="auto"/>
                <w:left w:val="none" w:sz="0" w:space="0" w:color="auto"/>
                <w:bottom w:val="none" w:sz="0" w:space="0" w:color="auto"/>
                <w:right w:val="none" w:sz="0" w:space="0" w:color="auto"/>
              </w:divBdr>
              <w:divsChild>
                <w:div w:id="19556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71">
      <w:marLeft w:val="0"/>
      <w:marRight w:val="0"/>
      <w:marTop w:val="0"/>
      <w:marBottom w:val="0"/>
      <w:divBdr>
        <w:top w:val="none" w:sz="0" w:space="0" w:color="auto"/>
        <w:left w:val="none" w:sz="0" w:space="0" w:color="auto"/>
        <w:bottom w:val="none" w:sz="0" w:space="0" w:color="auto"/>
        <w:right w:val="none" w:sz="0" w:space="0" w:color="auto"/>
      </w:divBdr>
      <w:divsChild>
        <w:div w:id="1955674677">
          <w:marLeft w:val="0"/>
          <w:marRight w:val="0"/>
          <w:marTop w:val="0"/>
          <w:marBottom w:val="0"/>
          <w:divBdr>
            <w:top w:val="none" w:sz="0" w:space="0" w:color="auto"/>
            <w:left w:val="none" w:sz="0" w:space="0" w:color="auto"/>
            <w:bottom w:val="none" w:sz="0" w:space="0" w:color="auto"/>
            <w:right w:val="none" w:sz="0" w:space="0" w:color="auto"/>
          </w:divBdr>
          <w:divsChild>
            <w:div w:id="1955675039">
              <w:marLeft w:val="0"/>
              <w:marRight w:val="0"/>
              <w:marTop w:val="0"/>
              <w:marBottom w:val="0"/>
              <w:divBdr>
                <w:top w:val="none" w:sz="0" w:space="0" w:color="auto"/>
                <w:left w:val="none" w:sz="0" w:space="0" w:color="auto"/>
                <w:bottom w:val="none" w:sz="0" w:space="0" w:color="auto"/>
                <w:right w:val="none" w:sz="0" w:space="0" w:color="auto"/>
              </w:divBdr>
              <w:divsChild>
                <w:div w:id="1955674630">
                  <w:marLeft w:val="0"/>
                  <w:marRight w:val="0"/>
                  <w:marTop w:val="0"/>
                  <w:marBottom w:val="0"/>
                  <w:divBdr>
                    <w:top w:val="none" w:sz="0" w:space="0" w:color="auto"/>
                    <w:left w:val="none" w:sz="0" w:space="0" w:color="auto"/>
                    <w:bottom w:val="none" w:sz="0" w:space="0" w:color="auto"/>
                    <w:right w:val="none" w:sz="0" w:space="0" w:color="auto"/>
                  </w:divBdr>
                  <w:divsChild>
                    <w:div w:id="19556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573">
      <w:marLeft w:val="0"/>
      <w:marRight w:val="0"/>
      <w:marTop w:val="0"/>
      <w:marBottom w:val="0"/>
      <w:divBdr>
        <w:top w:val="none" w:sz="0" w:space="0" w:color="auto"/>
        <w:left w:val="none" w:sz="0" w:space="0" w:color="auto"/>
        <w:bottom w:val="none" w:sz="0" w:space="0" w:color="auto"/>
        <w:right w:val="none" w:sz="0" w:space="0" w:color="auto"/>
      </w:divBdr>
      <w:divsChild>
        <w:div w:id="1955674642">
          <w:marLeft w:val="0"/>
          <w:marRight w:val="0"/>
          <w:marTop w:val="0"/>
          <w:marBottom w:val="0"/>
          <w:divBdr>
            <w:top w:val="none" w:sz="0" w:space="0" w:color="auto"/>
            <w:left w:val="none" w:sz="0" w:space="0" w:color="auto"/>
            <w:bottom w:val="none" w:sz="0" w:space="0" w:color="auto"/>
            <w:right w:val="none" w:sz="0" w:space="0" w:color="auto"/>
          </w:divBdr>
          <w:divsChild>
            <w:div w:id="1955675047">
              <w:marLeft w:val="0"/>
              <w:marRight w:val="0"/>
              <w:marTop w:val="0"/>
              <w:marBottom w:val="0"/>
              <w:divBdr>
                <w:top w:val="none" w:sz="0" w:space="0" w:color="auto"/>
                <w:left w:val="none" w:sz="0" w:space="0" w:color="auto"/>
                <w:bottom w:val="none" w:sz="0" w:space="0" w:color="auto"/>
                <w:right w:val="none" w:sz="0" w:space="0" w:color="auto"/>
              </w:divBdr>
              <w:divsChild>
                <w:div w:id="19556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74">
      <w:marLeft w:val="0"/>
      <w:marRight w:val="0"/>
      <w:marTop w:val="0"/>
      <w:marBottom w:val="0"/>
      <w:divBdr>
        <w:top w:val="none" w:sz="0" w:space="0" w:color="auto"/>
        <w:left w:val="none" w:sz="0" w:space="0" w:color="auto"/>
        <w:bottom w:val="none" w:sz="0" w:space="0" w:color="auto"/>
        <w:right w:val="none" w:sz="0" w:space="0" w:color="auto"/>
      </w:divBdr>
    </w:div>
    <w:div w:id="1955674581">
      <w:marLeft w:val="0"/>
      <w:marRight w:val="0"/>
      <w:marTop w:val="0"/>
      <w:marBottom w:val="0"/>
      <w:divBdr>
        <w:top w:val="none" w:sz="0" w:space="0" w:color="auto"/>
        <w:left w:val="none" w:sz="0" w:space="0" w:color="auto"/>
        <w:bottom w:val="none" w:sz="0" w:space="0" w:color="auto"/>
        <w:right w:val="none" w:sz="0" w:space="0" w:color="auto"/>
      </w:divBdr>
    </w:div>
    <w:div w:id="1955674582">
      <w:marLeft w:val="0"/>
      <w:marRight w:val="0"/>
      <w:marTop w:val="0"/>
      <w:marBottom w:val="0"/>
      <w:divBdr>
        <w:top w:val="none" w:sz="0" w:space="0" w:color="auto"/>
        <w:left w:val="none" w:sz="0" w:space="0" w:color="auto"/>
        <w:bottom w:val="none" w:sz="0" w:space="0" w:color="auto"/>
        <w:right w:val="none" w:sz="0" w:space="0" w:color="auto"/>
      </w:divBdr>
      <w:divsChild>
        <w:div w:id="1955674592">
          <w:marLeft w:val="0"/>
          <w:marRight w:val="0"/>
          <w:marTop w:val="0"/>
          <w:marBottom w:val="0"/>
          <w:divBdr>
            <w:top w:val="none" w:sz="0" w:space="0" w:color="auto"/>
            <w:left w:val="none" w:sz="0" w:space="0" w:color="auto"/>
            <w:bottom w:val="none" w:sz="0" w:space="0" w:color="auto"/>
            <w:right w:val="none" w:sz="0" w:space="0" w:color="auto"/>
          </w:divBdr>
          <w:divsChild>
            <w:div w:id="1955674610">
              <w:marLeft w:val="0"/>
              <w:marRight w:val="0"/>
              <w:marTop w:val="0"/>
              <w:marBottom w:val="0"/>
              <w:divBdr>
                <w:top w:val="none" w:sz="0" w:space="0" w:color="auto"/>
                <w:left w:val="none" w:sz="0" w:space="0" w:color="auto"/>
                <w:bottom w:val="none" w:sz="0" w:space="0" w:color="auto"/>
                <w:right w:val="none" w:sz="0" w:space="0" w:color="auto"/>
              </w:divBdr>
              <w:divsChild>
                <w:div w:id="1955674885">
                  <w:marLeft w:val="0"/>
                  <w:marRight w:val="0"/>
                  <w:marTop w:val="0"/>
                  <w:marBottom w:val="0"/>
                  <w:divBdr>
                    <w:top w:val="none" w:sz="0" w:space="0" w:color="auto"/>
                    <w:left w:val="none" w:sz="0" w:space="0" w:color="auto"/>
                    <w:bottom w:val="none" w:sz="0" w:space="0" w:color="auto"/>
                    <w:right w:val="none" w:sz="0" w:space="0" w:color="auto"/>
                  </w:divBdr>
                  <w:divsChild>
                    <w:div w:id="19556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583">
      <w:marLeft w:val="0"/>
      <w:marRight w:val="0"/>
      <w:marTop w:val="0"/>
      <w:marBottom w:val="0"/>
      <w:divBdr>
        <w:top w:val="none" w:sz="0" w:space="0" w:color="auto"/>
        <w:left w:val="none" w:sz="0" w:space="0" w:color="auto"/>
        <w:bottom w:val="none" w:sz="0" w:space="0" w:color="auto"/>
        <w:right w:val="none" w:sz="0" w:space="0" w:color="auto"/>
      </w:divBdr>
      <w:divsChild>
        <w:div w:id="1955674909">
          <w:marLeft w:val="0"/>
          <w:marRight w:val="0"/>
          <w:marTop w:val="0"/>
          <w:marBottom w:val="0"/>
          <w:divBdr>
            <w:top w:val="none" w:sz="0" w:space="0" w:color="auto"/>
            <w:left w:val="none" w:sz="0" w:space="0" w:color="auto"/>
            <w:bottom w:val="none" w:sz="0" w:space="0" w:color="auto"/>
            <w:right w:val="none" w:sz="0" w:space="0" w:color="auto"/>
          </w:divBdr>
          <w:divsChild>
            <w:div w:id="1955674771">
              <w:marLeft w:val="0"/>
              <w:marRight w:val="0"/>
              <w:marTop w:val="0"/>
              <w:marBottom w:val="0"/>
              <w:divBdr>
                <w:top w:val="none" w:sz="0" w:space="0" w:color="auto"/>
                <w:left w:val="none" w:sz="0" w:space="0" w:color="auto"/>
                <w:bottom w:val="none" w:sz="0" w:space="0" w:color="auto"/>
                <w:right w:val="none" w:sz="0" w:space="0" w:color="auto"/>
              </w:divBdr>
              <w:divsChild>
                <w:div w:id="19556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84">
      <w:marLeft w:val="0"/>
      <w:marRight w:val="0"/>
      <w:marTop w:val="0"/>
      <w:marBottom w:val="0"/>
      <w:divBdr>
        <w:top w:val="none" w:sz="0" w:space="0" w:color="auto"/>
        <w:left w:val="none" w:sz="0" w:space="0" w:color="auto"/>
        <w:bottom w:val="none" w:sz="0" w:space="0" w:color="auto"/>
        <w:right w:val="none" w:sz="0" w:space="0" w:color="auto"/>
      </w:divBdr>
    </w:div>
    <w:div w:id="1955674587">
      <w:marLeft w:val="0"/>
      <w:marRight w:val="0"/>
      <w:marTop w:val="0"/>
      <w:marBottom w:val="0"/>
      <w:divBdr>
        <w:top w:val="none" w:sz="0" w:space="0" w:color="auto"/>
        <w:left w:val="none" w:sz="0" w:space="0" w:color="auto"/>
        <w:bottom w:val="none" w:sz="0" w:space="0" w:color="auto"/>
        <w:right w:val="none" w:sz="0" w:space="0" w:color="auto"/>
      </w:divBdr>
      <w:divsChild>
        <w:div w:id="1955675007">
          <w:marLeft w:val="0"/>
          <w:marRight w:val="0"/>
          <w:marTop w:val="0"/>
          <w:marBottom w:val="0"/>
          <w:divBdr>
            <w:top w:val="none" w:sz="0" w:space="0" w:color="auto"/>
            <w:left w:val="none" w:sz="0" w:space="0" w:color="auto"/>
            <w:bottom w:val="none" w:sz="0" w:space="0" w:color="auto"/>
            <w:right w:val="none" w:sz="0" w:space="0" w:color="auto"/>
          </w:divBdr>
          <w:divsChild>
            <w:div w:id="1955674864">
              <w:marLeft w:val="0"/>
              <w:marRight w:val="0"/>
              <w:marTop w:val="0"/>
              <w:marBottom w:val="0"/>
              <w:divBdr>
                <w:top w:val="none" w:sz="0" w:space="0" w:color="auto"/>
                <w:left w:val="none" w:sz="0" w:space="0" w:color="auto"/>
                <w:bottom w:val="none" w:sz="0" w:space="0" w:color="auto"/>
                <w:right w:val="none" w:sz="0" w:space="0" w:color="auto"/>
              </w:divBdr>
              <w:divsChild>
                <w:div w:id="195567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89">
      <w:marLeft w:val="0"/>
      <w:marRight w:val="0"/>
      <w:marTop w:val="0"/>
      <w:marBottom w:val="0"/>
      <w:divBdr>
        <w:top w:val="none" w:sz="0" w:space="0" w:color="auto"/>
        <w:left w:val="none" w:sz="0" w:space="0" w:color="auto"/>
        <w:bottom w:val="none" w:sz="0" w:space="0" w:color="auto"/>
        <w:right w:val="none" w:sz="0" w:space="0" w:color="auto"/>
      </w:divBdr>
      <w:divsChild>
        <w:div w:id="1955674986">
          <w:marLeft w:val="0"/>
          <w:marRight w:val="0"/>
          <w:marTop w:val="0"/>
          <w:marBottom w:val="0"/>
          <w:divBdr>
            <w:top w:val="none" w:sz="0" w:space="0" w:color="auto"/>
            <w:left w:val="none" w:sz="0" w:space="0" w:color="auto"/>
            <w:bottom w:val="none" w:sz="0" w:space="0" w:color="auto"/>
            <w:right w:val="none" w:sz="0" w:space="0" w:color="auto"/>
          </w:divBdr>
          <w:divsChild>
            <w:div w:id="1955674982">
              <w:marLeft w:val="0"/>
              <w:marRight w:val="0"/>
              <w:marTop w:val="0"/>
              <w:marBottom w:val="0"/>
              <w:divBdr>
                <w:top w:val="none" w:sz="0" w:space="0" w:color="auto"/>
                <w:left w:val="none" w:sz="0" w:space="0" w:color="auto"/>
                <w:bottom w:val="none" w:sz="0" w:space="0" w:color="auto"/>
                <w:right w:val="none" w:sz="0" w:space="0" w:color="auto"/>
              </w:divBdr>
              <w:divsChild>
                <w:div w:id="19556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90">
      <w:marLeft w:val="0"/>
      <w:marRight w:val="0"/>
      <w:marTop w:val="0"/>
      <w:marBottom w:val="0"/>
      <w:divBdr>
        <w:top w:val="none" w:sz="0" w:space="0" w:color="auto"/>
        <w:left w:val="none" w:sz="0" w:space="0" w:color="auto"/>
        <w:bottom w:val="none" w:sz="0" w:space="0" w:color="auto"/>
        <w:right w:val="none" w:sz="0" w:space="0" w:color="auto"/>
      </w:divBdr>
      <w:divsChild>
        <w:div w:id="1955674750">
          <w:marLeft w:val="0"/>
          <w:marRight w:val="0"/>
          <w:marTop w:val="0"/>
          <w:marBottom w:val="0"/>
          <w:divBdr>
            <w:top w:val="none" w:sz="0" w:space="0" w:color="auto"/>
            <w:left w:val="none" w:sz="0" w:space="0" w:color="auto"/>
            <w:bottom w:val="none" w:sz="0" w:space="0" w:color="auto"/>
            <w:right w:val="none" w:sz="0" w:space="0" w:color="auto"/>
          </w:divBdr>
          <w:divsChild>
            <w:div w:id="1955674658">
              <w:marLeft w:val="0"/>
              <w:marRight w:val="0"/>
              <w:marTop w:val="0"/>
              <w:marBottom w:val="0"/>
              <w:divBdr>
                <w:top w:val="none" w:sz="0" w:space="0" w:color="auto"/>
                <w:left w:val="none" w:sz="0" w:space="0" w:color="auto"/>
                <w:bottom w:val="none" w:sz="0" w:space="0" w:color="auto"/>
                <w:right w:val="none" w:sz="0" w:space="0" w:color="auto"/>
              </w:divBdr>
              <w:divsChild>
                <w:div w:id="19556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91">
      <w:marLeft w:val="0"/>
      <w:marRight w:val="0"/>
      <w:marTop w:val="0"/>
      <w:marBottom w:val="0"/>
      <w:divBdr>
        <w:top w:val="none" w:sz="0" w:space="0" w:color="auto"/>
        <w:left w:val="none" w:sz="0" w:space="0" w:color="auto"/>
        <w:bottom w:val="none" w:sz="0" w:space="0" w:color="auto"/>
        <w:right w:val="none" w:sz="0" w:space="0" w:color="auto"/>
      </w:divBdr>
    </w:div>
    <w:div w:id="1955674593">
      <w:marLeft w:val="0"/>
      <w:marRight w:val="0"/>
      <w:marTop w:val="0"/>
      <w:marBottom w:val="0"/>
      <w:divBdr>
        <w:top w:val="none" w:sz="0" w:space="0" w:color="auto"/>
        <w:left w:val="none" w:sz="0" w:space="0" w:color="auto"/>
        <w:bottom w:val="none" w:sz="0" w:space="0" w:color="auto"/>
        <w:right w:val="none" w:sz="0" w:space="0" w:color="auto"/>
      </w:divBdr>
      <w:divsChild>
        <w:div w:id="1955674757">
          <w:marLeft w:val="0"/>
          <w:marRight w:val="0"/>
          <w:marTop w:val="0"/>
          <w:marBottom w:val="0"/>
          <w:divBdr>
            <w:top w:val="none" w:sz="0" w:space="0" w:color="auto"/>
            <w:left w:val="none" w:sz="0" w:space="0" w:color="auto"/>
            <w:bottom w:val="none" w:sz="0" w:space="0" w:color="auto"/>
            <w:right w:val="none" w:sz="0" w:space="0" w:color="auto"/>
          </w:divBdr>
          <w:divsChild>
            <w:div w:id="1955674740">
              <w:marLeft w:val="0"/>
              <w:marRight w:val="0"/>
              <w:marTop w:val="0"/>
              <w:marBottom w:val="0"/>
              <w:divBdr>
                <w:top w:val="none" w:sz="0" w:space="0" w:color="auto"/>
                <w:left w:val="none" w:sz="0" w:space="0" w:color="auto"/>
                <w:bottom w:val="none" w:sz="0" w:space="0" w:color="auto"/>
                <w:right w:val="none" w:sz="0" w:space="0" w:color="auto"/>
              </w:divBdr>
              <w:divsChild>
                <w:div w:id="195567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819">
          <w:marLeft w:val="0"/>
          <w:marRight w:val="0"/>
          <w:marTop w:val="0"/>
          <w:marBottom w:val="0"/>
          <w:divBdr>
            <w:top w:val="none" w:sz="0" w:space="0" w:color="auto"/>
            <w:left w:val="none" w:sz="0" w:space="0" w:color="auto"/>
            <w:bottom w:val="none" w:sz="0" w:space="0" w:color="auto"/>
            <w:right w:val="none" w:sz="0" w:space="0" w:color="auto"/>
          </w:divBdr>
          <w:divsChild>
            <w:div w:id="1955675032">
              <w:marLeft w:val="0"/>
              <w:marRight w:val="0"/>
              <w:marTop w:val="0"/>
              <w:marBottom w:val="0"/>
              <w:divBdr>
                <w:top w:val="none" w:sz="0" w:space="0" w:color="auto"/>
                <w:left w:val="none" w:sz="0" w:space="0" w:color="auto"/>
                <w:bottom w:val="none" w:sz="0" w:space="0" w:color="auto"/>
                <w:right w:val="none" w:sz="0" w:space="0" w:color="auto"/>
              </w:divBdr>
              <w:divsChild>
                <w:div w:id="1955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95">
      <w:marLeft w:val="0"/>
      <w:marRight w:val="0"/>
      <w:marTop w:val="0"/>
      <w:marBottom w:val="0"/>
      <w:divBdr>
        <w:top w:val="none" w:sz="0" w:space="0" w:color="auto"/>
        <w:left w:val="none" w:sz="0" w:space="0" w:color="auto"/>
        <w:bottom w:val="none" w:sz="0" w:space="0" w:color="auto"/>
        <w:right w:val="none" w:sz="0" w:space="0" w:color="auto"/>
      </w:divBdr>
      <w:divsChild>
        <w:div w:id="1955674700">
          <w:marLeft w:val="0"/>
          <w:marRight w:val="0"/>
          <w:marTop w:val="0"/>
          <w:marBottom w:val="0"/>
          <w:divBdr>
            <w:top w:val="none" w:sz="0" w:space="0" w:color="auto"/>
            <w:left w:val="none" w:sz="0" w:space="0" w:color="auto"/>
            <w:bottom w:val="none" w:sz="0" w:space="0" w:color="auto"/>
            <w:right w:val="none" w:sz="0" w:space="0" w:color="auto"/>
          </w:divBdr>
          <w:divsChild>
            <w:div w:id="1955675108">
              <w:marLeft w:val="0"/>
              <w:marRight w:val="0"/>
              <w:marTop w:val="0"/>
              <w:marBottom w:val="0"/>
              <w:divBdr>
                <w:top w:val="none" w:sz="0" w:space="0" w:color="auto"/>
                <w:left w:val="none" w:sz="0" w:space="0" w:color="auto"/>
                <w:bottom w:val="none" w:sz="0" w:space="0" w:color="auto"/>
                <w:right w:val="none" w:sz="0" w:space="0" w:color="auto"/>
              </w:divBdr>
              <w:divsChild>
                <w:div w:id="195567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599">
      <w:marLeft w:val="0"/>
      <w:marRight w:val="0"/>
      <w:marTop w:val="0"/>
      <w:marBottom w:val="0"/>
      <w:divBdr>
        <w:top w:val="none" w:sz="0" w:space="0" w:color="auto"/>
        <w:left w:val="none" w:sz="0" w:space="0" w:color="auto"/>
        <w:bottom w:val="none" w:sz="0" w:space="0" w:color="auto"/>
        <w:right w:val="none" w:sz="0" w:space="0" w:color="auto"/>
      </w:divBdr>
      <w:divsChild>
        <w:div w:id="1955674601">
          <w:marLeft w:val="0"/>
          <w:marRight w:val="0"/>
          <w:marTop w:val="0"/>
          <w:marBottom w:val="0"/>
          <w:divBdr>
            <w:top w:val="none" w:sz="0" w:space="0" w:color="auto"/>
            <w:left w:val="none" w:sz="0" w:space="0" w:color="auto"/>
            <w:bottom w:val="none" w:sz="0" w:space="0" w:color="auto"/>
            <w:right w:val="none" w:sz="0" w:space="0" w:color="auto"/>
          </w:divBdr>
          <w:divsChild>
            <w:div w:id="1955674785">
              <w:marLeft w:val="0"/>
              <w:marRight w:val="0"/>
              <w:marTop w:val="0"/>
              <w:marBottom w:val="0"/>
              <w:divBdr>
                <w:top w:val="none" w:sz="0" w:space="0" w:color="auto"/>
                <w:left w:val="none" w:sz="0" w:space="0" w:color="auto"/>
                <w:bottom w:val="none" w:sz="0" w:space="0" w:color="auto"/>
                <w:right w:val="none" w:sz="0" w:space="0" w:color="auto"/>
              </w:divBdr>
              <w:divsChild>
                <w:div w:id="1955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05">
      <w:marLeft w:val="0"/>
      <w:marRight w:val="0"/>
      <w:marTop w:val="0"/>
      <w:marBottom w:val="0"/>
      <w:divBdr>
        <w:top w:val="none" w:sz="0" w:space="0" w:color="auto"/>
        <w:left w:val="none" w:sz="0" w:space="0" w:color="auto"/>
        <w:bottom w:val="none" w:sz="0" w:space="0" w:color="auto"/>
        <w:right w:val="none" w:sz="0" w:space="0" w:color="auto"/>
      </w:divBdr>
      <w:divsChild>
        <w:div w:id="1955675049">
          <w:marLeft w:val="0"/>
          <w:marRight w:val="0"/>
          <w:marTop w:val="0"/>
          <w:marBottom w:val="0"/>
          <w:divBdr>
            <w:top w:val="none" w:sz="0" w:space="0" w:color="auto"/>
            <w:left w:val="none" w:sz="0" w:space="0" w:color="auto"/>
            <w:bottom w:val="none" w:sz="0" w:space="0" w:color="auto"/>
            <w:right w:val="none" w:sz="0" w:space="0" w:color="auto"/>
          </w:divBdr>
          <w:divsChild>
            <w:div w:id="1955674782">
              <w:marLeft w:val="0"/>
              <w:marRight w:val="0"/>
              <w:marTop w:val="0"/>
              <w:marBottom w:val="0"/>
              <w:divBdr>
                <w:top w:val="none" w:sz="0" w:space="0" w:color="auto"/>
                <w:left w:val="none" w:sz="0" w:space="0" w:color="auto"/>
                <w:bottom w:val="none" w:sz="0" w:space="0" w:color="auto"/>
                <w:right w:val="none" w:sz="0" w:space="0" w:color="auto"/>
              </w:divBdr>
              <w:divsChild>
                <w:div w:id="1955674886">
                  <w:marLeft w:val="0"/>
                  <w:marRight w:val="0"/>
                  <w:marTop w:val="0"/>
                  <w:marBottom w:val="0"/>
                  <w:divBdr>
                    <w:top w:val="none" w:sz="0" w:space="0" w:color="auto"/>
                    <w:left w:val="none" w:sz="0" w:space="0" w:color="auto"/>
                    <w:bottom w:val="none" w:sz="0" w:space="0" w:color="auto"/>
                    <w:right w:val="none" w:sz="0" w:space="0" w:color="auto"/>
                  </w:divBdr>
                  <w:divsChild>
                    <w:div w:id="19556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608">
      <w:marLeft w:val="0"/>
      <w:marRight w:val="0"/>
      <w:marTop w:val="0"/>
      <w:marBottom w:val="0"/>
      <w:divBdr>
        <w:top w:val="none" w:sz="0" w:space="0" w:color="auto"/>
        <w:left w:val="none" w:sz="0" w:space="0" w:color="auto"/>
        <w:bottom w:val="none" w:sz="0" w:space="0" w:color="auto"/>
        <w:right w:val="none" w:sz="0" w:space="0" w:color="auto"/>
      </w:divBdr>
    </w:div>
    <w:div w:id="1955674609">
      <w:marLeft w:val="0"/>
      <w:marRight w:val="0"/>
      <w:marTop w:val="0"/>
      <w:marBottom w:val="0"/>
      <w:divBdr>
        <w:top w:val="none" w:sz="0" w:space="0" w:color="auto"/>
        <w:left w:val="none" w:sz="0" w:space="0" w:color="auto"/>
        <w:bottom w:val="none" w:sz="0" w:space="0" w:color="auto"/>
        <w:right w:val="none" w:sz="0" w:space="0" w:color="auto"/>
      </w:divBdr>
    </w:div>
    <w:div w:id="1955674612">
      <w:marLeft w:val="0"/>
      <w:marRight w:val="0"/>
      <w:marTop w:val="0"/>
      <w:marBottom w:val="0"/>
      <w:divBdr>
        <w:top w:val="none" w:sz="0" w:space="0" w:color="auto"/>
        <w:left w:val="none" w:sz="0" w:space="0" w:color="auto"/>
        <w:bottom w:val="none" w:sz="0" w:space="0" w:color="auto"/>
        <w:right w:val="none" w:sz="0" w:space="0" w:color="auto"/>
      </w:divBdr>
      <w:divsChild>
        <w:div w:id="1955674888">
          <w:marLeft w:val="0"/>
          <w:marRight w:val="0"/>
          <w:marTop w:val="0"/>
          <w:marBottom w:val="0"/>
          <w:divBdr>
            <w:top w:val="none" w:sz="0" w:space="0" w:color="auto"/>
            <w:left w:val="none" w:sz="0" w:space="0" w:color="auto"/>
            <w:bottom w:val="none" w:sz="0" w:space="0" w:color="auto"/>
            <w:right w:val="none" w:sz="0" w:space="0" w:color="auto"/>
          </w:divBdr>
          <w:divsChild>
            <w:div w:id="1955674536">
              <w:marLeft w:val="0"/>
              <w:marRight w:val="0"/>
              <w:marTop w:val="0"/>
              <w:marBottom w:val="0"/>
              <w:divBdr>
                <w:top w:val="none" w:sz="0" w:space="0" w:color="auto"/>
                <w:left w:val="none" w:sz="0" w:space="0" w:color="auto"/>
                <w:bottom w:val="none" w:sz="0" w:space="0" w:color="auto"/>
                <w:right w:val="none" w:sz="0" w:space="0" w:color="auto"/>
              </w:divBdr>
              <w:divsChild>
                <w:div w:id="19556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13">
      <w:marLeft w:val="0"/>
      <w:marRight w:val="0"/>
      <w:marTop w:val="0"/>
      <w:marBottom w:val="0"/>
      <w:divBdr>
        <w:top w:val="none" w:sz="0" w:space="0" w:color="auto"/>
        <w:left w:val="none" w:sz="0" w:space="0" w:color="auto"/>
        <w:bottom w:val="none" w:sz="0" w:space="0" w:color="auto"/>
        <w:right w:val="none" w:sz="0" w:space="0" w:color="auto"/>
      </w:divBdr>
      <w:divsChild>
        <w:div w:id="1955675074">
          <w:marLeft w:val="0"/>
          <w:marRight w:val="0"/>
          <w:marTop w:val="0"/>
          <w:marBottom w:val="0"/>
          <w:divBdr>
            <w:top w:val="none" w:sz="0" w:space="0" w:color="auto"/>
            <w:left w:val="none" w:sz="0" w:space="0" w:color="auto"/>
            <w:bottom w:val="none" w:sz="0" w:space="0" w:color="auto"/>
            <w:right w:val="none" w:sz="0" w:space="0" w:color="auto"/>
          </w:divBdr>
          <w:divsChild>
            <w:div w:id="1955675096">
              <w:marLeft w:val="0"/>
              <w:marRight w:val="0"/>
              <w:marTop w:val="0"/>
              <w:marBottom w:val="0"/>
              <w:divBdr>
                <w:top w:val="none" w:sz="0" w:space="0" w:color="auto"/>
                <w:left w:val="none" w:sz="0" w:space="0" w:color="auto"/>
                <w:bottom w:val="none" w:sz="0" w:space="0" w:color="auto"/>
                <w:right w:val="none" w:sz="0" w:space="0" w:color="auto"/>
              </w:divBdr>
              <w:divsChild>
                <w:div w:id="19556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14">
      <w:marLeft w:val="0"/>
      <w:marRight w:val="0"/>
      <w:marTop w:val="0"/>
      <w:marBottom w:val="0"/>
      <w:divBdr>
        <w:top w:val="none" w:sz="0" w:space="0" w:color="auto"/>
        <w:left w:val="none" w:sz="0" w:space="0" w:color="auto"/>
        <w:bottom w:val="none" w:sz="0" w:space="0" w:color="auto"/>
        <w:right w:val="none" w:sz="0" w:space="0" w:color="auto"/>
      </w:divBdr>
      <w:divsChild>
        <w:div w:id="1955675054">
          <w:marLeft w:val="0"/>
          <w:marRight w:val="0"/>
          <w:marTop w:val="0"/>
          <w:marBottom w:val="0"/>
          <w:divBdr>
            <w:top w:val="none" w:sz="0" w:space="0" w:color="auto"/>
            <w:left w:val="none" w:sz="0" w:space="0" w:color="auto"/>
            <w:bottom w:val="none" w:sz="0" w:space="0" w:color="auto"/>
            <w:right w:val="none" w:sz="0" w:space="0" w:color="auto"/>
          </w:divBdr>
          <w:divsChild>
            <w:div w:id="1955674925">
              <w:marLeft w:val="0"/>
              <w:marRight w:val="0"/>
              <w:marTop w:val="0"/>
              <w:marBottom w:val="0"/>
              <w:divBdr>
                <w:top w:val="none" w:sz="0" w:space="0" w:color="auto"/>
                <w:left w:val="none" w:sz="0" w:space="0" w:color="auto"/>
                <w:bottom w:val="none" w:sz="0" w:space="0" w:color="auto"/>
                <w:right w:val="none" w:sz="0" w:space="0" w:color="auto"/>
              </w:divBdr>
              <w:divsChild>
                <w:div w:id="19556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17">
      <w:marLeft w:val="0"/>
      <w:marRight w:val="0"/>
      <w:marTop w:val="0"/>
      <w:marBottom w:val="0"/>
      <w:divBdr>
        <w:top w:val="none" w:sz="0" w:space="0" w:color="auto"/>
        <w:left w:val="none" w:sz="0" w:space="0" w:color="auto"/>
        <w:bottom w:val="none" w:sz="0" w:space="0" w:color="auto"/>
        <w:right w:val="none" w:sz="0" w:space="0" w:color="auto"/>
      </w:divBdr>
    </w:div>
    <w:div w:id="1955674634">
      <w:marLeft w:val="0"/>
      <w:marRight w:val="0"/>
      <w:marTop w:val="0"/>
      <w:marBottom w:val="0"/>
      <w:divBdr>
        <w:top w:val="none" w:sz="0" w:space="0" w:color="auto"/>
        <w:left w:val="none" w:sz="0" w:space="0" w:color="auto"/>
        <w:bottom w:val="none" w:sz="0" w:space="0" w:color="auto"/>
        <w:right w:val="none" w:sz="0" w:space="0" w:color="auto"/>
      </w:divBdr>
      <w:divsChild>
        <w:div w:id="1955674704">
          <w:marLeft w:val="0"/>
          <w:marRight w:val="0"/>
          <w:marTop w:val="0"/>
          <w:marBottom w:val="0"/>
          <w:divBdr>
            <w:top w:val="none" w:sz="0" w:space="0" w:color="auto"/>
            <w:left w:val="none" w:sz="0" w:space="0" w:color="auto"/>
            <w:bottom w:val="none" w:sz="0" w:space="0" w:color="auto"/>
            <w:right w:val="none" w:sz="0" w:space="0" w:color="auto"/>
          </w:divBdr>
          <w:divsChild>
            <w:div w:id="1955674913">
              <w:marLeft w:val="0"/>
              <w:marRight w:val="0"/>
              <w:marTop w:val="0"/>
              <w:marBottom w:val="0"/>
              <w:divBdr>
                <w:top w:val="none" w:sz="0" w:space="0" w:color="auto"/>
                <w:left w:val="none" w:sz="0" w:space="0" w:color="auto"/>
                <w:bottom w:val="none" w:sz="0" w:space="0" w:color="auto"/>
                <w:right w:val="none" w:sz="0" w:space="0" w:color="auto"/>
              </w:divBdr>
              <w:divsChild>
                <w:div w:id="195567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35">
      <w:marLeft w:val="0"/>
      <w:marRight w:val="0"/>
      <w:marTop w:val="0"/>
      <w:marBottom w:val="0"/>
      <w:divBdr>
        <w:top w:val="none" w:sz="0" w:space="0" w:color="auto"/>
        <w:left w:val="none" w:sz="0" w:space="0" w:color="auto"/>
        <w:bottom w:val="none" w:sz="0" w:space="0" w:color="auto"/>
        <w:right w:val="none" w:sz="0" w:space="0" w:color="auto"/>
      </w:divBdr>
    </w:div>
    <w:div w:id="1955674639">
      <w:marLeft w:val="0"/>
      <w:marRight w:val="0"/>
      <w:marTop w:val="0"/>
      <w:marBottom w:val="0"/>
      <w:divBdr>
        <w:top w:val="none" w:sz="0" w:space="0" w:color="auto"/>
        <w:left w:val="none" w:sz="0" w:space="0" w:color="auto"/>
        <w:bottom w:val="none" w:sz="0" w:space="0" w:color="auto"/>
        <w:right w:val="none" w:sz="0" w:space="0" w:color="auto"/>
      </w:divBdr>
      <w:divsChild>
        <w:div w:id="1955674806">
          <w:marLeft w:val="0"/>
          <w:marRight w:val="0"/>
          <w:marTop w:val="0"/>
          <w:marBottom w:val="0"/>
          <w:divBdr>
            <w:top w:val="none" w:sz="0" w:space="0" w:color="auto"/>
            <w:left w:val="none" w:sz="0" w:space="0" w:color="auto"/>
            <w:bottom w:val="none" w:sz="0" w:space="0" w:color="auto"/>
            <w:right w:val="none" w:sz="0" w:space="0" w:color="auto"/>
          </w:divBdr>
          <w:divsChild>
            <w:div w:id="1955674619">
              <w:marLeft w:val="0"/>
              <w:marRight w:val="0"/>
              <w:marTop w:val="0"/>
              <w:marBottom w:val="0"/>
              <w:divBdr>
                <w:top w:val="none" w:sz="0" w:space="0" w:color="auto"/>
                <w:left w:val="none" w:sz="0" w:space="0" w:color="auto"/>
                <w:bottom w:val="none" w:sz="0" w:space="0" w:color="auto"/>
                <w:right w:val="none" w:sz="0" w:space="0" w:color="auto"/>
              </w:divBdr>
              <w:divsChild>
                <w:div w:id="19556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41">
      <w:marLeft w:val="0"/>
      <w:marRight w:val="0"/>
      <w:marTop w:val="0"/>
      <w:marBottom w:val="0"/>
      <w:divBdr>
        <w:top w:val="none" w:sz="0" w:space="0" w:color="auto"/>
        <w:left w:val="none" w:sz="0" w:space="0" w:color="auto"/>
        <w:bottom w:val="none" w:sz="0" w:space="0" w:color="auto"/>
        <w:right w:val="none" w:sz="0" w:space="0" w:color="auto"/>
      </w:divBdr>
      <w:divsChild>
        <w:div w:id="1955674685">
          <w:marLeft w:val="0"/>
          <w:marRight w:val="0"/>
          <w:marTop w:val="0"/>
          <w:marBottom w:val="0"/>
          <w:divBdr>
            <w:top w:val="none" w:sz="0" w:space="0" w:color="auto"/>
            <w:left w:val="none" w:sz="0" w:space="0" w:color="auto"/>
            <w:bottom w:val="none" w:sz="0" w:space="0" w:color="auto"/>
            <w:right w:val="none" w:sz="0" w:space="0" w:color="auto"/>
          </w:divBdr>
          <w:divsChild>
            <w:div w:id="1955675055">
              <w:marLeft w:val="0"/>
              <w:marRight w:val="0"/>
              <w:marTop w:val="0"/>
              <w:marBottom w:val="0"/>
              <w:divBdr>
                <w:top w:val="none" w:sz="0" w:space="0" w:color="auto"/>
                <w:left w:val="none" w:sz="0" w:space="0" w:color="auto"/>
                <w:bottom w:val="none" w:sz="0" w:space="0" w:color="auto"/>
                <w:right w:val="none" w:sz="0" w:space="0" w:color="auto"/>
              </w:divBdr>
              <w:divsChild>
                <w:div w:id="19556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43">
      <w:marLeft w:val="0"/>
      <w:marRight w:val="0"/>
      <w:marTop w:val="0"/>
      <w:marBottom w:val="0"/>
      <w:divBdr>
        <w:top w:val="none" w:sz="0" w:space="0" w:color="auto"/>
        <w:left w:val="none" w:sz="0" w:space="0" w:color="auto"/>
        <w:bottom w:val="none" w:sz="0" w:space="0" w:color="auto"/>
        <w:right w:val="none" w:sz="0" w:space="0" w:color="auto"/>
      </w:divBdr>
      <w:divsChild>
        <w:div w:id="1955674652">
          <w:marLeft w:val="0"/>
          <w:marRight w:val="0"/>
          <w:marTop w:val="0"/>
          <w:marBottom w:val="0"/>
          <w:divBdr>
            <w:top w:val="none" w:sz="0" w:space="0" w:color="auto"/>
            <w:left w:val="none" w:sz="0" w:space="0" w:color="auto"/>
            <w:bottom w:val="none" w:sz="0" w:space="0" w:color="auto"/>
            <w:right w:val="none" w:sz="0" w:space="0" w:color="auto"/>
          </w:divBdr>
          <w:divsChild>
            <w:div w:id="1955675000">
              <w:marLeft w:val="0"/>
              <w:marRight w:val="0"/>
              <w:marTop w:val="0"/>
              <w:marBottom w:val="0"/>
              <w:divBdr>
                <w:top w:val="none" w:sz="0" w:space="0" w:color="auto"/>
                <w:left w:val="none" w:sz="0" w:space="0" w:color="auto"/>
                <w:bottom w:val="none" w:sz="0" w:space="0" w:color="auto"/>
                <w:right w:val="none" w:sz="0" w:space="0" w:color="auto"/>
              </w:divBdr>
              <w:divsChild>
                <w:div w:id="19556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053">
          <w:marLeft w:val="0"/>
          <w:marRight w:val="0"/>
          <w:marTop w:val="0"/>
          <w:marBottom w:val="0"/>
          <w:divBdr>
            <w:top w:val="none" w:sz="0" w:space="0" w:color="auto"/>
            <w:left w:val="none" w:sz="0" w:space="0" w:color="auto"/>
            <w:bottom w:val="none" w:sz="0" w:space="0" w:color="auto"/>
            <w:right w:val="none" w:sz="0" w:space="0" w:color="auto"/>
          </w:divBdr>
          <w:divsChild>
            <w:div w:id="1955675027">
              <w:marLeft w:val="0"/>
              <w:marRight w:val="0"/>
              <w:marTop w:val="0"/>
              <w:marBottom w:val="0"/>
              <w:divBdr>
                <w:top w:val="none" w:sz="0" w:space="0" w:color="auto"/>
                <w:left w:val="none" w:sz="0" w:space="0" w:color="auto"/>
                <w:bottom w:val="none" w:sz="0" w:space="0" w:color="auto"/>
                <w:right w:val="none" w:sz="0" w:space="0" w:color="auto"/>
              </w:divBdr>
              <w:divsChild>
                <w:div w:id="19556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44">
      <w:marLeft w:val="0"/>
      <w:marRight w:val="0"/>
      <w:marTop w:val="0"/>
      <w:marBottom w:val="0"/>
      <w:divBdr>
        <w:top w:val="none" w:sz="0" w:space="0" w:color="auto"/>
        <w:left w:val="none" w:sz="0" w:space="0" w:color="auto"/>
        <w:bottom w:val="none" w:sz="0" w:space="0" w:color="auto"/>
        <w:right w:val="none" w:sz="0" w:space="0" w:color="auto"/>
      </w:divBdr>
      <w:divsChild>
        <w:div w:id="1955674812">
          <w:marLeft w:val="0"/>
          <w:marRight w:val="0"/>
          <w:marTop w:val="0"/>
          <w:marBottom w:val="0"/>
          <w:divBdr>
            <w:top w:val="none" w:sz="0" w:space="0" w:color="auto"/>
            <w:left w:val="none" w:sz="0" w:space="0" w:color="auto"/>
            <w:bottom w:val="none" w:sz="0" w:space="0" w:color="auto"/>
            <w:right w:val="none" w:sz="0" w:space="0" w:color="auto"/>
          </w:divBdr>
          <w:divsChild>
            <w:div w:id="1955674607">
              <w:marLeft w:val="0"/>
              <w:marRight w:val="0"/>
              <w:marTop w:val="0"/>
              <w:marBottom w:val="0"/>
              <w:divBdr>
                <w:top w:val="none" w:sz="0" w:space="0" w:color="auto"/>
                <w:left w:val="none" w:sz="0" w:space="0" w:color="auto"/>
                <w:bottom w:val="none" w:sz="0" w:space="0" w:color="auto"/>
                <w:right w:val="none" w:sz="0" w:space="0" w:color="auto"/>
              </w:divBdr>
              <w:divsChild>
                <w:div w:id="19556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45">
      <w:marLeft w:val="0"/>
      <w:marRight w:val="0"/>
      <w:marTop w:val="0"/>
      <w:marBottom w:val="0"/>
      <w:divBdr>
        <w:top w:val="none" w:sz="0" w:space="0" w:color="auto"/>
        <w:left w:val="none" w:sz="0" w:space="0" w:color="auto"/>
        <w:bottom w:val="none" w:sz="0" w:space="0" w:color="auto"/>
        <w:right w:val="none" w:sz="0" w:space="0" w:color="auto"/>
      </w:divBdr>
      <w:divsChild>
        <w:div w:id="1955674637">
          <w:marLeft w:val="0"/>
          <w:marRight w:val="0"/>
          <w:marTop w:val="0"/>
          <w:marBottom w:val="0"/>
          <w:divBdr>
            <w:top w:val="none" w:sz="0" w:space="0" w:color="auto"/>
            <w:left w:val="none" w:sz="0" w:space="0" w:color="auto"/>
            <w:bottom w:val="none" w:sz="0" w:space="0" w:color="auto"/>
            <w:right w:val="none" w:sz="0" w:space="0" w:color="auto"/>
          </w:divBdr>
          <w:divsChild>
            <w:div w:id="1955674733">
              <w:marLeft w:val="0"/>
              <w:marRight w:val="0"/>
              <w:marTop w:val="0"/>
              <w:marBottom w:val="0"/>
              <w:divBdr>
                <w:top w:val="none" w:sz="0" w:space="0" w:color="auto"/>
                <w:left w:val="none" w:sz="0" w:space="0" w:color="auto"/>
                <w:bottom w:val="none" w:sz="0" w:space="0" w:color="auto"/>
                <w:right w:val="none" w:sz="0" w:space="0" w:color="auto"/>
              </w:divBdr>
              <w:divsChild>
                <w:div w:id="195567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46">
      <w:marLeft w:val="0"/>
      <w:marRight w:val="0"/>
      <w:marTop w:val="0"/>
      <w:marBottom w:val="0"/>
      <w:divBdr>
        <w:top w:val="none" w:sz="0" w:space="0" w:color="auto"/>
        <w:left w:val="none" w:sz="0" w:space="0" w:color="auto"/>
        <w:bottom w:val="none" w:sz="0" w:space="0" w:color="auto"/>
        <w:right w:val="none" w:sz="0" w:space="0" w:color="auto"/>
      </w:divBdr>
    </w:div>
    <w:div w:id="1955674651">
      <w:marLeft w:val="0"/>
      <w:marRight w:val="0"/>
      <w:marTop w:val="0"/>
      <w:marBottom w:val="0"/>
      <w:divBdr>
        <w:top w:val="none" w:sz="0" w:space="0" w:color="auto"/>
        <w:left w:val="none" w:sz="0" w:space="0" w:color="auto"/>
        <w:bottom w:val="none" w:sz="0" w:space="0" w:color="auto"/>
        <w:right w:val="none" w:sz="0" w:space="0" w:color="auto"/>
      </w:divBdr>
    </w:div>
    <w:div w:id="1955674653">
      <w:marLeft w:val="0"/>
      <w:marRight w:val="0"/>
      <w:marTop w:val="0"/>
      <w:marBottom w:val="0"/>
      <w:divBdr>
        <w:top w:val="none" w:sz="0" w:space="0" w:color="auto"/>
        <w:left w:val="none" w:sz="0" w:space="0" w:color="auto"/>
        <w:bottom w:val="none" w:sz="0" w:space="0" w:color="auto"/>
        <w:right w:val="none" w:sz="0" w:space="0" w:color="auto"/>
      </w:divBdr>
    </w:div>
    <w:div w:id="1955674654">
      <w:marLeft w:val="0"/>
      <w:marRight w:val="0"/>
      <w:marTop w:val="0"/>
      <w:marBottom w:val="0"/>
      <w:divBdr>
        <w:top w:val="none" w:sz="0" w:space="0" w:color="auto"/>
        <w:left w:val="none" w:sz="0" w:space="0" w:color="auto"/>
        <w:bottom w:val="none" w:sz="0" w:space="0" w:color="auto"/>
        <w:right w:val="none" w:sz="0" w:space="0" w:color="auto"/>
      </w:divBdr>
    </w:div>
    <w:div w:id="1955674655">
      <w:marLeft w:val="0"/>
      <w:marRight w:val="0"/>
      <w:marTop w:val="0"/>
      <w:marBottom w:val="0"/>
      <w:divBdr>
        <w:top w:val="none" w:sz="0" w:space="0" w:color="auto"/>
        <w:left w:val="none" w:sz="0" w:space="0" w:color="auto"/>
        <w:bottom w:val="none" w:sz="0" w:space="0" w:color="auto"/>
        <w:right w:val="none" w:sz="0" w:space="0" w:color="auto"/>
      </w:divBdr>
    </w:div>
    <w:div w:id="1955674666">
      <w:marLeft w:val="0"/>
      <w:marRight w:val="0"/>
      <w:marTop w:val="0"/>
      <w:marBottom w:val="0"/>
      <w:divBdr>
        <w:top w:val="none" w:sz="0" w:space="0" w:color="auto"/>
        <w:left w:val="none" w:sz="0" w:space="0" w:color="auto"/>
        <w:bottom w:val="none" w:sz="0" w:space="0" w:color="auto"/>
        <w:right w:val="none" w:sz="0" w:space="0" w:color="auto"/>
      </w:divBdr>
      <w:divsChild>
        <w:div w:id="1955674559">
          <w:marLeft w:val="0"/>
          <w:marRight w:val="0"/>
          <w:marTop w:val="0"/>
          <w:marBottom w:val="0"/>
          <w:divBdr>
            <w:top w:val="none" w:sz="0" w:space="0" w:color="auto"/>
            <w:left w:val="none" w:sz="0" w:space="0" w:color="auto"/>
            <w:bottom w:val="none" w:sz="0" w:space="0" w:color="auto"/>
            <w:right w:val="none" w:sz="0" w:space="0" w:color="auto"/>
          </w:divBdr>
          <w:divsChild>
            <w:div w:id="1955675004">
              <w:marLeft w:val="0"/>
              <w:marRight w:val="0"/>
              <w:marTop w:val="0"/>
              <w:marBottom w:val="0"/>
              <w:divBdr>
                <w:top w:val="none" w:sz="0" w:space="0" w:color="auto"/>
                <w:left w:val="none" w:sz="0" w:space="0" w:color="auto"/>
                <w:bottom w:val="none" w:sz="0" w:space="0" w:color="auto"/>
                <w:right w:val="none" w:sz="0" w:space="0" w:color="auto"/>
              </w:divBdr>
              <w:divsChild>
                <w:div w:id="1955674877">
                  <w:marLeft w:val="0"/>
                  <w:marRight w:val="0"/>
                  <w:marTop w:val="0"/>
                  <w:marBottom w:val="0"/>
                  <w:divBdr>
                    <w:top w:val="none" w:sz="0" w:space="0" w:color="auto"/>
                    <w:left w:val="none" w:sz="0" w:space="0" w:color="auto"/>
                    <w:bottom w:val="none" w:sz="0" w:space="0" w:color="auto"/>
                    <w:right w:val="none" w:sz="0" w:space="0" w:color="auto"/>
                  </w:divBdr>
                  <w:divsChild>
                    <w:div w:id="195567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667">
      <w:marLeft w:val="0"/>
      <w:marRight w:val="0"/>
      <w:marTop w:val="0"/>
      <w:marBottom w:val="0"/>
      <w:divBdr>
        <w:top w:val="none" w:sz="0" w:space="0" w:color="auto"/>
        <w:left w:val="none" w:sz="0" w:space="0" w:color="auto"/>
        <w:bottom w:val="none" w:sz="0" w:space="0" w:color="auto"/>
        <w:right w:val="none" w:sz="0" w:space="0" w:color="auto"/>
      </w:divBdr>
      <w:divsChild>
        <w:div w:id="1955674964">
          <w:marLeft w:val="0"/>
          <w:marRight w:val="0"/>
          <w:marTop w:val="0"/>
          <w:marBottom w:val="0"/>
          <w:divBdr>
            <w:top w:val="none" w:sz="0" w:space="0" w:color="auto"/>
            <w:left w:val="none" w:sz="0" w:space="0" w:color="auto"/>
            <w:bottom w:val="none" w:sz="0" w:space="0" w:color="auto"/>
            <w:right w:val="none" w:sz="0" w:space="0" w:color="auto"/>
          </w:divBdr>
          <w:divsChild>
            <w:div w:id="1955674669">
              <w:marLeft w:val="0"/>
              <w:marRight w:val="0"/>
              <w:marTop w:val="0"/>
              <w:marBottom w:val="0"/>
              <w:divBdr>
                <w:top w:val="none" w:sz="0" w:space="0" w:color="auto"/>
                <w:left w:val="none" w:sz="0" w:space="0" w:color="auto"/>
                <w:bottom w:val="none" w:sz="0" w:space="0" w:color="auto"/>
                <w:right w:val="none" w:sz="0" w:space="0" w:color="auto"/>
              </w:divBdr>
              <w:divsChild>
                <w:div w:id="195567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82">
      <w:marLeft w:val="0"/>
      <w:marRight w:val="0"/>
      <w:marTop w:val="0"/>
      <w:marBottom w:val="0"/>
      <w:divBdr>
        <w:top w:val="none" w:sz="0" w:space="0" w:color="auto"/>
        <w:left w:val="none" w:sz="0" w:space="0" w:color="auto"/>
        <w:bottom w:val="none" w:sz="0" w:space="0" w:color="auto"/>
        <w:right w:val="none" w:sz="0" w:space="0" w:color="auto"/>
      </w:divBdr>
      <w:divsChild>
        <w:div w:id="1955675082">
          <w:marLeft w:val="0"/>
          <w:marRight w:val="0"/>
          <w:marTop w:val="0"/>
          <w:marBottom w:val="0"/>
          <w:divBdr>
            <w:top w:val="none" w:sz="0" w:space="0" w:color="auto"/>
            <w:left w:val="none" w:sz="0" w:space="0" w:color="auto"/>
            <w:bottom w:val="none" w:sz="0" w:space="0" w:color="auto"/>
            <w:right w:val="none" w:sz="0" w:space="0" w:color="auto"/>
          </w:divBdr>
          <w:divsChild>
            <w:div w:id="1955674966">
              <w:marLeft w:val="0"/>
              <w:marRight w:val="0"/>
              <w:marTop w:val="0"/>
              <w:marBottom w:val="0"/>
              <w:divBdr>
                <w:top w:val="none" w:sz="0" w:space="0" w:color="auto"/>
                <w:left w:val="none" w:sz="0" w:space="0" w:color="auto"/>
                <w:bottom w:val="none" w:sz="0" w:space="0" w:color="auto"/>
                <w:right w:val="none" w:sz="0" w:space="0" w:color="auto"/>
              </w:divBdr>
              <w:divsChild>
                <w:div w:id="19556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84">
      <w:marLeft w:val="0"/>
      <w:marRight w:val="0"/>
      <w:marTop w:val="0"/>
      <w:marBottom w:val="0"/>
      <w:divBdr>
        <w:top w:val="none" w:sz="0" w:space="0" w:color="auto"/>
        <w:left w:val="none" w:sz="0" w:space="0" w:color="auto"/>
        <w:bottom w:val="none" w:sz="0" w:space="0" w:color="auto"/>
        <w:right w:val="none" w:sz="0" w:space="0" w:color="auto"/>
      </w:divBdr>
    </w:div>
    <w:div w:id="1955674687">
      <w:marLeft w:val="0"/>
      <w:marRight w:val="0"/>
      <w:marTop w:val="0"/>
      <w:marBottom w:val="0"/>
      <w:divBdr>
        <w:top w:val="none" w:sz="0" w:space="0" w:color="auto"/>
        <w:left w:val="none" w:sz="0" w:space="0" w:color="auto"/>
        <w:bottom w:val="none" w:sz="0" w:space="0" w:color="auto"/>
        <w:right w:val="none" w:sz="0" w:space="0" w:color="auto"/>
      </w:divBdr>
      <w:divsChild>
        <w:div w:id="1955674564">
          <w:marLeft w:val="0"/>
          <w:marRight w:val="0"/>
          <w:marTop w:val="0"/>
          <w:marBottom w:val="0"/>
          <w:divBdr>
            <w:top w:val="none" w:sz="0" w:space="0" w:color="auto"/>
            <w:left w:val="none" w:sz="0" w:space="0" w:color="auto"/>
            <w:bottom w:val="none" w:sz="0" w:space="0" w:color="auto"/>
            <w:right w:val="none" w:sz="0" w:space="0" w:color="auto"/>
          </w:divBdr>
          <w:divsChild>
            <w:div w:id="1955675100">
              <w:marLeft w:val="0"/>
              <w:marRight w:val="0"/>
              <w:marTop w:val="0"/>
              <w:marBottom w:val="0"/>
              <w:divBdr>
                <w:top w:val="none" w:sz="0" w:space="0" w:color="auto"/>
                <w:left w:val="none" w:sz="0" w:space="0" w:color="auto"/>
                <w:bottom w:val="none" w:sz="0" w:space="0" w:color="auto"/>
                <w:right w:val="none" w:sz="0" w:space="0" w:color="auto"/>
              </w:divBdr>
              <w:divsChild>
                <w:div w:id="1955675072">
                  <w:marLeft w:val="0"/>
                  <w:marRight w:val="0"/>
                  <w:marTop w:val="0"/>
                  <w:marBottom w:val="0"/>
                  <w:divBdr>
                    <w:top w:val="none" w:sz="0" w:space="0" w:color="auto"/>
                    <w:left w:val="none" w:sz="0" w:space="0" w:color="auto"/>
                    <w:bottom w:val="none" w:sz="0" w:space="0" w:color="auto"/>
                    <w:right w:val="none" w:sz="0" w:space="0" w:color="auto"/>
                  </w:divBdr>
                  <w:divsChild>
                    <w:div w:id="19556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690">
      <w:marLeft w:val="0"/>
      <w:marRight w:val="0"/>
      <w:marTop w:val="0"/>
      <w:marBottom w:val="0"/>
      <w:divBdr>
        <w:top w:val="none" w:sz="0" w:space="0" w:color="auto"/>
        <w:left w:val="none" w:sz="0" w:space="0" w:color="auto"/>
        <w:bottom w:val="none" w:sz="0" w:space="0" w:color="auto"/>
        <w:right w:val="none" w:sz="0" w:space="0" w:color="auto"/>
      </w:divBdr>
      <w:divsChild>
        <w:div w:id="1955675063">
          <w:marLeft w:val="0"/>
          <w:marRight w:val="0"/>
          <w:marTop w:val="0"/>
          <w:marBottom w:val="0"/>
          <w:divBdr>
            <w:top w:val="none" w:sz="0" w:space="0" w:color="auto"/>
            <w:left w:val="none" w:sz="0" w:space="0" w:color="auto"/>
            <w:bottom w:val="none" w:sz="0" w:space="0" w:color="auto"/>
            <w:right w:val="none" w:sz="0" w:space="0" w:color="auto"/>
          </w:divBdr>
          <w:divsChild>
            <w:div w:id="1955674948">
              <w:marLeft w:val="0"/>
              <w:marRight w:val="0"/>
              <w:marTop w:val="0"/>
              <w:marBottom w:val="0"/>
              <w:divBdr>
                <w:top w:val="none" w:sz="0" w:space="0" w:color="auto"/>
                <w:left w:val="none" w:sz="0" w:space="0" w:color="auto"/>
                <w:bottom w:val="none" w:sz="0" w:space="0" w:color="auto"/>
                <w:right w:val="none" w:sz="0" w:space="0" w:color="auto"/>
              </w:divBdr>
              <w:divsChild>
                <w:div w:id="19556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92">
      <w:marLeft w:val="0"/>
      <w:marRight w:val="0"/>
      <w:marTop w:val="0"/>
      <w:marBottom w:val="0"/>
      <w:divBdr>
        <w:top w:val="none" w:sz="0" w:space="0" w:color="auto"/>
        <w:left w:val="none" w:sz="0" w:space="0" w:color="auto"/>
        <w:bottom w:val="none" w:sz="0" w:space="0" w:color="auto"/>
        <w:right w:val="none" w:sz="0" w:space="0" w:color="auto"/>
      </w:divBdr>
      <w:divsChild>
        <w:div w:id="1955674728">
          <w:marLeft w:val="0"/>
          <w:marRight w:val="0"/>
          <w:marTop w:val="0"/>
          <w:marBottom w:val="0"/>
          <w:divBdr>
            <w:top w:val="none" w:sz="0" w:space="0" w:color="auto"/>
            <w:left w:val="none" w:sz="0" w:space="0" w:color="auto"/>
            <w:bottom w:val="none" w:sz="0" w:space="0" w:color="auto"/>
            <w:right w:val="none" w:sz="0" w:space="0" w:color="auto"/>
          </w:divBdr>
          <w:divsChild>
            <w:div w:id="1955674952">
              <w:marLeft w:val="0"/>
              <w:marRight w:val="0"/>
              <w:marTop w:val="0"/>
              <w:marBottom w:val="0"/>
              <w:divBdr>
                <w:top w:val="none" w:sz="0" w:space="0" w:color="auto"/>
                <w:left w:val="none" w:sz="0" w:space="0" w:color="auto"/>
                <w:bottom w:val="none" w:sz="0" w:space="0" w:color="auto"/>
                <w:right w:val="none" w:sz="0" w:space="0" w:color="auto"/>
              </w:divBdr>
              <w:divsChild>
                <w:div w:id="19556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120">
          <w:marLeft w:val="0"/>
          <w:marRight w:val="0"/>
          <w:marTop w:val="0"/>
          <w:marBottom w:val="0"/>
          <w:divBdr>
            <w:top w:val="none" w:sz="0" w:space="0" w:color="auto"/>
            <w:left w:val="none" w:sz="0" w:space="0" w:color="auto"/>
            <w:bottom w:val="none" w:sz="0" w:space="0" w:color="auto"/>
            <w:right w:val="none" w:sz="0" w:space="0" w:color="auto"/>
          </w:divBdr>
          <w:divsChild>
            <w:div w:id="1955674916">
              <w:marLeft w:val="0"/>
              <w:marRight w:val="0"/>
              <w:marTop w:val="0"/>
              <w:marBottom w:val="0"/>
              <w:divBdr>
                <w:top w:val="none" w:sz="0" w:space="0" w:color="auto"/>
                <w:left w:val="none" w:sz="0" w:space="0" w:color="auto"/>
                <w:bottom w:val="none" w:sz="0" w:space="0" w:color="auto"/>
                <w:right w:val="none" w:sz="0" w:space="0" w:color="auto"/>
              </w:divBdr>
              <w:divsChild>
                <w:div w:id="1955674734">
                  <w:marLeft w:val="0"/>
                  <w:marRight w:val="0"/>
                  <w:marTop w:val="0"/>
                  <w:marBottom w:val="0"/>
                  <w:divBdr>
                    <w:top w:val="none" w:sz="0" w:space="0" w:color="auto"/>
                    <w:left w:val="none" w:sz="0" w:space="0" w:color="auto"/>
                    <w:bottom w:val="none" w:sz="0" w:space="0" w:color="auto"/>
                    <w:right w:val="none" w:sz="0" w:space="0" w:color="auto"/>
                  </w:divBdr>
                </w:div>
              </w:divsChild>
            </w:div>
            <w:div w:id="1955675113">
              <w:marLeft w:val="0"/>
              <w:marRight w:val="0"/>
              <w:marTop w:val="0"/>
              <w:marBottom w:val="0"/>
              <w:divBdr>
                <w:top w:val="none" w:sz="0" w:space="0" w:color="auto"/>
                <w:left w:val="none" w:sz="0" w:space="0" w:color="auto"/>
                <w:bottom w:val="none" w:sz="0" w:space="0" w:color="auto"/>
                <w:right w:val="none" w:sz="0" w:space="0" w:color="auto"/>
              </w:divBdr>
              <w:divsChild>
                <w:div w:id="19556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95">
      <w:marLeft w:val="0"/>
      <w:marRight w:val="0"/>
      <w:marTop w:val="0"/>
      <w:marBottom w:val="0"/>
      <w:divBdr>
        <w:top w:val="none" w:sz="0" w:space="0" w:color="auto"/>
        <w:left w:val="none" w:sz="0" w:space="0" w:color="auto"/>
        <w:bottom w:val="none" w:sz="0" w:space="0" w:color="auto"/>
        <w:right w:val="none" w:sz="0" w:space="0" w:color="auto"/>
      </w:divBdr>
      <w:divsChild>
        <w:div w:id="1955675107">
          <w:marLeft w:val="0"/>
          <w:marRight w:val="0"/>
          <w:marTop w:val="0"/>
          <w:marBottom w:val="0"/>
          <w:divBdr>
            <w:top w:val="none" w:sz="0" w:space="0" w:color="auto"/>
            <w:left w:val="none" w:sz="0" w:space="0" w:color="auto"/>
            <w:bottom w:val="none" w:sz="0" w:space="0" w:color="auto"/>
            <w:right w:val="none" w:sz="0" w:space="0" w:color="auto"/>
          </w:divBdr>
          <w:divsChild>
            <w:div w:id="1955674660">
              <w:marLeft w:val="0"/>
              <w:marRight w:val="0"/>
              <w:marTop w:val="0"/>
              <w:marBottom w:val="0"/>
              <w:divBdr>
                <w:top w:val="none" w:sz="0" w:space="0" w:color="auto"/>
                <w:left w:val="none" w:sz="0" w:space="0" w:color="auto"/>
                <w:bottom w:val="none" w:sz="0" w:space="0" w:color="auto"/>
                <w:right w:val="none" w:sz="0" w:space="0" w:color="auto"/>
              </w:divBdr>
              <w:divsChild>
                <w:div w:id="19556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05">
      <w:marLeft w:val="0"/>
      <w:marRight w:val="0"/>
      <w:marTop w:val="0"/>
      <w:marBottom w:val="0"/>
      <w:divBdr>
        <w:top w:val="none" w:sz="0" w:space="0" w:color="auto"/>
        <w:left w:val="none" w:sz="0" w:space="0" w:color="auto"/>
        <w:bottom w:val="none" w:sz="0" w:space="0" w:color="auto"/>
        <w:right w:val="none" w:sz="0" w:space="0" w:color="auto"/>
      </w:divBdr>
      <w:divsChild>
        <w:div w:id="1955674683">
          <w:marLeft w:val="0"/>
          <w:marRight w:val="0"/>
          <w:marTop w:val="0"/>
          <w:marBottom w:val="0"/>
          <w:divBdr>
            <w:top w:val="none" w:sz="0" w:space="0" w:color="auto"/>
            <w:left w:val="none" w:sz="0" w:space="0" w:color="auto"/>
            <w:bottom w:val="none" w:sz="0" w:space="0" w:color="auto"/>
            <w:right w:val="none" w:sz="0" w:space="0" w:color="auto"/>
          </w:divBdr>
          <w:divsChild>
            <w:div w:id="1955675085">
              <w:marLeft w:val="0"/>
              <w:marRight w:val="0"/>
              <w:marTop w:val="0"/>
              <w:marBottom w:val="0"/>
              <w:divBdr>
                <w:top w:val="none" w:sz="0" w:space="0" w:color="auto"/>
                <w:left w:val="none" w:sz="0" w:space="0" w:color="auto"/>
                <w:bottom w:val="none" w:sz="0" w:space="0" w:color="auto"/>
                <w:right w:val="none" w:sz="0" w:space="0" w:color="auto"/>
              </w:divBdr>
              <w:divsChild>
                <w:div w:id="19556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07">
      <w:marLeft w:val="0"/>
      <w:marRight w:val="0"/>
      <w:marTop w:val="0"/>
      <w:marBottom w:val="0"/>
      <w:divBdr>
        <w:top w:val="none" w:sz="0" w:space="0" w:color="auto"/>
        <w:left w:val="none" w:sz="0" w:space="0" w:color="auto"/>
        <w:bottom w:val="none" w:sz="0" w:space="0" w:color="auto"/>
        <w:right w:val="none" w:sz="0" w:space="0" w:color="auto"/>
      </w:divBdr>
      <w:divsChild>
        <w:div w:id="1955674973">
          <w:marLeft w:val="0"/>
          <w:marRight w:val="0"/>
          <w:marTop w:val="0"/>
          <w:marBottom w:val="0"/>
          <w:divBdr>
            <w:top w:val="none" w:sz="0" w:space="0" w:color="auto"/>
            <w:left w:val="none" w:sz="0" w:space="0" w:color="auto"/>
            <w:bottom w:val="none" w:sz="0" w:space="0" w:color="auto"/>
            <w:right w:val="none" w:sz="0" w:space="0" w:color="auto"/>
          </w:divBdr>
          <w:divsChild>
            <w:div w:id="1955674780">
              <w:marLeft w:val="0"/>
              <w:marRight w:val="0"/>
              <w:marTop w:val="0"/>
              <w:marBottom w:val="0"/>
              <w:divBdr>
                <w:top w:val="none" w:sz="0" w:space="0" w:color="auto"/>
                <w:left w:val="none" w:sz="0" w:space="0" w:color="auto"/>
                <w:bottom w:val="none" w:sz="0" w:space="0" w:color="auto"/>
                <w:right w:val="none" w:sz="0" w:space="0" w:color="auto"/>
              </w:divBdr>
              <w:divsChild>
                <w:div w:id="1955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08">
      <w:marLeft w:val="0"/>
      <w:marRight w:val="0"/>
      <w:marTop w:val="0"/>
      <w:marBottom w:val="0"/>
      <w:divBdr>
        <w:top w:val="none" w:sz="0" w:space="0" w:color="auto"/>
        <w:left w:val="none" w:sz="0" w:space="0" w:color="auto"/>
        <w:bottom w:val="none" w:sz="0" w:space="0" w:color="auto"/>
        <w:right w:val="none" w:sz="0" w:space="0" w:color="auto"/>
      </w:divBdr>
      <w:divsChild>
        <w:div w:id="1955674817">
          <w:marLeft w:val="0"/>
          <w:marRight w:val="0"/>
          <w:marTop w:val="0"/>
          <w:marBottom w:val="0"/>
          <w:divBdr>
            <w:top w:val="none" w:sz="0" w:space="0" w:color="auto"/>
            <w:left w:val="none" w:sz="0" w:space="0" w:color="auto"/>
            <w:bottom w:val="none" w:sz="0" w:space="0" w:color="auto"/>
            <w:right w:val="none" w:sz="0" w:space="0" w:color="auto"/>
          </w:divBdr>
          <w:divsChild>
            <w:div w:id="1955674910">
              <w:marLeft w:val="0"/>
              <w:marRight w:val="0"/>
              <w:marTop w:val="0"/>
              <w:marBottom w:val="0"/>
              <w:divBdr>
                <w:top w:val="none" w:sz="0" w:space="0" w:color="auto"/>
                <w:left w:val="none" w:sz="0" w:space="0" w:color="auto"/>
                <w:bottom w:val="none" w:sz="0" w:space="0" w:color="auto"/>
                <w:right w:val="none" w:sz="0" w:space="0" w:color="auto"/>
              </w:divBdr>
              <w:divsChild>
                <w:div w:id="19556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41">
      <w:marLeft w:val="0"/>
      <w:marRight w:val="0"/>
      <w:marTop w:val="0"/>
      <w:marBottom w:val="0"/>
      <w:divBdr>
        <w:top w:val="none" w:sz="0" w:space="0" w:color="auto"/>
        <w:left w:val="none" w:sz="0" w:space="0" w:color="auto"/>
        <w:bottom w:val="none" w:sz="0" w:space="0" w:color="auto"/>
        <w:right w:val="none" w:sz="0" w:space="0" w:color="auto"/>
      </w:divBdr>
    </w:div>
    <w:div w:id="1955674745">
      <w:marLeft w:val="0"/>
      <w:marRight w:val="0"/>
      <w:marTop w:val="0"/>
      <w:marBottom w:val="0"/>
      <w:divBdr>
        <w:top w:val="none" w:sz="0" w:space="0" w:color="auto"/>
        <w:left w:val="none" w:sz="0" w:space="0" w:color="auto"/>
        <w:bottom w:val="none" w:sz="0" w:space="0" w:color="auto"/>
        <w:right w:val="none" w:sz="0" w:space="0" w:color="auto"/>
      </w:divBdr>
      <w:divsChild>
        <w:div w:id="1955674575">
          <w:marLeft w:val="0"/>
          <w:marRight w:val="0"/>
          <w:marTop w:val="0"/>
          <w:marBottom w:val="0"/>
          <w:divBdr>
            <w:top w:val="none" w:sz="0" w:space="0" w:color="auto"/>
            <w:left w:val="none" w:sz="0" w:space="0" w:color="auto"/>
            <w:bottom w:val="none" w:sz="0" w:space="0" w:color="auto"/>
            <w:right w:val="none" w:sz="0" w:space="0" w:color="auto"/>
          </w:divBdr>
          <w:divsChild>
            <w:div w:id="1955675087">
              <w:marLeft w:val="0"/>
              <w:marRight w:val="0"/>
              <w:marTop w:val="0"/>
              <w:marBottom w:val="0"/>
              <w:divBdr>
                <w:top w:val="none" w:sz="0" w:space="0" w:color="auto"/>
                <w:left w:val="none" w:sz="0" w:space="0" w:color="auto"/>
                <w:bottom w:val="none" w:sz="0" w:space="0" w:color="auto"/>
                <w:right w:val="none" w:sz="0" w:space="0" w:color="auto"/>
              </w:divBdr>
              <w:divsChild>
                <w:div w:id="19556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46">
      <w:marLeft w:val="0"/>
      <w:marRight w:val="0"/>
      <w:marTop w:val="0"/>
      <w:marBottom w:val="0"/>
      <w:divBdr>
        <w:top w:val="none" w:sz="0" w:space="0" w:color="auto"/>
        <w:left w:val="none" w:sz="0" w:space="0" w:color="auto"/>
        <w:bottom w:val="none" w:sz="0" w:space="0" w:color="auto"/>
        <w:right w:val="none" w:sz="0" w:space="0" w:color="auto"/>
      </w:divBdr>
      <w:divsChild>
        <w:div w:id="1955674845">
          <w:marLeft w:val="0"/>
          <w:marRight w:val="0"/>
          <w:marTop w:val="0"/>
          <w:marBottom w:val="0"/>
          <w:divBdr>
            <w:top w:val="none" w:sz="0" w:space="0" w:color="auto"/>
            <w:left w:val="none" w:sz="0" w:space="0" w:color="auto"/>
            <w:bottom w:val="none" w:sz="0" w:space="0" w:color="auto"/>
            <w:right w:val="none" w:sz="0" w:space="0" w:color="auto"/>
          </w:divBdr>
          <w:divsChild>
            <w:div w:id="1955674678">
              <w:marLeft w:val="0"/>
              <w:marRight w:val="0"/>
              <w:marTop w:val="0"/>
              <w:marBottom w:val="0"/>
              <w:divBdr>
                <w:top w:val="none" w:sz="0" w:space="0" w:color="auto"/>
                <w:left w:val="none" w:sz="0" w:space="0" w:color="auto"/>
                <w:bottom w:val="none" w:sz="0" w:space="0" w:color="auto"/>
                <w:right w:val="none" w:sz="0" w:space="0" w:color="auto"/>
              </w:divBdr>
              <w:divsChild>
                <w:div w:id="19556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47">
      <w:marLeft w:val="0"/>
      <w:marRight w:val="0"/>
      <w:marTop w:val="0"/>
      <w:marBottom w:val="0"/>
      <w:divBdr>
        <w:top w:val="none" w:sz="0" w:space="0" w:color="auto"/>
        <w:left w:val="none" w:sz="0" w:space="0" w:color="auto"/>
        <w:bottom w:val="none" w:sz="0" w:space="0" w:color="auto"/>
        <w:right w:val="none" w:sz="0" w:space="0" w:color="auto"/>
      </w:divBdr>
      <w:divsChild>
        <w:div w:id="1955674724">
          <w:marLeft w:val="0"/>
          <w:marRight w:val="0"/>
          <w:marTop w:val="0"/>
          <w:marBottom w:val="0"/>
          <w:divBdr>
            <w:top w:val="none" w:sz="0" w:space="0" w:color="auto"/>
            <w:left w:val="none" w:sz="0" w:space="0" w:color="auto"/>
            <w:bottom w:val="none" w:sz="0" w:space="0" w:color="auto"/>
            <w:right w:val="none" w:sz="0" w:space="0" w:color="auto"/>
          </w:divBdr>
          <w:divsChild>
            <w:div w:id="1955674620">
              <w:marLeft w:val="0"/>
              <w:marRight w:val="0"/>
              <w:marTop w:val="0"/>
              <w:marBottom w:val="0"/>
              <w:divBdr>
                <w:top w:val="none" w:sz="0" w:space="0" w:color="auto"/>
                <w:left w:val="none" w:sz="0" w:space="0" w:color="auto"/>
                <w:bottom w:val="none" w:sz="0" w:space="0" w:color="auto"/>
                <w:right w:val="none" w:sz="0" w:space="0" w:color="auto"/>
              </w:divBdr>
              <w:divsChild>
                <w:div w:id="19556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53">
      <w:marLeft w:val="0"/>
      <w:marRight w:val="0"/>
      <w:marTop w:val="0"/>
      <w:marBottom w:val="0"/>
      <w:divBdr>
        <w:top w:val="none" w:sz="0" w:space="0" w:color="auto"/>
        <w:left w:val="none" w:sz="0" w:space="0" w:color="auto"/>
        <w:bottom w:val="none" w:sz="0" w:space="0" w:color="auto"/>
        <w:right w:val="none" w:sz="0" w:space="0" w:color="auto"/>
      </w:divBdr>
      <w:divsChild>
        <w:div w:id="1955674664">
          <w:marLeft w:val="0"/>
          <w:marRight w:val="0"/>
          <w:marTop w:val="0"/>
          <w:marBottom w:val="0"/>
          <w:divBdr>
            <w:top w:val="none" w:sz="0" w:space="0" w:color="auto"/>
            <w:left w:val="none" w:sz="0" w:space="0" w:color="auto"/>
            <w:bottom w:val="none" w:sz="0" w:space="0" w:color="auto"/>
            <w:right w:val="none" w:sz="0" w:space="0" w:color="auto"/>
          </w:divBdr>
          <w:divsChild>
            <w:div w:id="1955674701">
              <w:marLeft w:val="0"/>
              <w:marRight w:val="0"/>
              <w:marTop w:val="0"/>
              <w:marBottom w:val="0"/>
              <w:divBdr>
                <w:top w:val="none" w:sz="0" w:space="0" w:color="auto"/>
                <w:left w:val="none" w:sz="0" w:space="0" w:color="auto"/>
                <w:bottom w:val="none" w:sz="0" w:space="0" w:color="auto"/>
                <w:right w:val="none" w:sz="0" w:space="0" w:color="auto"/>
              </w:divBdr>
              <w:divsChild>
                <w:div w:id="195567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54">
      <w:marLeft w:val="0"/>
      <w:marRight w:val="0"/>
      <w:marTop w:val="0"/>
      <w:marBottom w:val="0"/>
      <w:divBdr>
        <w:top w:val="none" w:sz="0" w:space="0" w:color="auto"/>
        <w:left w:val="none" w:sz="0" w:space="0" w:color="auto"/>
        <w:bottom w:val="none" w:sz="0" w:space="0" w:color="auto"/>
        <w:right w:val="none" w:sz="0" w:space="0" w:color="auto"/>
      </w:divBdr>
      <w:divsChild>
        <w:div w:id="1955674926">
          <w:marLeft w:val="0"/>
          <w:marRight w:val="0"/>
          <w:marTop w:val="0"/>
          <w:marBottom w:val="0"/>
          <w:divBdr>
            <w:top w:val="none" w:sz="0" w:space="0" w:color="auto"/>
            <w:left w:val="none" w:sz="0" w:space="0" w:color="auto"/>
            <w:bottom w:val="none" w:sz="0" w:space="0" w:color="auto"/>
            <w:right w:val="none" w:sz="0" w:space="0" w:color="auto"/>
          </w:divBdr>
          <w:divsChild>
            <w:div w:id="1955674895">
              <w:marLeft w:val="0"/>
              <w:marRight w:val="0"/>
              <w:marTop w:val="0"/>
              <w:marBottom w:val="0"/>
              <w:divBdr>
                <w:top w:val="none" w:sz="0" w:space="0" w:color="auto"/>
                <w:left w:val="none" w:sz="0" w:space="0" w:color="auto"/>
                <w:bottom w:val="none" w:sz="0" w:space="0" w:color="auto"/>
                <w:right w:val="none" w:sz="0" w:space="0" w:color="auto"/>
              </w:divBdr>
              <w:divsChild>
                <w:div w:id="19556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66">
      <w:marLeft w:val="0"/>
      <w:marRight w:val="0"/>
      <w:marTop w:val="0"/>
      <w:marBottom w:val="0"/>
      <w:divBdr>
        <w:top w:val="none" w:sz="0" w:space="0" w:color="auto"/>
        <w:left w:val="none" w:sz="0" w:space="0" w:color="auto"/>
        <w:bottom w:val="none" w:sz="0" w:space="0" w:color="auto"/>
        <w:right w:val="none" w:sz="0" w:space="0" w:color="auto"/>
      </w:divBdr>
      <w:divsChild>
        <w:div w:id="1955674917">
          <w:marLeft w:val="0"/>
          <w:marRight w:val="0"/>
          <w:marTop w:val="0"/>
          <w:marBottom w:val="0"/>
          <w:divBdr>
            <w:top w:val="none" w:sz="0" w:space="0" w:color="auto"/>
            <w:left w:val="none" w:sz="0" w:space="0" w:color="auto"/>
            <w:bottom w:val="none" w:sz="0" w:space="0" w:color="auto"/>
            <w:right w:val="none" w:sz="0" w:space="0" w:color="auto"/>
          </w:divBdr>
          <w:divsChild>
            <w:div w:id="1955674905">
              <w:marLeft w:val="0"/>
              <w:marRight w:val="0"/>
              <w:marTop w:val="0"/>
              <w:marBottom w:val="0"/>
              <w:divBdr>
                <w:top w:val="none" w:sz="0" w:space="0" w:color="auto"/>
                <w:left w:val="none" w:sz="0" w:space="0" w:color="auto"/>
                <w:bottom w:val="none" w:sz="0" w:space="0" w:color="auto"/>
                <w:right w:val="none" w:sz="0" w:space="0" w:color="auto"/>
              </w:divBdr>
              <w:divsChild>
                <w:div w:id="19556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69">
      <w:marLeft w:val="0"/>
      <w:marRight w:val="0"/>
      <w:marTop w:val="0"/>
      <w:marBottom w:val="0"/>
      <w:divBdr>
        <w:top w:val="none" w:sz="0" w:space="0" w:color="auto"/>
        <w:left w:val="none" w:sz="0" w:space="0" w:color="auto"/>
        <w:bottom w:val="none" w:sz="0" w:space="0" w:color="auto"/>
        <w:right w:val="none" w:sz="0" w:space="0" w:color="auto"/>
      </w:divBdr>
    </w:div>
    <w:div w:id="1955674770">
      <w:marLeft w:val="0"/>
      <w:marRight w:val="0"/>
      <w:marTop w:val="0"/>
      <w:marBottom w:val="0"/>
      <w:divBdr>
        <w:top w:val="none" w:sz="0" w:space="0" w:color="auto"/>
        <w:left w:val="none" w:sz="0" w:space="0" w:color="auto"/>
        <w:bottom w:val="none" w:sz="0" w:space="0" w:color="auto"/>
        <w:right w:val="none" w:sz="0" w:space="0" w:color="auto"/>
      </w:divBdr>
      <w:divsChild>
        <w:div w:id="1955674713">
          <w:marLeft w:val="0"/>
          <w:marRight w:val="0"/>
          <w:marTop w:val="0"/>
          <w:marBottom w:val="0"/>
          <w:divBdr>
            <w:top w:val="none" w:sz="0" w:space="0" w:color="auto"/>
            <w:left w:val="none" w:sz="0" w:space="0" w:color="auto"/>
            <w:bottom w:val="none" w:sz="0" w:space="0" w:color="auto"/>
            <w:right w:val="none" w:sz="0" w:space="0" w:color="auto"/>
          </w:divBdr>
          <w:divsChild>
            <w:div w:id="1955675080">
              <w:marLeft w:val="0"/>
              <w:marRight w:val="0"/>
              <w:marTop w:val="0"/>
              <w:marBottom w:val="0"/>
              <w:divBdr>
                <w:top w:val="none" w:sz="0" w:space="0" w:color="auto"/>
                <w:left w:val="none" w:sz="0" w:space="0" w:color="auto"/>
                <w:bottom w:val="none" w:sz="0" w:space="0" w:color="auto"/>
                <w:right w:val="none" w:sz="0" w:space="0" w:color="auto"/>
              </w:divBdr>
              <w:divsChild>
                <w:div w:id="19556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823">
          <w:marLeft w:val="0"/>
          <w:marRight w:val="0"/>
          <w:marTop w:val="0"/>
          <w:marBottom w:val="0"/>
          <w:divBdr>
            <w:top w:val="none" w:sz="0" w:space="0" w:color="auto"/>
            <w:left w:val="none" w:sz="0" w:space="0" w:color="auto"/>
            <w:bottom w:val="none" w:sz="0" w:space="0" w:color="auto"/>
            <w:right w:val="none" w:sz="0" w:space="0" w:color="auto"/>
          </w:divBdr>
          <w:divsChild>
            <w:div w:id="1955674764">
              <w:marLeft w:val="0"/>
              <w:marRight w:val="0"/>
              <w:marTop w:val="0"/>
              <w:marBottom w:val="0"/>
              <w:divBdr>
                <w:top w:val="none" w:sz="0" w:space="0" w:color="auto"/>
                <w:left w:val="none" w:sz="0" w:space="0" w:color="auto"/>
                <w:bottom w:val="none" w:sz="0" w:space="0" w:color="auto"/>
                <w:right w:val="none" w:sz="0" w:space="0" w:color="auto"/>
              </w:divBdr>
              <w:divsChild>
                <w:div w:id="19556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72">
      <w:marLeft w:val="0"/>
      <w:marRight w:val="0"/>
      <w:marTop w:val="0"/>
      <w:marBottom w:val="0"/>
      <w:divBdr>
        <w:top w:val="none" w:sz="0" w:space="0" w:color="auto"/>
        <w:left w:val="none" w:sz="0" w:space="0" w:color="auto"/>
        <w:bottom w:val="none" w:sz="0" w:space="0" w:color="auto"/>
        <w:right w:val="none" w:sz="0" w:space="0" w:color="auto"/>
      </w:divBdr>
    </w:div>
    <w:div w:id="1955674773">
      <w:marLeft w:val="0"/>
      <w:marRight w:val="0"/>
      <w:marTop w:val="0"/>
      <w:marBottom w:val="0"/>
      <w:divBdr>
        <w:top w:val="none" w:sz="0" w:space="0" w:color="auto"/>
        <w:left w:val="none" w:sz="0" w:space="0" w:color="auto"/>
        <w:bottom w:val="none" w:sz="0" w:space="0" w:color="auto"/>
        <w:right w:val="none" w:sz="0" w:space="0" w:color="auto"/>
      </w:divBdr>
      <w:divsChild>
        <w:div w:id="1955675019">
          <w:marLeft w:val="0"/>
          <w:marRight w:val="0"/>
          <w:marTop w:val="0"/>
          <w:marBottom w:val="0"/>
          <w:divBdr>
            <w:top w:val="none" w:sz="0" w:space="0" w:color="auto"/>
            <w:left w:val="none" w:sz="0" w:space="0" w:color="auto"/>
            <w:bottom w:val="none" w:sz="0" w:space="0" w:color="auto"/>
            <w:right w:val="none" w:sz="0" w:space="0" w:color="auto"/>
          </w:divBdr>
          <w:divsChild>
            <w:div w:id="1955675125">
              <w:marLeft w:val="0"/>
              <w:marRight w:val="0"/>
              <w:marTop w:val="0"/>
              <w:marBottom w:val="0"/>
              <w:divBdr>
                <w:top w:val="none" w:sz="0" w:space="0" w:color="auto"/>
                <w:left w:val="none" w:sz="0" w:space="0" w:color="auto"/>
                <w:bottom w:val="none" w:sz="0" w:space="0" w:color="auto"/>
                <w:right w:val="none" w:sz="0" w:space="0" w:color="auto"/>
              </w:divBdr>
              <w:divsChild>
                <w:div w:id="19556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76">
      <w:marLeft w:val="0"/>
      <w:marRight w:val="0"/>
      <w:marTop w:val="0"/>
      <w:marBottom w:val="0"/>
      <w:divBdr>
        <w:top w:val="none" w:sz="0" w:space="0" w:color="auto"/>
        <w:left w:val="none" w:sz="0" w:space="0" w:color="auto"/>
        <w:bottom w:val="none" w:sz="0" w:space="0" w:color="auto"/>
        <w:right w:val="none" w:sz="0" w:space="0" w:color="auto"/>
      </w:divBdr>
      <w:divsChild>
        <w:div w:id="1955675059">
          <w:marLeft w:val="0"/>
          <w:marRight w:val="0"/>
          <w:marTop w:val="0"/>
          <w:marBottom w:val="0"/>
          <w:divBdr>
            <w:top w:val="none" w:sz="0" w:space="0" w:color="auto"/>
            <w:left w:val="none" w:sz="0" w:space="0" w:color="auto"/>
            <w:bottom w:val="none" w:sz="0" w:space="0" w:color="auto"/>
            <w:right w:val="none" w:sz="0" w:space="0" w:color="auto"/>
          </w:divBdr>
        </w:div>
      </w:divsChild>
    </w:div>
    <w:div w:id="1955674783">
      <w:marLeft w:val="0"/>
      <w:marRight w:val="0"/>
      <w:marTop w:val="0"/>
      <w:marBottom w:val="0"/>
      <w:divBdr>
        <w:top w:val="none" w:sz="0" w:space="0" w:color="auto"/>
        <w:left w:val="none" w:sz="0" w:space="0" w:color="auto"/>
        <w:bottom w:val="none" w:sz="0" w:space="0" w:color="auto"/>
        <w:right w:val="none" w:sz="0" w:space="0" w:color="auto"/>
      </w:divBdr>
    </w:div>
    <w:div w:id="1955674784">
      <w:marLeft w:val="0"/>
      <w:marRight w:val="0"/>
      <w:marTop w:val="0"/>
      <w:marBottom w:val="0"/>
      <w:divBdr>
        <w:top w:val="none" w:sz="0" w:space="0" w:color="auto"/>
        <w:left w:val="none" w:sz="0" w:space="0" w:color="auto"/>
        <w:bottom w:val="none" w:sz="0" w:space="0" w:color="auto"/>
        <w:right w:val="none" w:sz="0" w:space="0" w:color="auto"/>
      </w:divBdr>
      <w:divsChild>
        <w:div w:id="1955674947">
          <w:marLeft w:val="0"/>
          <w:marRight w:val="0"/>
          <w:marTop w:val="0"/>
          <w:marBottom w:val="0"/>
          <w:divBdr>
            <w:top w:val="none" w:sz="0" w:space="0" w:color="auto"/>
            <w:left w:val="none" w:sz="0" w:space="0" w:color="auto"/>
            <w:bottom w:val="none" w:sz="0" w:space="0" w:color="auto"/>
            <w:right w:val="none" w:sz="0" w:space="0" w:color="auto"/>
          </w:divBdr>
          <w:divsChild>
            <w:div w:id="1955674521">
              <w:marLeft w:val="0"/>
              <w:marRight w:val="0"/>
              <w:marTop w:val="0"/>
              <w:marBottom w:val="0"/>
              <w:divBdr>
                <w:top w:val="none" w:sz="0" w:space="0" w:color="auto"/>
                <w:left w:val="none" w:sz="0" w:space="0" w:color="auto"/>
                <w:bottom w:val="none" w:sz="0" w:space="0" w:color="auto"/>
                <w:right w:val="none" w:sz="0" w:space="0" w:color="auto"/>
              </w:divBdr>
              <w:divsChild>
                <w:div w:id="19556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87">
      <w:marLeft w:val="0"/>
      <w:marRight w:val="0"/>
      <w:marTop w:val="0"/>
      <w:marBottom w:val="0"/>
      <w:divBdr>
        <w:top w:val="none" w:sz="0" w:space="0" w:color="auto"/>
        <w:left w:val="none" w:sz="0" w:space="0" w:color="auto"/>
        <w:bottom w:val="none" w:sz="0" w:space="0" w:color="auto"/>
        <w:right w:val="none" w:sz="0" w:space="0" w:color="auto"/>
      </w:divBdr>
      <w:divsChild>
        <w:div w:id="1955674920">
          <w:marLeft w:val="0"/>
          <w:marRight w:val="0"/>
          <w:marTop w:val="0"/>
          <w:marBottom w:val="0"/>
          <w:divBdr>
            <w:top w:val="none" w:sz="0" w:space="0" w:color="auto"/>
            <w:left w:val="none" w:sz="0" w:space="0" w:color="auto"/>
            <w:bottom w:val="none" w:sz="0" w:space="0" w:color="auto"/>
            <w:right w:val="none" w:sz="0" w:space="0" w:color="auto"/>
          </w:divBdr>
        </w:div>
      </w:divsChild>
    </w:div>
    <w:div w:id="1955674788">
      <w:marLeft w:val="0"/>
      <w:marRight w:val="0"/>
      <w:marTop w:val="0"/>
      <w:marBottom w:val="0"/>
      <w:divBdr>
        <w:top w:val="none" w:sz="0" w:space="0" w:color="auto"/>
        <w:left w:val="none" w:sz="0" w:space="0" w:color="auto"/>
        <w:bottom w:val="none" w:sz="0" w:space="0" w:color="auto"/>
        <w:right w:val="none" w:sz="0" w:space="0" w:color="auto"/>
      </w:divBdr>
      <w:divsChild>
        <w:div w:id="1955674567">
          <w:marLeft w:val="0"/>
          <w:marRight w:val="0"/>
          <w:marTop w:val="0"/>
          <w:marBottom w:val="0"/>
          <w:divBdr>
            <w:top w:val="none" w:sz="0" w:space="0" w:color="auto"/>
            <w:left w:val="none" w:sz="0" w:space="0" w:color="auto"/>
            <w:bottom w:val="none" w:sz="0" w:space="0" w:color="auto"/>
            <w:right w:val="none" w:sz="0" w:space="0" w:color="auto"/>
          </w:divBdr>
          <w:divsChild>
            <w:div w:id="1955674647">
              <w:marLeft w:val="0"/>
              <w:marRight w:val="0"/>
              <w:marTop w:val="0"/>
              <w:marBottom w:val="0"/>
              <w:divBdr>
                <w:top w:val="none" w:sz="0" w:space="0" w:color="auto"/>
                <w:left w:val="none" w:sz="0" w:space="0" w:color="auto"/>
                <w:bottom w:val="none" w:sz="0" w:space="0" w:color="auto"/>
                <w:right w:val="none" w:sz="0" w:space="0" w:color="auto"/>
              </w:divBdr>
              <w:divsChild>
                <w:div w:id="19556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89">
      <w:marLeft w:val="0"/>
      <w:marRight w:val="0"/>
      <w:marTop w:val="0"/>
      <w:marBottom w:val="0"/>
      <w:divBdr>
        <w:top w:val="none" w:sz="0" w:space="0" w:color="auto"/>
        <w:left w:val="none" w:sz="0" w:space="0" w:color="auto"/>
        <w:bottom w:val="none" w:sz="0" w:space="0" w:color="auto"/>
        <w:right w:val="none" w:sz="0" w:space="0" w:color="auto"/>
      </w:divBdr>
      <w:divsChild>
        <w:div w:id="1955674736">
          <w:marLeft w:val="0"/>
          <w:marRight w:val="0"/>
          <w:marTop w:val="0"/>
          <w:marBottom w:val="0"/>
          <w:divBdr>
            <w:top w:val="none" w:sz="0" w:space="0" w:color="auto"/>
            <w:left w:val="none" w:sz="0" w:space="0" w:color="auto"/>
            <w:bottom w:val="none" w:sz="0" w:space="0" w:color="auto"/>
            <w:right w:val="none" w:sz="0" w:space="0" w:color="auto"/>
          </w:divBdr>
          <w:divsChild>
            <w:div w:id="1955674600">
              <w:marLeft w:val="0"/>
              <w:marRight w:val="0"/>
              <w:marTop w:val="0"/>
              <w:marBottom w:val="0"/>
              <w:divBdr>
                <w:top w:val="none" w:sz="0" w:space="0" w:color="auto"/>
                <w:left w:val="none" w:sz="0" w:space="0" w:color="auto"/>
                <w:bottom w:val="none" w:sz="0" w:space="0" w:color="auto"/>
                <w:right w:val="none" w:sz="0" w:space="0" w:color="auto"/>
              </w:divBdr>
              <w:divsChild>
                <w:div w:id="19556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869">
          <w:marLeft w:val="0"/>
          <w:marRight w:val="0"/>
          <w:marTop w:val="0"/>
          <w:marBottom w:val="0"/>
          <w:divBdr>
            <w:top w:val="none" w:sz="0" w:space="0" w:color="auto"/>
            <w:left w:val="none" w:sz="0" w:space="0" w:color="auto"/>
            <w:bottom w:val="none" w:sz="0" w:space="0" w:color="auto"/>
            <w:right w:val="none" w:sz="0" w:space="0" w:color="auto"/>
          </w:divBdr>
          <w:divsChild>
            <w:div w:id="1955674883">
              <w:marLeft w:val="0"/>
              <w:marRight w:val="0"/>
              <w:marTop w:val="0"/>
              <w:marBottom w:val="0"/>
              <w:divBdr>
                <w:top w:val="none" w:sz="0" w:space="0" w:color="auto"/>
                <w:left w:val="none" w:sz="0" w:space="0" w:color="auto"/>
                <w:bottom w:val="none" w:sz="0" w:space="0" w:color="auto"/>
                <w:right w:val="none" w:sz="0" w:space="0" w:color="auto"/>
              </w:divBdr>
              <w:divsChild>
                <w:div w:id="1955674636">
                  <w:marLeft w:val="0"/>
                  <w:marRight w:val="0"/>
                  <w:marTop w:val="0"/>
                  <w:marBottom w:val="0"/>
                  <w:divBdr>
                    <w:top w:val="none" w:sz="0" w:space="0" w:color="auto"/>
                    <w:left w:val="none" w:sz="0" w:space="0" w:color="auto"/>
                    <w:bottom w:val="none" w:sz="0" w:space="0" w:color="auto"/>
                    <w:right w:val="none" w:sz="0" w:space="0" w:color="auto"/>
                  </w:divBdr>
                </w:div>
              </w:divsChild>
            </w:div>
            <w:div w:id="1955675025">
              <w:marLeft w:val="0"/>
              <w:marRight w:val="0"/>
              <w:marTop w:val="0"/>
              <w:marBottom w:val="0"/>
              <w:divBdr>
                <w:top w:val="none" w:sz="0" w:space="0" w:color="auto"/>
                <w:left w:val="none" w:sz="0" w:space="0" w:color="auto"/>
                <w:bottom w:val="none" w:sz="0" w:space="0" w:color="auto"/>
                <w:right w:val="none" w:sz="0" w:space="0" w:color="auto"/>
              </w:divBdr>
              <w:divsChild>
                <w:div w:id="19556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795">
      <w:marLeft w:val="0"/>
      <w:marRight w:val="0"/>
      <w:marTop w:val="0"/>
      <w:marBottom w:val="0"/>
      <w:divBdr>
        <w:top w:val="none" w:sz="0" w:space="0" w:color="auto"/>
        <w:left w:val="none" w:sz="0" w:space="0" w:color="auto"/>
        <w:bottom w:val="none" w:sz="0" w:space="0" w:color="auto"/>
        <w:right w:val="none" w:sz="0" w:space="0" w:color="auto"/>
      </w:divBdr>
    </w:div>
    <w:div w:id="1955674798">
      <w:marLeft w:val="0"/>
      <w:marRight w:val="0"/>
      <w:marTop w:val="0"/>
      <w:marBottom w:val="0"/>
      <w:divBdr>
        <w:top w:val="none" w:sz="0" w:space="0" w:color="auto"/>
        <w:left w:val="none" w:sz="0" w:space="0" w:color="auto"/>
        <w:bottom w:val="none" w:sz="0" w:space="0" w:color="auto"/>
        <w:right w:val="none" w:sz="0" w:space="0" w:color="auto"/>
      </w:divBdr>
    </w:div>
    <w:div w:id="1955674799">
      <w:marLeft w:val="0"/>
      <w:marRight w:val="0"/>
      <w:marTop w:val="0"/>
      <w:marBottom w:val="0"/>
      <w:divBdr>
        <w:top w:val="none" w:sz="0" w:space="0" w:color="auto"/>
        <w:left w:val="none" w:sz="0" w:space="0" w:color="auto"/>
        <w:bottom w:val="none" w:sz="0" w:space="0" w:color="auto"/>
        <w:right w:val="none" w:sz="0" w:space="0" w:color="auto"/>
      </w:divBdr>
      <w:divsChild>
        <w:div w:id="1955674546">
          <w:marLeft w:val="0"/>
          <w:marRight w:val="0"/>
          <w:marTop w:val="0"/>
          <w:marBottom w:val="0"/>
          <w:divBdr>
            <w:top w:val="none" w:sz="0" w:space="0" w:color="auto"/>
            <w:left w:val="none" w:sz="0" w:space="0" w:color="auto"/>
            <w:bottom w:val="none" w:sz="0" w:space="0" w:color="auto"/>
            <w:right w:val="none" w:sz="0" w:space="0" w:color="auto"/>
          </w:divBdr>
          <w:divsChild>
            <w:div w:id="1955674751">
              <w:marLeft w:val="0"/>
              <w:marRight w:val="0"/>
              <w:marTop w:val="0"/>
              <w:marBottom w:val="0"/>
              <w:divBdr>
                <w:top w:val="none" w:sz="0" w:space="0" w:color="auto"/>
                <w:left w:val="none" w:sz="0" w:space="0" w:color="auto"/>
                <w:bottom w:val="none" w:sz="0" w:space="0" w:color="auto"/>
                <w:right w:val="none" w:sz="0" w:space="0" w:color="auto"/>
              </w:divBdr>
              <w:divsChild>
                <w:div w:id="1955675105">
                  <w:marLeft w:val="0"/>
                  <w:marRight w:val="0"/>
                  <w:marTop w:val="0"/>
                  <w:marBottom w:val="0"/>
                  <w:divBdr>
                    <w:top w:val="none" w:sz="0" w:space="0" w:color="auto"/>
                    <w:left w:val="none" w:sz="0" w:space="0" w:color="auto"/>
                    <w:bottom w:val="none" w:sz="0" w:space="0" w:color="auto"/>
                    <w:right w:val="none" w:sz="0" w:space="0" w:color="auto"/>
                  </w:divBdr>
                </w:div>
              </w:divsChild>
            </w:div>
            <w:div w:id="1955674820">
              <w:marLeft w:val="0"/>
              <w:marRight w:val="0"/>
              <w:marTop w:val="0"/>
              <w:marBottom w:val="0"/>
              <w:divBdr>
                <w:top w:val="none" w:sz="0" w:space="0" w:color="auto"/>
                <w:left w:val="none" w:sz="0" w:space="0" w:color="auto"/>
                <w:bottom w:val="none" w:sz="0" w:space="0" w:color="auto"/>
                <w:right w:val="none" w:sz="0" w:space="0" w:color="auto"/>
              </w:divBdr>
              <w:divsChild>
                <w:div w:id="19556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547">
          <w:marLeft w:val="0"/>
          <w:marRight w:val="0"/>
          <w:marTop w:val="0"/>
          <w:marBottom w:val="0"/>
          <w:divBdr>
            <w:top w:val="none" w:sz="0" w:space="0" w:color="auto"/>
            <w:left w:val="none" w:sz="0" w:space="0" w:color="auto"/>
            <w:bottom w:val="none" w:sz="0" w:space="0" w:color="auto"/>
            <w:right w:val="none" w:sz="0" w:space="0" w:color="auto"/>
          </w:divBdr>
          <w:divsChild>
            <w:div w:id="1955674779">
              <w:marLeft w:val="0"/>
              <w:marRight w:val="0"/>
              <w:marTop w:val="0"/>
              <w:marBottom w:val="0"/>
              <w:divBdr>
                <w:top w:val="none" w:sz="0" w:space="0" w:color="auto"/>
                <w:left w:val="none" w:sz="0" w:space="0" w:color="auto"/>
                <w:bottom w:val="none" w:sz="0" w:space="0" w:color="auto"/>
                <w:right w:val="none" w:sz="0" w:space="0" w:color="auto"/>
              </w:divBdr>
              <w:divsChild>
                <w:div w:id="19556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03">
      <w:marLeft w:val="0"/>
      <w:marRight w:val="0"/>
      <w:marTop w:val="0"/>
      <w:marBottom w:val="0"/>
      <w:divBdr>
        <w:top w:val="none" w:sz="0" w:space="0" w:color="auto"/>
        <w:left w:val="none" w:sz="0" w:space="0" w:color="auto"/>
        <w:bottom w:val="none" w:sz="0" w:space="0" w:color="auto"/>
        <w:right w:val="none" w:sz="0" w:space="0" w:color="auto"/>
      </w:divBdr>
      <w:divsChild>
        <w:div w:id="1955675088">
          <w:marLeft w:val="0"/>
          <w:marRight w:val="0"/>
          <w:marTop w:val="0"/>
          <w:marBottom w:val="0"/>
          <w:divBdr>
            <w:top w:val="none" w:sz="0" w:space="0" w:color="auto"/>
            <w:left w:val="none" w:sz="0" w:space="0" w:color="auto"/>
            <w:bottom w:val="none" w:sz="0" w:space="0" w:color="auto"/>
            <w:right w:val="none" w:sz="0" w:space="0" w:color="auto"/>
          </w:divBdr>
          <w:divsChild>
            <w:div w:id="1955675011">
              <w:marLeft w:val="0"/>
              <w:marRight w:val="0"/>
              <w:marTop w:val="0"/>
              <w:marBottom w:val="0"/>
              <w:divBdr>
                <w:top w:val="none" w:sz="0" w:space="0" w:color="auto"/>
                <w:left w:val="none" w:sz="0" w:space="0" w:color="auto"/>
                <w:bottom w:val="none" w:sz="0" w:space="0" w:color="auto"/>
                <w:right w:val="none" w:sz="0" w:space="0" w:color="auto"/>
              </w:divBdr>
              <w:divsChild>
                <w:div w:id="1955674903">
                  <w:marLeft w:val="0"/>
                  <w:marRight w:val="0"/>
                  <w:marTop w:val="0"/>
                  <w:marBottom w:val="0"/>
                  <w:divBdr>
                    <w:top w:val="none" w:sz="0" w:space="0" w:color="auto"/>
                    <w:left w:val="none" w:sz="0" w:space="0" w:color="auto"/>
                    <w:bottom w:val="none" w:sz="0" w:space="0" w:color="auto"/>
                    <w:right w:val="none" w:sz="0" w:space="0" w:color="auto"/>
                  </w:divBdr>
                  <w:divsChild>
                    <w:div w:id="19556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804">
      <w:marLeft w:val="0"/>
      <w:marRight w:val="0"/>
      <w:marTop w:val="0"/>
      <w:marBottom w:val="0"/>
      <w:divBdr>
        <w:top w:val="none" w:sz="0" w:space="0" w:color="auto"/>
        <w:left w:val="none" w:sz="0" w:space="0" w:color="auto"/>
        <w:bottom w:val="none" w:sz="0" w:space="0" w:color="auto"/>
        <w:right w:val="none" w:sz="0" w:space="0" w:color="auto"/>
      </w:divBdr>
      <w:divsChild>
        <w:div w:id="1955674848">
          <w:marLeft w:val="0"/>
          <w:marRight w:val="0"/>
          <w:marTop w:val="0"/>
          <w:marBottom w:val="0"/>
          <w:divBdr>
            <w:top w:val="none" w:sz="0" w:space="0" w:color="auto"/>
            <w:left w:val="none" w:sz="0" w:space="0" w:color="auto"/>
            <w:bottom w:val="none" w:sz="0" w:space="0" w:color="auto"/>
            <w:right w:val="none" w:sz="0" w:space="0" w:color="auto"/>
          </w:divBdr>
          <w:divsChild>
            <w:div w:id="1955675070">
              <w:marLeft w:val="0"/>
              <w:marRight w:val="0"/>
              <w:marTop w:val="0"/>
              <w:marBottom w:val="0"/>
              <w:divBdr>
                <w:top w:val="none" w:sz="0" w:space="0" w:color="auto"/>
                <w:left w:val="none" w:sz="0" w:space="0" w:color="auto"/>
                <w:bottom w:val="none" w:sz="0" w:space="0" w:color="auto"/>
                <w:right w:val="none" w:sz="0" w:space="0" w:color="auto"/>
              </w:divBdr>
              <w:divsChild>
                <w:div w:id="19556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05">
      <w:marLeft w:val="0"/>
      <w:marRight w:val="0"/>
      <w:marTop w:val="0"/>
      <w:marBottom w:val="0"/>
      <w:divBdr>
        <w:top w:val="none" w:sz="0" w:space="0" w:color="auto"/>
        <w:left w:val="none" w:sz="0" w:space="0" w:color="auto"/>
        <w:bottom w:val="none" w:sz="0" w:space="0" w:color="auto"/>
        <w:right w:val="none" w:sz="0" w:space="0" w:color="auto"/>
      </w:divBdr>
      <w:divsChild>
        <w:div w:id="1955675002">
          <w:marLeft w:val="0"/>
          <w:marRight w:val="0"/>
          <w:marTop w:val="0"/>
          <w:marBottom w:val="0"/>
          <w:divBdr>
            <w:top w:val="none" w:sz="0" w:space="0" w:color="auto"/>
            <w:left w:val="none" w:sz="0" w:space="0" w:color="auto"/>
            <w:bottom w:val="none" w:sz="0" w:space="0" w:color="auto"/>
            <w:right w:val="none" w:sz="0" w:space="0" w:color="auto"/>
          </w:divBdr>
          <w:divsChild>
            <w:div w:id="1955674860">
              <w:marLeft w:val="0"/>
              <w:marRight w:val="0"/>
              <w:marTop w:val="0"/>
              <w:marBottom w:val="0"/>
              <w:divBdr>
                <w:top w:val="none" w:sz="0" w:space="0" w:color="auto"/>
                <w:left w:val="none" w:sz="0" w:space="0" w:color="auto"/>
                <w:bottom w:val="none" w:sz="0" w:space="0" w:color="auto"/>
                <w:right w:val="none" w:sz="0" w:space="0" w:color="auto"/>
              </w:divBdr>
              <w:divsChild>
                <w:div w:id="19556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09">
      <w:marLeft w:val="0"/>
      <w:marRight w:val="0"/>
      <w:marTop w:val="0"/>
      <w:marBottom w:val="0"/>
      <w:divBdr>
        <w:top w:val="none" w:sz="0" w:space="0" w:color="auto"/>
        <w:left w:val="none" w:sz="0" w:space="0" w:color="auto"/>
        <w:bottom w:val="none" w:sz="0" w:space="0" w:color="auto"/>
        <w:right w:val="none" w:sz="0" w:space="0" w:color="auto"/>
      </w:divBdr>
      <w:divsChild>
        <w:div w:id="1955675010">
          <w:marLeft w:val="0"/>
          <w:marRight w:val="0"/>
          <w:marTop w:val="0"/>
          <w:marBottom w:val="0"/>
          <w:divBdr>
            <w:top w:val="none" w:sz="0" w:space="0" w:color="auto"/>
            <w:left w:val="none" w:sz="0" w:space="0" w:color="auto"/>
            <w:bottom w:val="none" w:sz="0" w:space="0" w:color="auto"/>
            <w:right w:val="none" w:sz="0" w:space="0" w:color="auto"/>
          </w:divBdr>
          <w:divsChild>
            <w:div w:id="1955674810">
              <w:marLeft w:val="0"/>
              <w:marRight w:val="0"/>
              <w:marTop w:val="0"/>
              <w:marBottom w:val="0"/>
              <w:divBdr>
                <w:top w:val="none" w:sz="0" w:space="0" w:color="auto"/>
                <w:left w:val="none" w:sz="0" w:space="0" w:color="auto"/>
                <w:bottom w:val="none" w:sz="0" w:space="0" w:color="auto"/>
                <w:right w:val="none" w:sz="0" w:space="0" w:color="auto"/>
              </w:divBdr>
              <w:divsChild>
                <w:div w:id="19556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11">
      <w:marLeft w:val="0"/>
      <w:marRight w:val="0"/>
      <w:marTop w:val="0"/>
      <w:marBottom w:val="0"/>
      <w:divBdr>
        <w:top w:val="none" w:sz="0" w:space="0" w:color="auto"/>
        <w:left w:val="none" w:sz="0" w:space="0" w:color="auto"/>
        <w:bottom w:val="none" w:sz="0" w:space="0" w:color="auto"/>
        <w:right w:val="none" w:sz="0" w:space="0" w:color="auto"/>
      </w:divBdr>
    </w:div>
    <w:div w:id="1955674813">
      <w:marLeft w:val="0"/>
      <w:marRight w:val="0"/>
      <w:marTop w:val="0"/>
      <w:marBottom w:val="0"/>
      <w:divBdr>
        <w:top w:val="none" w:sz="0" w:space="0" w:color="auto"/>
        <w:left w:val="none" w:sz="0" w:space="0" w:color="auto"/>
        <w:bottom w:val="none" w:sz="0" w:space="0" w:color="auto"/>
        <w:right w:val="none" w:sz="0" w:space="0" w:color="auto"/>
      </w:divBdr>
      <w:divsChild>
        <w:div w:id="1955674625">
          <w:marLeft w:val="0"/>
          <w:marRight w:val="0"/>
          <w:marTop w:val="0"/>
          <w:marBottom w:val="0"/>
          <w:divBdr>
            <w:top w:val="none" w:sz="0" w:space="0" w:color="auto"/>
            <w:left w:val="none" w:sz="0" w:space="0" w:color="auto"/>
            <w:bottom w:val="none" w:sz="0" w:space="0" w:color="auto"/>
            <w:right w:val="none" w:sz="0" w:space="0" w:color="auto"/>
          </w:divBdr>
          <w:divsChild>
            <w:div w:id="1955675067">
              <w:marLeft w:val="0"/>
              <w:marRight w:val="0"/>
              <w:marTop w:val="0"/>
              <w:marBottom w:val="0"/>
              <w:divBdr>
                <w:top w:val="none" w:sz="0" w:space="0" w:color="auto"/>
                <w:left w:val="none" w:sz="0" w:space="0" w:color="auto"/>
                <w:bottom w:val="none" w:sz="0" w:space="0" w:color="auto"/>
                <w:right w:val="none" w:sz="0" w:space="0" w:color="auto"/>
              </w:divBdr>
              <w:divsChild>
                <w:div w:id="19556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14">
      <w:marLeft w:val="0"/>
      <w:marRight w:val="0"/>
      <w:marTop w:val="0"/>
      <w:marBottom w:val="0"/>
      <w:divBdr>
        <w:top w:val="none" w:sz="0" w:space="0" w:color="auto"/>
        <w:left w:val="none" w:sz="0" w:space="0" w:color="auto"/>
        <w:bottom w:val="none" w:sz="0" w:space="0" w:color="auto"/>
        <w:right w:val="none" w:sz="0" w:space="0" w:color="auto"/>
      </w:divBdr>
      <w:divsChild>
        <w:div w:id="1955674997">
          <w:marLeft w:val="0"/>
          <w:marRight w:val="0"/>
          <w:marTop w:val="0"/>
          <w:marBottom w:val="0"/>
          <w:divBdr>
            <w:top w:val="none" w:sz="0" w:space="0" w:color="auto"/>
            <w:left w:val="none" w:sz="0" w:space="0" w:color="auto"/>
            <w:bottom w:val="none" w:sz="0" w:space="0" w:color="auto"/>
            <w:right w:val="none" w:sz="0" w:space="0" w:color="auto"/>
          </w:divBdr>
          <w:divsChild>
            <w:div w:id="1955675046">
              <w:marLeft w:val="0"/>
              <w:marRight w:val="0"/>
              <w:marTop w:val="0"/>
              <w:marBottom w:val="0"/>
              <w:divBdr>
                <w:top w:val="none" w:sz="0" w:space="0" w:color="auto"/>
                <w:left w:val="none" w:sz="0" w:space="0" w:color="auto"/>
                <w:bottom w:val="none" w:sz="0" w:space="0" w:color="auto"/>
                <w:right w:val="none" w:sz="0" w:space="0" w:color="auto"/>
              </w:divBdr>
              <w:divsChild>
                <w:div w:id="1955674790">
                  <w:marLeft w:val="0"/>
                  <w:marRight w:val="0"/>
                  <w:marTop w:val="0"/>
                  <w:marBottom w:val="0"/>
                  <w:divBdr>
                    <w:top w:val="none" w:sz="0" w:space="0" w:color="auto"/>
                    <w:left w:val="none" w:sz="0" w:space="0" w:color="auto"/>
                    <w:bottom w:val="none" w:sz="0" w:space="0" w:color="auto"/>
                    <w:right w:val="none" w:sz="0" w:space="0" w:color="auto"/>
                  </w:divBdr>
                  <w:divsChild>
                    <w:div w:id="19556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822">
      <w:marLeft w:val="0"/>
      <w:marRight w:val="0"/>
      <w:marTop w:val="0"/>
      <w:marBottom w:val="0"/>
      <w:divBdr>
        <w:top w:val="none" w:sz="0" w:space="0" w:color="auto"/>
        <w:left w:val="none" w:sz="0" w:space="0" w:color="auto"/>
        <w:bottom w:val="none" w:sz="0" w:space="0" w:color="auto"/>
        <w:right w:val="none" w:sz="0" w:space="0" w:color="auto"/>
      </w:divBdr>
      <w:divsChild>
        <w:div w:id="1955674720">
          <w:marLeft w:val="0"/>
          <w:marRight w:val="0"/>
          <w:marTop w:val="0"/>
          <w:marBottom w:val="0"/>
          <w:divBdr>
            <w:top w:val="none" w:sz="0" w:space="0" w:color="auto"/>
            <w:left w:val="none" w:sz="0" w:space="0" w:color="auto"/>
            <w:bottom w:val="none" w:sz="0" w:space="0" w:color="auto"/>
            <w:right w:val="none" w:sz="0" w:space="0" w:color="auto"/>
          </w:divBdr>
          <w:divsChild>
            <w:div w:id="1955674688">
              <w:marLeft w:val="0"/>
              <w:marRight w:val="0"/>
              <w:marTop w:val="0"/>
              <w:marBottom w:val="0"/>
              <w:divBdr>
                <w:top w:val="none" w:sz="0" w:space="0" w:color="auto"/>
                <w:left w:val="none" w:sz="0" w:space="0" w:color="auto"/>
                <w:bottom w:val="none" w:sz="0" w:space="0" w:color="auto"/>
                <w:right w:val="none" w:sz="0" w:space="0" w:color="auto"/>
              </w:divBdr>
              <w:divsChild>
                <w:div w:id="19556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24">
      <w:marLeft w:val="0"/>
      <w:marRight w:val="0"/>
      <w:marTop w:val="0"/>
      <w:marBottom w:val="0"/>
      <w:divBdr>
        <w:top w:val="none" w:sz="0" w:space="0" w:color="auto"/>
        <w:left w:val="none" w:sz="0" w:space="0" w:color="auto"/>
        <w:bottom w:val="none" w:sz="0" w:space="0" w:color="auto"/>
        <w:right w:val="none" w:sz="0" w:space="0" w:color="auto"/>
      </w:divBdr>
    </w:div>
    <w:div w:id="1955674825">
      <w:marLeft w:val="0"/>
      <w:marRight w:val="0"/>
      <w:marTop w:val="0"/>
      <w:marBottom w:val="0"/>
      <w:divBdr>
        <w:top w:val="none" w:sz="0" w:space="0" w:color="auto"/>
        <w:left w:val="none" w:sz="0" w:space="0" w:color="auto"/>
        <w:bottom w:val="none" w:sz="0" w:space="0" w:color="auto"/>
        <w:right w:val="none" w:sz="0" w:space="0" w:color="auto"/>
      </w:divBdr>
    </w:div>
    <w:div w:id="1955674827">
      <w:marLeft w:val="0"/>
      <w:marRight w:val="0"/>
      <w:marTop w:val="0"/>
      <w:marBottom w:val="0"/>
      <w:divBdr>
        <w:top w:val="none" w:sz="0" w:space="0" w:color="auto"/>
        <w:left w:val="none" w:sz="0" w:space="0" w:color="auto"/>
        <w:bottom w:val="none" w:sz="0" w:space="0" w:color="auto"/>
        <w:right w:val="none" w:sz="0" w:space="0" w:color="auto"/>
      </w:divBdr>
      <w:divsChild>
        <w:div w:id="1955674807">
          <w:marLeft w:val="0"/>
          <w:marRight w:val="0"/>
          <w:marTop w:val="0"/>
          <w:marBottom w:val="0"/>
          <w:divBdr>
            <w:top w:val="none" w:sz="0" w:space="0" w:color="auto"/>
            <w:left w:val="none" w:sz="0" w:space="0" w:color="auto"/>
            <w:bottom w:val="none" w:sz="0" w:space="0" w:color="auto"/>
            <w:right w:val="none" w:sz="0" w:space="0" w:color="auto"/>
          </w:divBdr>
          <w:divsChild>
            <w:div w:id="1955674838">
              <w:marLeft w:val="0"/>
              <w:marRight w:val="0"/>
              <w:marTop w:val="0"/>
              <w:marBottom w:val="0"/>
              <w:divBdr>
                <w:top w:val="none" w:sz="0" w:space="0" w:color="auto"/>
                <w:left w:val="none" w:sz="0" w:space="0" w:color="auto"/>
                <w:bottom w:val="none" w:sz="0" w:space="0" w:color="auto"/>
                <w:right w:val="none" w:sz="0" w:space="0" w:color="auto"/>
              </w:divBdr>
              <w:divsChild>
                <w:div w:id="19556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28">
      <w:marLeft w:val="0"/>
      <w:marRight w:val="0"/>
      <w:marTop w:val="0"/>
      <w:marBottom w:val="0"/>
      <w:divBdr>
        <w:top w:val="none" w:sz="0" w:space="0" w:color="auto"/>
        <w:left w:val="none" w:sz="0" w:space="0" w:color="auto"/>
        <w:bottom w:val="none" w:sz="0" w:space="0" w:color="auto"/>
        <w:right w:val="none" w:sz="0" w:space="0" w:color="auto"/>
      </w:divBdr>
      <w:divsChild>
        <w:div w:id="1955674531">
          <w:marLeft w:val="0"/>
          <w:marRight w:val="0"/>
          <w:marTop w:val="0"/>
          <w:marBottom w:val="0"/>
          <w:divBdr>
            <w:top w:val="none" w:sz="0" w:space="0" w:color="auto"/>
            <w:left w:val="none" w:sz="0" w:space="0" w:color="auto"/>
            <w:bottom w:val="none" w:sz="0" w:space="0" w:color="auto"/>
            <w:right w:val="none" w:sz="0" w:space="0" w:color="auto"/>
          </w:divBdr>
          <w:divsChild>
            <w:div w:id="1955674597">
              <w:marLeft w:val="0"/>
              <w:marRight w:val="0"/>
              <w:marTop w:val="0"/>
              <w:marBottom w:val="0"/>
              <w:divBdr>
                <w:top w:val="none" w:sz="0" w:space="0" w:color="auto"/>
                <w:left w:val="none" w:sz="0" w:space="0" w:color="auto"/>
                <w:bottom w:val="none" w:sz="0" w:space="0" w:color="auto"/>
                <w:right w:val="none" w:sz="0" w:space="0" w:color="auto"/>
              </w:divBdr>
              <w:divsChild>
                <w:div w:id="195567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30">
      <w:marLeft w:val="0"/>
      <w:marRight w:val="0"/>
      <w:marTop w:val="0"/>
      <w:marBottom w:val="0"/>
      <w:divBdr>
        <w:top w:val="none" w:sz="0" w:space="0" w:color="auto"/>
        <w:left w:val="none" w:sz="0" w:space="0" w:color="auto"/>
        <w:bottom w:val="none" w:sz="0" w:space="0" w:color="auto"/>
        <w:right w:val="none" w:sz="0" w:space="0" w:color="auto"/>
      </w:divBdr>
      <w:divsChild>
        <w:div w:id="1955674906">
          <w:marLeft w:val="0"/>
          <w:marRight w:val="0"/>
          <w:marTop w:val="0"/>
          <w:marBottom w:val="0"/>
          <w:divBdr>
            <w:top w:val="none" w:sz="0" w:space="0" w:color="auto"/>
            <w:left w:val="none" w:sz="0" w:space="0" w:color="auto"/>
            <w:bottom w:val="none" w:sz="0" w:space="0" w:color="auto"/>
            <w:right w:val="none" w:sz="0" w:space="0" w:color="auto"/>
          </w:divBdr>
          <w:divsChild>
            <w:div w:id="1955674550">
              <w:marLeft w:val="0"/>
              <w:marRight w:val="0"/>
              <w:marTop w:val="0"/>
              <w:marBottom w:val="0"/>
              <w:divBdr>
                <w:top w:val="none" w:sz="0" w:space="0" w:color="auto"/>
                <w:left w:val="none" w:sz="0" w:space="0" w:color="auto"/>
                <w:bottom w:val="none" w:sz="0" w:space="0" w:color="auto"/>
                <w:right w:val="none" w:sz="0" w:space="0" w:color="auto"/>
              </w:divBdr>
              <w:divsChild>
                <w:div w:id="195567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39">
      <w:marLeft w:val="0"/>
      <w:marRight w:val="0"/>
      <w:marTop w:val="0"/>
      <w:marBottom w:val="0"/>
      <w:divBdr>
        <w:top w:val="none" w:sz="0" w:space="0" w:color="auto"/>
        <w:left w:val="none" w:sz="0" w:space="0" w:color="auto"/>
        <w:bottom w:val="none" w:sz="0" w:space="0" w:color="auto"/>
        <w:right w:val="none" w:sz="0" w:space="0" w:color="auto"/>
      </w:divBdr>
      <w:divsChild>
        <w:div w:id="1955674802">
          <w:marLeft w:val="0"/>
          <w:marRight w:val="0"/>
          <w:marTop w:val="0"/>
          <w:marBottom w:val="0"/>
          <w:divBdr>
            <w:top w:val="none" w:sz="0" w:space="0" w:color="auto"/>
            <w:left w:val="none" w:sz="0" w:space="0" w:color="auto"/>
            <w:bottom w:val="none" w:sz="0" w:space="0" w:color="auto"/>
            <w:right w:val="none" w:sz="0" w:space="0" w:color="auto"/>
          </w:divBdr>
          <w:divsChild>
            <w:div w:id="1955674738">
              <w:marLeft w:val="0"/>
              <w:marRight w:val="0"/>
              <w:marTop w:val="0"/>
              <w:marBottom w:val="0"/>
              <w:divBdr>
                <w:top w:val="none" w:sz="0" w:space="0" w:color="auto"/>
                <w:left w:val="none" w:sz="0" w:space="0" w:color="auto"/>
                <w:bottom w:val="none" w:sz="0" w:space="0" w:color="auto"/>
                <w:right w:val="none" w:sz="0" w:space="0" w:color="auto"/>
              </w:divBdr>
              <w:divsChild>
                <w:div w:id="1955674975">
                  <w:marLeft w:val="0"/>
                  <w:marRight w:val="0"/>
                  <w:marTop w:val="0"/>
                  <w:marBottom w:val="0"/>
                  <w:divBdr>
                    <w:top w:val="none" w:sz="0" w:space="0" w:color="auto"/>
                    <w:left w:val="none" w:sz="0" w:space="0" w:color="auto"/>
                    <w:bottom w:val="none" w:sz="0" w:space="0" w:color="auto"/>
                    <w:right w:val="none" w:sz="0" w:space="0" w:color="auto"/>
                  </w:divBdr>
                  <w:divsChild>
                    <w:div w:id="19556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841">
      <w:marLeft w:val="0"/>
      <w:marRight w:val="0"/>
      <w:marTop w:val="0"/>
      <w:marBottom w:val="0"/>
      <w:divBdr>
        <w:top w:val="none" w:sz="0" w:space="0" w:color="auto"/>
        <w:left w:val="none" w:sz="0" w:space="0" w:color="auto"/>
        <w:bottom w:val="none" w:sz="0" w:space="0" w:color="auto"/>
        <w:right w:val="none" w:sz="0" w:space="0" w:color="auto"/>
      </w:divBdr>
    </w:div>
    <w:div w:id="1955674844">
      <w:marLeft w:val="0"/>
      <w:marRight w:val="0"/>
      <w:marTop w:val="0"/>
      <w:marBottom w:val="0"/>
      <w:divBdr>
        <w:top w:val="none" w:sz="0" w:space="0" w:color="auto"/>
        <w:left w:val="none" w:sz="0" w:space="0" w:color="auto"/>
        <w:bottom w:val="none" w:sz="0" w:space="0" w:color="auto"/>
        <w:right w:val="none" w:sz="0" w:space="0" w:color="auto"/>
      </w:divBdr>
    </w:div>
    <w:div w:id="1955674847">
      <w:marLeft w:val="0"/>
      <w:marRight w:val="0"/>
      <w:marTop w:val="0"/>
      <w:marBottom w:val="0"/>
      <w:divBdr>
        <w:top w:val="none" w:sz="0" w:space="0" w:color="auto"/>
        <w:left w:val="none" w:sz="0" w:space="0" w:color="auto"/>
        <w:bottom w:val="none" w:sz="0" w:space="0" w:color="auto"/>
        <w:right w:val="none" w:sz="0" w:space="0" w:color="auto"/>
      </w:divBdr>
      <w:divsChild>
        <w:div w:id="1955674543">
          <w:marLeft w:val="0"/>
          <w:marRight w:val="0"/>
          <w:marTop w:val="0"/>
          <w:marBottom w:val="0"/>
          <w:divBdr>
            <w:top w:val="none" w:sz="0" w:space="0" w:color="auto"/>
            <w:left w:val="none" w:sz="0" w:space="0" w:color="auto"/>
            <w:bottom w:val="none" w:sz="0" w:space="0" w:color="auto"/>
            <w:right w:val="none" w:sz="0" w:space="0" w:color="auto"/>
          </w:divBdr>
          <w:divsChild>
            <w:div w:id="1955674934">
              <w:marLeft w:val="0"/>
              <w:marRight w:val="0"/>
              <w:marTop w:val="0"/>
              <w:marBottom w:val="0"/>
              <w:divBdr>
                <w:top w:val="none" w:sz="0" w:space="0" w:color="auto"/>
                <w:left w:val="none" w:sz="0" w:space="0" w:color="auto"/>
                <w:bottom w:val="none" w:sz="0" w:space="0" w:color="auto"/>
                <w:right w:val="none" w:sz="0" w:space="0" w:color="auto"/>
              </w:divBdr>
              <w:divsChild>
                <w:div w:id="19556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50">
      <w:marLeft w:val="0"/>
      <w:marRight w:val="0"/>
      <w:marTop w:val="0"/>
      <w:marBottom w:val="0"/>
      <w:divBdr>
        <w:top w:val="none" w:sz="0" w:space="0" w:color="auto"/>
        <w:left w:val="none" w:sz="0" w:space="0" w:color="auto"/>
        <w:bottom w:val="none" w:sz="0" w:space="0" w:color="auto"/>
        <w:right w:val="none" w:sz="0" w:space="0" w:color="auto"/>
      </w:divBdr>
    </w:div>
    <w:div w:id="1955674851">
      <w:marLeft w:val="0"/>
      <w:marRight w:val="0"/>
      <w:marTop w:val="0"/>
      <w:marBottom w:val="0"/>
      <w:divBdr>
        <w:top w:val="none" w:sz="0" w:space="0" w:color="auto"/>
        <w:left w:val="none" w:sz="0" w:space="0" w:color="auto"/>
        <w:bottom w:val="none" w:sz="0" w:space="0" w:color="auto"/>
        <w:right w:val="none" w:sz="0" w:space="0" w:color="auto"/>
      </w:divBdr>
      <w:divsChild>
        <w:div w:id="1955675079">
          <w:marLeft w:val="0"/>
          <w:marRight w:val="0"/>
          <w:marTop w:val="0"/>
          <w:marBottom w:val="0"/>
          <w:divBdr>
            <w:top w:val="none" w:sz="0" w:space="0" w:color="auto"/>
            <w:left w:val="none" w:sz="0" w:space="0" w:color="auto"/>
            <w:bottom w:val="none" w:sz="0" w:space="0" w:color="auto"/>
            <w:right w:val="none" w:sz="0" w:space="0" w:color="auto"/>
          </w:divBdr>
          <w:divsChild>
            <w:div w:id="1955674979">
              <w:marLeft w:val="0"/>
              <w:marRight w:val="0"/>
              <w:marTop w:val="0"/>
              <w:marBottom w:val="0"/>
              <w:divBdr>
                <w:top w:val="none" w:sz="0" w:space="0" w:color="auto"/>
                <w:left w:val="none" w:sz="0" w:space="0" w:color="auto"/>
                <w:bottom w:val="none" w:sz="0" w:space="0" w:color="auto"/>
                <w:right w:val="none" w:sz="0" w:space="0" w:color="auto"/>
              </w:divBdr>
              <w:divsChild>
                <w:div w:id="19556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52">
      <w:marLeft w:val="0"/>
      <w:marRight w:val="0"/>
      <w:marTop w:val="0"/>
      <w:marBottom w:val="0"/>
      <w:divBdr>
        <w:top w:val="none" w:sz="0" w:space="0" w:color="auto"/>
        <w:left w:val="none" w:sz="0" w:space="0" w:color="auto"/>
        <w:bottom w:val="none" w:sz="0" w:space="0" w:color="auto"/>
        <w:right w:val="none" w:sz="0" w:space="0" w:color="auto"/>
      </w:divBdr>
      <w:divsChild>
        <w:div w:id="1955674697">
          <w:marLeft w:val="0"/>
          <w:marRight w:val="0"/>
          <w:marTop w:val="0"/>
          <w:marBottom w:val="0"/>
          <w:divBdr>
            <w:top w:val="none" w:sz="0" w:space="0" w:color="auto"/>
            <w:left w:val="none" w:sz="0" w:space="0" w:color="auto"/>
            <w:bottom w:val="none" w:sz="0" w:space="0" w:color="auto"/>
            <w:right w:val="none" w:sz="0" w:space="0" w:color="auto"/>
          </w:divBdr>
          <w:divsChild>
            <w:div w:id="1955675016">
              <w:marLeft w:val="0"/>
              <w:marRight w:val="0"/>
              <w:marTop w:val="0"/>
              <w:marBottom w:val="0"/>
              <w:divBdr>
                <w:top w:val="none" w:sz="0" w:space="0" w:color="auto"/>
                <w:left w:val="none" w:sz="0" w:space="0" w:color="auto"/>
                <w:bottom w:val="none" w:sz="0" w:space="0" w:color="auto"/>
                <w:right w:val="none" w:sz="0" w:space="0" w:color="auto"/>
              </w:divBdr>
              <w:divsChild>
                <w:div w:id="19556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59">
      <w:marLeft w:val="0"/>
      <w:marRight w:val="0"/>
      <w:marTop w:val="0"/>
      <w:marBottom w:val="0"/>
      <w:divBdr>
        <w:top w:val="none" w:sz="0" w:space="0" w:color="auto"/>
        <w:left w:val="none" w:sz="0" w:space="0" w:color="auto"/>
        <w:bottom w:val="none" w:sz="0" w:space="0" w:color="auto"/>
        <w:right w:val="none" w:sz="0" w:space="0" w:color="auto"/>
      </w:divBdr>
      <w:divsChild>
        <w:div w:id="1955674719">
          <w:marLeft w:val="0"/>
          <w:marRight w:val="0"/>
          <w:marTop w:val="0"/>
          <w:marBottom w:val="0"/>
          <w:divBdr>
            <w:top w:val="none" w:sz="0" w:space="0" w:color="auto"/>
            <w:left w:val="none" w:sz="0" w:space="0" w:color="auto"/>
            <w:bottom w:val="none" w:sz="0" w:space="0" w:color="auto"/>
            <w:right w:val="none" w:sz="0" w:space="0" w:color="auto"/>
          </w:divBdr>
          <w:divsChild>
            <w:div w:id="1955674821">
              <w:marLeft w:val="0"/>
              <w:marRight w:val="0"/>
              <w:marTop w:val="0"/>
              <w:marBottom w:val="0"/>
              <w:divBdr>
                <w:top w:val="none" w:sz="0" w:space="0" w:color="auto"/>
                <w:left w:val="none" w:sz="0" w:space="0" w:color="auto"/>
                <w:bottom w:val="none" w:sz="0" w:space="0" w:color="auto"/>
                <w:right w:val="none" w:sz="0" w:space="0" w:color="auto"/>
              </w:divBdr>
              <w:divsChild>
                <w:div w:id="19556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882">
          <w:marLeft w:val="0"/>
          <w:marRight w:val="0"/>
          <w:marTop w:val="0"/>
          <w:marBottom w:val="0"/>
          <w:divBdr>
            <w:top w:val="none" w:sz="0" w:space="0" w:color="auto"/>
            <w:left w:val="none" w:sz="0" w:space="0" w:color="auto"/>
            <w:bottom w:val="none" w:sz="0" w:space="0" w:color="auto"/>
            <w:right w:val="none" w:sz="0" w:space="0" w:color="auto"/>
          </w:divBdr>
          <w:divsChild>
            <w:div w:id="1955674900">
              <w:marLeft w:val="0"/>
              <w:marRight w:val="0"/>
              <w:marTop w:val="0"/>
              <w:marBottom w:val="0"/>
              <w:divBdr>
                <w:top w:val="none" w:sz="0" w:space="0" w:color="auto"/>
                <w:left w:val="none" w:sz="0" w:space="0" w:color="auto"/>
                <w:bottom w:val="none" w:sz="0" w:space="0" w:color="auto"/>
                <w:right w:val="none" w:sz="0" w:space="0" w:color="auto"/>
              </w:divBdr>
              <w:divsChild>
                <w:div w:id="19556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71">
      <w:marLeft w:val="0"/>
      <w:marRight w:val="0"/>
      <w:marTop w:val="0"/>
      <w:marBottom w:val="0"/>
      <w:divBdr>
        <w:top w:val="none" w:sz="0" w:space="0" w:color="auto"/>
        <w:left w:val="none" w:sz="0" w:space="0" w:color="auto"/>
        <w:bottom w:val="none" w:sz="0" w:space="0" w:color="auto"/>
        <w:right w:val="none" w:sz="0" w:space="0" w:color="auto"/>
      </w:divBdr>
      <w:divsChild>
        <w:div w:id="1955675041">
          <w:marLeft w:val="0"/>
          <w:marRight w:val="0"/>
          <w:marTop w:val="0"/>
          <w:marBottom w:val="0"/>
          <w:divBdr>
            <w:top w:val="none" w:sz="0" w:space="0" w:color="auto"/>
            <w:left w:val="none" w:sz="0" w:space="0" w:color="auto"/>
            <w:bottom w:val="none" w:sz="0" w:space="0" w:color="auto"/>
            <w:right w:val="none" w:sz="0" w:space="0" w:color="auto"/>
          </w:divBdr>
          <w:divsChild>
            <w:div w:id="1955674928">
              <w:marLeft w:val="0"/>
              <w:marRight w:val="0"/>
              <w:marTop w:val="0"/>
              <w:marBottom w:val="0"/>
              <w:divBdr>
                <w:top w:val="none" w:sz="0" w:space="0" w:color="auto"/>
                <w:left w:val="none" w:sz="0" w:space="0" w:color="auto"/>
                <w:bottom w:val="none" w:sz="0" w:space="0" w:color="auto"/>
                <w:right w:val="none" w:sz="0" w:space="0" w:color="auto"/>
              </w:divBdr>
              <w:divsChild>
                <w:div w:id="19556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73">
      <w:marLeft w:val="0"/>
      <w:marRight w:val="0"/>
      <w:marTop w:val="0"/>
      <w:marBottom w:val="0"/>
      <w:divBdr>
        <w:top w:val="none" w:sz="0" w:space="0" w:color="auto"/>
        <w:left w:val="none" w:sz="0" w:space="0" w:color="auto"/>
        <w:bottom w:val="none" w:sz="0" w:space="0" w:color="auto"/>
        <w:right w:val="none" w:sz="0" w:space="0" w:color="auto"/>
      </w:divBdr>
    </w:div>
    <w:div w:id="1955674876">
      <w:marLeft w:val="0"/>
      <w:marRight w:val="0"/>
      <w:marTop w:val="0"/>
      <w:marBottom w:val="0"/>
      <w:divBdr>
        <w:top w:val="none" w:sz="0" w:space="0" w:color="auto"/>
        <w:left w:val="none" w:sz="0" w:space="0" w:color="auto"/>
        <w:bottom w:val="none" w:sz="0" w:space="0" w:color="auto"/>
        <w:right w:val="none" w:sz="0" w:space="0" w:color="auto"/>
      </w:divBdr>
      <w:divsChild>
        <w:div w:id="1955674836">
          <w:marLeft w:val="0"/>
          <w:marRight w:val="0"/>
          <w:marTop w:val="0"/>
          <w:marBottom w:val="0"/>
          <w:divBdr>
            <w:top w:val="none" w:sz="0" w:space="0" w:color="auto"/>
            <w:left w:val="none" w:sz="0" w:space="0" w:color="auto"/>
            <w:bottom w:val="none" w:sz="0" w:space="0" w:color="auto"/>
            <w:right w:val="none" w:sz="0" w:space="0" w:color="auto"/>
          </w:divBdr>
          <w:divsChild>
            <w:div w:id="1955674732">
              <w:marLeft w:val="0"/>
              <w:marRight w:val="0"/>
              <w:marTop w:val="0"/>
              <w:marBottom w:val="0"/>
              <w:divBdr>
                <w:top w:val="none" w:sz="0" w:space="0" w:color="auto"/>
                <w:left w:val="none" w:sz="0" w:space="0" w:color="auto"/>
                <w:bottom w:val="none" w:sz="0" w:space="0" w:color="auto"/>
                <w:right w:val="none" w:sz="0" w:space="0" w:color="auto"/>
              </w:divBdr>
              <w:divsChild>
                <w:div w:id="19556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78">
      <w:marLeft w:val="0"/>
      <w:marRight w:val="0"/>
      <w:marTop w:val="0"/>
      <w:marBottom w:val="0"/>
      <w:divBdr>
        <w:top w:val="none" w:sz="0" w:space="0" w:color="auto"/>
        <w:left w:val="none" w:sz="0" w:space="0" w:color="auto"/>
        <w:bottom w:val="none" w:sz="0" w:space="0" w:color="auto"/>
        <w:right w:val="none" w:sz="0" w:space="0" w:color="auto"/>
      </w:divBdr>
    </w:div>
    <w:div w:id="1955674879">
      <w:marLeft w:val="0"/>
      <w:marRight w:val="0"/>
      <w:marTop w:val="0"/>
      <w:marBottom w:val="0"/>
      <w:divBdr>
        <w:top w:val="none" w:sz="0" w:space="0" w:color="auto"/>
        <w:left w:val="none" w:sz="0" w:space="0" w:color="auto"/>
        <w:bottom w:val="none" w:sz="0" w:space="0" w:color="auto"/>
        <w:right w:val="none" w:sz="0" w:space="0" w:color="auto"/>
      </w:divBdr>
      <w:divsChild>
        <w:div w:id="1955674715">
          <w:marLeft w:val="0"/>
          <w:marRight w:val="0"/>
          <w:marTop w:val="0"/>
          <w:marBottom w:val="0"/>
          <w:divBdr>
            <w:top w:val="none" w:sz="0" w:space="0" w:color="auto"/>
            <w:left w:val="none" w:sz="0" w:space="0" w:color="auto"/>
            <w:bottom w:val="none" w:sz="0" w:space="0" w:color="auto"/>
            <w:right w:val="none" w:sz="0" w:space="0" w:color="auto"/>
          </w:divBdr>
          <w:divsChild>
            <w:div w:id="1955674972">
              <w:marLeft w:val="0"/>
              <w:marRight w:val="0"/>
              <w:marTop w:val="0"/>
              <w:marBottom w:val="0"/>
              <w:divBdr>
                <w:top w:val="none" w:sz="0" w:space="0" w:color="auto"/>
                <w:left w:val="none" w:sz="0" w:space="0" w:color="auto"/>
                <w:bottom w:val="none" w:sz="0" w:space="0" w:color="auto"/>
                <w:right w:val="none" w:sz="0" w:space="0" w:color="auto"/>
              </w:divBdr>
              <w:divsChild>
                <w:div w:id="1955674735">
                  <w:marLeft w:val="0"/>
                  <w:marRight w:val="0"/>
                  <w:marTop w:val="0"/>
                  <w:marBottom w:val="0"/>
                  <w:divBdr>
                    <w:top w:val="none" w:sz="0" w:space="0" w:color="auto"/>
                    <w:left w:val="none" w:sz="0" w:space="0" w:color="auto"/>
                    <w:bottom w:val="none" w:sz="0" w:space="0" w:color="auto"/>
                    <w:right w:val="none" w:sz="0" w:space="0" w:color="auto"/>
                  </w:divBdr>
                  <w:divsChild>
                    <w:div w:id="19556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72">
          <w:marLeft w:val="0"/>
          <w:marRight w:val="0"/>
          <w:marTop w:val="0"/>
          <w:marBottom w:val="0"/>
          <w:divBdr>
            <w:top w:val="none" w:sz="0" w:space="0" w:color="auto"/>
            <w:left w:val="none" w:sz="0" w:space="0" w:color="auto"/>
            <w:bottom w:val="none" w:sz="0" w:space="0" w:color="auto"/>
            <w:right w:val="none" w:sz="0" w:space="0" w:color="auto"/>
          </w:divBdr>
          <w:divsChild>
            <w:div w:id="1955674585">
              <w:marLeft w:val="0"/>
              <w:marRight w:val="0"/>
              <w:marTop w:val="0"/>
              <w:marBottom w:val="0"/>
              <w:divBdr>
                <w:top w:val="none" w:sz="0" w:space="0" w:color="auto"/>
                <w:left w:val="none" w:sz="0" w:space="0" w:color="auto"/>
                <w:bottom w:val="none" w:sz="0" w:space="0" w:color="auto"/>
                <w:right w:val="none" w:sz="0" w:space="0" w:color="auto"/>
              </w:divBdr>
              <w:divsChild>
                <w:div w:id="1955674953">
                  <w:marLeft w:val="0"/>
                  <w:marRight w:val="0"/>
                  <w:marTop w:val="0"/>
                  <w:marBottom w:val="0"/>
                  <w:divBdr>
                    <w:top w:val="none" w:sz="0" w:space="0" w:color="auto"/>
                    <w:left w:val="none" w:sz="0" w:space="0" w:color="auto"/>
                    <w:bottom w:val="none" w:sz="0" w:space="0" w:color="auto"/>
                    <w:right w:val="none" w:sz="0" w:space="0" w:color="auto"/>
                  </w:divBdr>
                </w:div>
              </w:divsChild>
            </w:div>
            <w:div w:id="1955674744">
              <w:marLeft w:val="0"/>
              <w:marRight w:val="0"/>
              <w:marTop w:val="0"/>
              <w:marBottom w:val="0"/>
              <w:divBdr>
                <w:top w:val="none" w:sz="0" w:space="0" w:color="auto"/>
                <w:left w:val="none" w:sz="0" w:space="0" w:color="auto"/>
                <w:bottom w:val="none" w:sz="0" w:space="0" w:color="auto"/>
                <w:right w:val="none" w:sz="0" w:space="0" w:color="auto"/>
              </w:divBdr>
              <w:divsChild>
                <w:div w:id="19556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90">
      <w:marLeft w:val="0"/>
      <w:marRight w:val="0"/>
      <w:marTop w:val="0"/>
      <w:marBottom w:val="0"/>
      <w:divBdr>
        <w:top w:val="none" w:sz="0" w:space="0" w:color="auto"/>
        <w:left w:val="none" w:sz="0" w:space="0" w:color="auto"/>
        <w:bottom w:val="none" w:sz="0" w:space="0" w:color="auto"/>
        <w:right w:val="none" w:sz="0" w:space="0" w:color="auto"/>
      </w:divBdr>
      <w:divsChild>
        <w:div w:id="1955674967">
          <w:marLeft w:val="0"/>
          <w:marRight w:val="0"/>
          <w:marTop w:val="0"/>
          <w:marBottom w:val="0"/>
          <w:divBdr>
            <w:top w:val="none" w:sz="0" w:space="0" w:color="auto"/>
            <w:left w:val="none" w:sz="0" w:space="0" w:color="auto"/>
            <w:bottom w:val="none" w:sz="0" w:space="0" w:color="auto"/>
            <w:right w:val="none" w:sz="0" w:space="0" w:color="auto"/>
          </w:divBdr>
          <w:divsChild>
            <w:div w:id="1955674729">
              <w:marLeft w:val="0"/>
              <w:marRight w:val="0"/>
              <w:marTop w:val="0"/>
              <w:marBottom w:val="0"/>
              <w:divBdr>
                <w:top w:val="none" w:sz="0" w:space="0" w:color="auto"/>
                <w:left w:val="none" w:sz="0" w:space="0" w:color="auto"/>
                <w:bottom w:val="none" w:sz="0" w:space="0" w:color="auto"/>
                <w:right w:val="none" w:sz="0" w:space="0" w:color="auto"/>
              </w:divBdr>
              <w:divsChild>
                <w:div w:id="19556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891">
      <w:marLeft w:val="0"/>
      <w:marRight w:val="0"/>
      <w:marTop w:val="0"/>
      <w:marBottom w:val="0"/>
      <w:divBdr>
        <w:top w:val="none" w:sz="0" w:space="0" w:color="auto"/>
        <w:left w:val="none" w:sz="0" w:space="0" w:color="auto"/>
        <w:bottom w:val="none" w:sz="0" w:space="0" w:color="auto"/>
        <w:right w:val="none" w:sz="0" w:space="0" w:color="auto"/>
      </w:divBdr>
    </w:div>
    <w:div w:id="1955674892">
      <w:marLeft w:val="0"/>
      <w:marRight w:val="0"/>
      <w:marTop w:val="0"/>
      <w:marBottom w:val="0"/>
      <w:divBdr>
        <w:top w:val="none" w:sz="0" w:space="0" w:color="auto"/>
        <w:left w:val="none" w:sz="0" w:space="0" w:color="auto"/>
        <w:bottom w:val="none" w:sz="0" w:space="0" w:color="auto"/>
        <w:right w:val="none" w:sz="0" w:space="0" w:color="auto"/>
      </w:divBdr>
      <w:divsChild>
        <w:div w:id="1955674665">
          <w:marLeft w:val="0"/>
          <w:marRight w:val="0"/>
          <w:marTop w:val="0"/>
          <w:marBottom w:val="0"/>
          <w:divBdr>
            <w:top w:val="none" w:sz="0" w:space="0" w:color="auto"/>
            <w:left w:val="none" w:sz="0" w:space="0" w:color="auto"/>
            <w:bottom w:val="none" w:sz="0" w:space="0" w:color="auto"/>
            <w:right w:val="none" w:sz="0" w:space="0" w:color="auto"/>
          </w:divBdr>
          <w:divsChild>
            <w:div w:id="1955674631">
              <w:marLeft w:val="0"/>
              <w:marRight w:val="0"/>
              <w:marTop w:val="0"/>
              <w:marBottom w:val="0"/>
              <w:divBdr>
                <w:top w:val="none" w:sz="0" w:space="0" w:color="auto"/>
                <w:left w:val="none" w:sz="0" w:space="0" w:color="auto"/>
                <w:bottom w:val="none" w:sz="0" w:space="0" w:color="auto"/>
                <w:right w:val="none" w:sz="0" w:space="0" w:color="auto"/>
              </w:divBdr>
              <w:divsChild>
                <w:div w:id="19556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01">
      <w:marLeft w:val="0"/>
      <w:marRight w:val="0"/>
      <w:marTop w:val="0"/>
      <w:marBottom w:val="0"/>
      <w:divBdr>
        <w:top w:val="none" w:sz="0" w:space="0" w:color="auto"/>
        <w:left w:val="none" w:sz="0" w:space="0" w:color="auto"/>
        <w:bottom w:val="none" w:sz="0" w:space="0" w:color="auto"/>
        <w:right w:val="none" w:sz="0" w:space="0" w:color="auto"/>
      </w:divBdr>
      <w:divsChild>
        <w:div w:id="1955674686">
          <w:marLeft w:val="0"/>
          <w:marRight w:val="0"/>
          <w:marTop w:val="0"/>
          <w:marBottom w:val="0"/>
          <w:divBdr>
            <w:top w:val="none" w:sz="0" w:space="0" w:color="auto"/>
            <w:left w:val="none" w:sz="0" w:space="0" w:color="auto"/>
            <w:bottom w:val="none" w:sz="0" w:space="0" w:color="auto"/>
            <w:right w:val="none" w:sz="0" w:space="0" w:color="auto"/>
          </w:divBdr>
          <w:divsChild>
            <w:div w:id="1955674533">
              <w:marLeft w:val="0"/>
              <w:marRight w:val="0"/>
              <w:marTop w:val="0"/>
              <w:marBottom w:val="0"/>
              <w:divBdr>
                <w:top w:val="none" w:sz="0" w:space="0" w:color="auto"/>
                <w:left w:val="none" w:sz="0" w:space="0" w:color="auto"/>
                <w:bottom w:val="none" w:sz="0" w:space="0" w:color="auto"/>
                <w:right w:val="none" w:sz="0" w:space="0" w:color="auto"/>
              </w:divBdr>
              <w:divsChild>
                <w:div w:id="1955674554">
                  <w:marLeft w:val="0"/>
                  <w:marRight w:val="0"/>
                  <w:marTop w:val="0"/>
                  <w:marBottom w:val="0"/>
                  <w:divBdr>
                    <w:top w:val="none" w:sz="0" w:space="0" w:color="auto"/>
                    <w:left w:val="none" w:sz="0" w:space="0" w:color="auto"/>
                    <w:bottom w:val="none" w:sz="0" w:space="0" w:color="auto"/>
                    <w:right w:val="none" w:sz="0" w:space="0" w:color="auto"/>
                  </w:divBdr>
                </w:div>
              </w:divsChild>
            </w:div>
            <w:div w:id="1955674540">
              <w:marLeft w:val="0"/>
              <w:marRight w:val="0"/>
              <w:marTop w:val="0"/>
              <w:marBottom w:val="0"/>
              <w:divBdr>
                <w:top w:val="none" w:sz="0" w:space="0" w:color="auto"/>
                <w:left w:val="none" w:sz="0" w:space="0" w:color="auto"/>
                <w:bottom w:val="none" w:sz="0" w:space="0" w:color="auto"/>
                <w:right w:val="none" w:sz="0" w:space="0" w:color="auto"/>
              </w:divBdr>
              <w:divsChild>
                <w:div w:id="1955674560">
                  <w:marLeft w:val="0"/>
                  <w:marRight w:val="0"/>
                  <w:marTop w:val="0"/>
                  <w:marBottom w:val="0"/>
                  <w:divBdr>
                    <w:top w:val="none" w:sz="0" w:space="0" w:color="auto"/>
                    <w:left w:val="none" w:sz="0" w:space="0" w:color="auto"/>
                    <w:bottom w:val="none" w:sz="0" w:space="0" w:color="auto"/>
                    <w:right w:val="none" w:sz="0" w:space="0" w:color="auto"/>
                  </w:divBdr>
                </w:div>
              </w:divsChild>
            </w:div>
            <w:div w:id="1955674603">
              <w:marLeft w:val="0"/>
              <w:marRight w:val="0"/>
              <w:marTop w:val="0"/>
              <w:marBottom w:val="0"/>
              <w:divBdr>
                <w:top w:val="none" w:sz="0" w:space="0" w:color="auto"/>
                <w:left w:val="none" w:sz="0" w:space="0" w:color="auto"/>
                <w:bottom w:val="none" w:sz="0" w:space="0" w:color="auto"/>
                <w:right w:val="none" w:sz="0" w:space="0" w:color="auto"/>
              </w:divBdr>
              <w:divsChild>
                <w:div w:id="1955674898">
                  <w:marLeft w:val="0"/>
                  <w:marRight w:val="0"/>
                  <w:marTop w:val="0"/>
                  <w:marBottom w:val="0"/>
                  <w:divBdr>
                    <w:top w:val="none" w:sz="0" w:space="0" w:color="auto"/>
                    <w:left w:val="none" w:sz="0" w:space="0" w:color="auto"/>
                    <w:bottom w:val="none" w:sz="0" w:space="0" w:color="auto"/>
                    <w:right w:val="none" w:sz="0" w:space="0" w:color="auto"/>
                  </w:divBdr>
                </w:div>
              </w:divsChild>
            </w:div>
            <w:div w:id="1955674633">
              <w:marLeft w:val="0"/>
              <w:marRight w:val="0"/>
              <w:marTop w:val="0"/>
              <w:marBottom w:val="0"/>
              <w:divBdr>
                <w:top w:val="none" w:sz="0" w:space="0" w:color="auto"/>
                <w:left w:val="none" w:sz="0" w:space="0" w:color="auto"/>
                <w:bottom w:val="none" w:sz="0" w:space="0" w:color="auto"/>
                <w:right w:val="none" w:sz="0" w:space="0" w:color="auto"/>
              </w:divBdr>
              <w:divsChild>
                <w:div w:id="1955674833">
                  <w:marLeft w:val="0"/>
                  <w:marRight w:val="0"/>
                  <w:marTop w:val="0"/>
                  <w:marBottom w:val="0"/>
                  <w:divBdr>
                    <w:top w:val="none" w:sz="0" w:space="0" w:color="auto"/>
                    <w:left w:val="none" w:sz="0" w:space="0" w:color="auto"/>
                    <w:bottom w:val="none" w:sz="0" w:space="0" w:color="auto"/>
                    <w:right w:val="none" w:sz="0" w:space="0" w:color="auto"/>
                  </w:divBdr>
                </w:div>
              </w:divsChild>
            </w:div>
            <w:div w:id="1955674671">
              <w:marLeft w:val="0"/>
              <w:marRight w:val="0"/>
              <w:marTop w:val="0"/>
              <w:marBottom w:val="0"/>
              <w:divBdr>
                <w:top w:val="none" w:sz="0" w:space="0" w:color="auto"/>
                <w:left w:val="none" w:sz="0" w:space="0" w:color="auto"/>
                <w:bottom w:val="none" w:sz="0" w:space="0" w:color="auto"/>
                <w:right w:val="none" w:sz="0" w:space="0" w:color="auto"/>
              </w:divBdr>
              <w:divsChild>
                <w:div w:id="1955675078">
                  <w:marLeft w:val="0"/>
                  <w:marRight w:val="0"/>
                  <w:marTop w:val="0"/>
                  <w:marBottom w:val="0"/>
                  <w:divBdr>
                    <w:top w:val="none" w:sz="0" w:space="0" w:color="auto"/>
                    <w:left w:val="none" w:sz="0" w:space="0" w:color="auto"/>
                    <w:bottom w:val="none" w:sz="0" w:space="0" w:color="auto"/>
                    <w:right w:val="none" w:sz="0" w:space="0" w:color="auto"/>
                  </w:divBdr>
                </w:div>
              </w:divsChild>
            </w:div>
            <w:div w:id="1955674673">
              <w:marLeft w:val="0"/>
              <w:marRight w:val="0"/>
              <w:marTop w:val="0"/>
              <w:marBottom w:val="0"/>
              <w:divBdr>
                <w:top w:val="none" w:sz="0" w:space="0" w:color="auto"/>
                <w:left w:val="none" w:sz="0" w:space="0" w:color="auto"/>
                <w:bottom w:val="none" w:sz="0" w:space="0" w:color="auto"/>
                <w:right w:val="none" w:sz="0" w:space="0" w:color="auto"/>
              </w:divBdr>
              <w:divsChild>
                <w:div w:id="1955674562">
                  <w:marLeft w:val="0"/>
                  <w:marRight w:val="0"/>
                  <w:marTop w:val="0"/>
                  <w:marBottom w:val="0"/>
                  <w:divBdr>
                    <w:top w:val="none" w:sz="0" w:space="0" w:color="auto"/>
                    <w:left w:val="none" w:sz="0" w:space="0" w:color="auto"/>
                    <w:bottom w:val="none" w:sz="0" w:space="0" w:color="auto"/>
                    <w:right w:val="none" w:sz="0" w:space="0" w:color="auto"/>
                  </w:divBdr>
                </w:div>
              </w:divsChild>
            </w:div>
            <w:div w:id="1955674748">
              <w:marLeft w:val="0"/>
              <w:marRight w:val="0"/>
              <w:marTop w:val="0"/>
              <w:marBottom w:val="0"/>
              <w:divBdr>
                <w:top w:val="none" w:sz="0" w:space="0" w:color="auto"/>
                <w:left w:val="none" w:sz="0" w:space="0" w:color="auto"/>
                <w:bottom w:val="none" w:sz="0" w:space="0" w:color="auto"/>
                <w:right w:val="none" w:sz="0" w:space="0" w:color="auto"/>
              </w:divBdr>
              <w:divsChild>
                <w:div w:id="1955674875">
                  <w:marLeft w:val="0"/>
                  <w:marRight w:val="0"/>
                  <w:marTop w:val="0"/>
                  <w:marBottom w:val="0"/>
                  <w:divBdr>
                    <w:top w:val="none" w:sz="0" w:space="0" w:color="auto"/>
                    <w:left w:val="none" w:sz="0" w:space="0" w:color="auto"/>
                    <w:bottom w:val="none" w:sz="0" w:space="0" w:color="auto"/>
                    <w:right w:val="none" w:sz="0" w:space="0" w:color="auto"/>
                  </w:divBdr>
                </w:div>
              </w:divsChild>
            </w:div>
            <w:div w:id="1955674760">
              <w:marLeft w:val="0"/>
              <w:marRight w:val="0"/>
              <w:marTop w:val="0"/>
              <w:marBottom w:val="0"/>
              <w:divBdr>
                <w:top w:val="none" w:sz="0" w:space="0" w:color="auto"/>
                <w:left w:val="none" w:sz="0" w:space="0" w:color="auto"/>
                <w:bottom w:val="none" w:sz="0" w:space="0" w:color="auto"/>
                <w:right w:val="none" w:sz="0" w:space="0" w:color="auto"/>
              </w:divBdr>
              <w:divsChild>
                <w:div w:id="1955674981">
                  <w:marLeft w:val="0"/>
                  <w:marRight w:val="0"/>
                  <w:marTop w:val="0"/>
                  <w:marBottom w:val="0"/>
                  <w:divBdr>
                    <w:top w:val="none" w:sz="0" w:space="0" w:color="auto"/>
                    <w:left w:val="none" w:sz="0" w:space="0" w:color="auto"/>
                    <w:bottom w:val="none" w:sz="0" w:space="0" w:color="auto"/>
                    <w:right w:val="none" w:sz="0" w:space="0" w:color="auto"/>
                  </w:divBdr>
                </w:div>
              </w:divsChild>
            </w:div>
            <w:div w:id="1955674818">
              <w:marLeft w:val="0"/>
              <w:marRight w:val="0"/>
              <w:marTop w:val="0"/>
              <w:marBottom w:val="0"/>
              <w:divBdr>
                <w:top w:val="none" w:sz="0" w:space="0" w:color="auto"/>
                <w:left w:val="none" w:sz="0" w:space="0" w:color="auto"/>
                <w:bottom w:val="none" w:sz="0" w:space="0" w:color="auto"/>
                <w:right w:val="none" w:sz="0" w:space="0" w:color="auto"/>
              </w:divBdr>
              <w:divsChild>
                <w:div w:id="1955674762">
                  <w:marLeft w:val="0"/>
                  <w:marRight w:val="0"/>
                  <w:marTop w:val="0"/>
                  <w:marBottom w:val="0"/>
                  <w:divBdr>
                    <w:top w:val="none" w:sz="0" w:space="0" w:color="auto"/>
                    <w:left w:val="none" w:sz="0" w:space="0" w:color="auto"/>
                    <w:bottom w:val="none" w:sz="0" w:space="0" w:color="auto"/>
                    <w:right w:val="none" w:sz="0" w:space="0" w:color="auto"/>
                  </w:divBdr>
                </w:div>
              </w:divsChild>
            </w:div>
            <w:div w:id="1955674862">
              <w:marLeft w:val="0"/>
              <w:marRight w:val="0"/>
              <w:marTop w:val="0"/>
              <w:marBottom w:val="0"/>
              <w:divBdr>
                <w:top w:val="none" w:sz="0" w:space="0" w:color="auto"/>
                <w:left w:val="none" w:sz="0" w:space="0" w:color="auto"/>
                <w:bottom w:val="none" w:sz="0" w:space="0" w:color="auto"/>
                <w:right w:val="none" w:sz="0" w:space="0" w:color="auto"/>
              </w:divBdr>
              <w:divsChild>
                <w:div w:id="1955674768">
                  <w:marLeft w:val="0"/>
                  <w:marRight w:val="0"/>
                  <w:marTop w:val="0"/>
                  <w:marBottom w:val="0"/>
                  <w:divBdr>
                    <w:top w:val="none" w:sz="0" w:space="0" w:color="auto"/>
                    <w:left w:val="none" w:sz="0" w:space="0" w:color="auto"/>
                    <w:bottom w:val="none" w:sz="0" w:space="0" w:color="auto"/>
                    <w:right w:val="none" w:sz="0" w:space="0" w:color="auto"/>
                  </w:divBdr>
                </w:div>
              </w:divsChild>
            </w:div>
            <w:div w:id="1955675058">
              <w:marLeft w:val="0"/>
              <w:marRight w:val="0"/>
              <w:marTop w:val="0"/>
              <w:marBottom w:val="0"/>
              <w:divBdr>
                <w:top w:val="none" w:sz="0" w:space="0" w:color="auto"/>
                <w:left w:val="none" w:sz="0" w:space="0" w:color="auto"/>
                <w:bottom w:val="none" w:sz="0" w:space="0" w:color="auto"/>
                <w:right w:val="none" w:sz="0" w:space="0" w:color="auto"/>
              </w:divBdr>
              <w:divsChild>
                <w:div w:id="1955674832">
                  <w:marLeft w:val="0"/>
                  <w:marRight w:val="0"/>
                  <w:marTop w:val="0"/>
                  <w:marBottom w:val="0"/>
                  <w:divBdr>
                    <w:top w:val="none" w:sz="0" w:space="0" w:color="auto"/>
                    <w:left w:val="none" w:sz="0" w:space="0" w:color="auto"/>
                    <w:bottom w:val="none" w:sz="0" w:space="0" w:color="auto"/>
                    <w:right w:val="none" w:sz="0" w:space="0" w:color="auto"/>
                  </w:divBdr>
                </w:div>
              </w:divsChild>
            </w:div>
            <w:div w:id="1955675103">
              <w:marLeft w:val="0"/>
              <w:marRight w:val="0"/>
              <w:marTop w:val="0"/>
              <w:marBottom w:val="0"/>
              <w:divBdr>
                <w:top w:val="none" w:sz="0" w:space="0" w:color="auto"/>
                <w:left w:val="none" w:sz="0" w:space="0" w:color="auto"/>
                <w:bottom w:val="none" w:sz="0" w:space="0" w:color="auto"/>
                <w:right w:val="none" w:sz="0" w:space="0" w:color="auto"/>
              </w:divBdr>
              <w:divsChild>
                <w:div w:id="19556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12">
      <w:marLeft w:val="0"/>
      <w:marRight w:val="0"/>
      <w:marTop w:val="0"/>
      <w:marBottom w:val="0"/>
      <w:divBdr>
        <w:top w:val="none" w:sz="0" w:space="0" w:color="auto"/>
        <w:left w:val="none" w:sz="0" w:space="0" w:color="auto"/>
        <w:bottom w:val="none" w:sz="0" w:space="0" w:color="auto"/>
        <w:right w:val="none" w:sz="0" w:space="0" w:color="auto"/>
      </w:divBdr>
      <w:divsChild>
        <w:div w:id="1955674594">
          <w:marLeft w:val="0"/>
          <w:marRight w:val="0"/>
          <w:marTop w:val="0"/>
          <w:marBottom w:val="0"/>
          <w:divBdr>
            <w:top w:val="none" w:sz="0" w:space="0" w:color="auto"/>
            <w:left w:val="none" w:sz="0" w:space="0" w:color="auto"/>
            <w:bottom w:val="none" w:sz="0" w:space="0" w:color="auto"/>
            <w:right w:val="none" w:sz="0" w:space="0" w:color="auto"/>
          </w:divBdr>
          <w:divsChild>
            <w:div w:id="1955674808">
              <w:marLeft w:val="0"/>
              <w:marRight w:val="0"/>
              <w:marTop w:val="0"/>
              <w:marBottom w:val="0"/>
              <w:divBdr>
                <w:top w:val="none" w:sz="0" w:space="0" w:color="auto"/>
                <w:left w:val="none" w:sz="0" w:space="0" w:color="auto"/>
                <w:bottom w:val="none" w:sz="0" w:space="0" w:color="auto"/>
                <w:right w:val="none" w:sz="0" w:space="0" w:color="auto"/>
              </w:divBdr>
              <w:divsChild>
                <w:div w:id="19556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18">
      <w:marLeft w:val="0"/>
      <w:marRight w:val="0"/>
      <w:marTop w:val="0"/>
      <w:marBottom w:val="0"/>
      <w:divBdr>
        <w:top w:val="none" w:sz="0" w:space="0" w:color="auto"/>
        <w:left w:val="none" w:sz="0" w:space="0" w:color="auto"/>
        <w:bottom w:val="none" w:sz="0" w:space="0" w:color="auto"/>
        <w:right w:val="none" w:sz="0" w:space="0" w:color="auto"/>
      </w:divBdr>
      <w:divsChild>
        <w:div w:id="1955674657">
          <w:marLeft w:val="0"/>
          <w:marRight w:val="0"/>
          <w:marTop w:val="0"/>
          <w:marBottom w:val="0"/>
          <w:divBdr>
            <w:top w:val="none" w:sz="0" w:space="0" w:color="auto"/>
            <w:left w:val="none" w:sz="0" w:space="0" w:color="auto"/>
            <w:bottom w:val="none" w:sz="0" w:space="0" w:color="auto"/>
            <w:right w:val="none" w:sz="0" w:space="0" w:color="auto"/>
          </w:divBdr>
          <w:divsChild>
            <w:div w:id="1955675003">
              <w:marLeft w:val="0"/>
              <w:marRight w:val="0"/>
              <w:marTop w:val="0"/>
              <w:marBottom w:val="0"/>
              <w:divBdr>
                <w:top w:val="none" w:sz="0" w:space="0" w:color="auto"/>
                <w:left w:val="none" w:sz="0" w:space="0" w:color="auto"/>
                <w:bottom w:val="none" w:sz="0" w:space="0" w:color="auto"/>
                <w:right w:val="none" w:sz="0" w:space="0" w:color="auto"/>
              </w:divBdr>
              <w:divsChild>
                <w:div w:id="19556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19">
      <w:marLeft w:val="0"/>
      <w:marRight w:val="0"/>
      <w:marTop w:val="0"/>
      <w:marBottom w:val="0"/>
      <w:divBdr>
        <w:top w:val="none" w:sz="0" w:space="0" w:color="auto"/>
        <w:left w:val="none" w:sz="0" w:space="0" w:color="auto"/>
        <w:bottom w:val="none" w:sz="0" w:space="0" w:color="auto"/>
        <w:right w:val="none" w:sz="0" w:space="0" w:color="auto"/>
      </w:divBdr>
    </w:div>
    <w:div w:id="1955674923">
      <w:marLeft w:val="0"/>
      <w:marRight w:val="0"/>
      <w:marTop w:val="0"/>
      <w:marBottom w:val="0"/>
      <w:divBdr>
        <w:top w:val="none" w:sz="0" w:space="0" w:color="auto"/>
        <w:left w:val="none" w:sz="0" w:space="0" w:color="auto"/>
        <w:bottom w:val="none" w:sz="0" w:space="0" w:color="auto"/>
        <w:right w:val="none" w:sz="0" w:space="0" w:color="auto"/>
      </w:divBdr>
    </w:div>
    <w:div w:id="1955674924">
      <w:marLeft w:val="0"/>
      <w:marRight w:val="0"/>
      <w:marTop w:val="0"/>
      <w:marBottom w:val="0"/>
      <w:divBdr>
        <w:top w:val="none" w:sz="0" w:space="0" w:color="auto"/>
        <w:left w:val="none" w:sz="0" w:space="0" w:color="auto"/>
        <w:bottom w:val="none" w:sz="0" w:space="0" w:color="auto"/>
        <w:right w:val="none" w:sz="0" w:space="0" w:color="auto"/>
      </w:divBdr>
      <w:divsChild>
        <w:div w:id="1955674596">
          <w:marLeft w:val="0"/>
          <w:marRight w:val="0"/>
          <w:marTop w:val="0"/>
          <w:marBottom w:val="0"/>
          <w:divBdr>
            <w:top w:val="none" w:sz="0" w:space="0" w:color="auto"/>
            <w:left w:val="none" w:sz="0" w:space="0" w:color="auto"/>
            <w:bottom w:val="none" w:sz="0" w:space="0" w:color="auto"/>
            <w:right w:val="none" w:sz="0" w:space="0" w:color="auto"/>
          </w:divBdr>
          <w:divsChild>
            <w:div w:id="1955674558">
              <w:marLeft w:val="0"/>
              <w:marRight w:val="0"/>
              <w:marTop w:val="0"/>
              <w:marBottom w:val="0"/>
              <w:divBdr>
                <w:top w:val="none" w:sz="0" w:space="0" w:color="auto"/>
                <w:left w:val="none" w:sz="0" w:space="0" w:color="auto"/>
                <w:bottom w:val="none" w:sz="0" w:space="0" w:color="auto"/>
                <w:right w:val="none" w:sz="0" w:space="0" w:color="auto"/>
              </w:divBdr>
              <w:divsChild>
                <w:div w:id="19556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27">
      <w:marLeft w:val="0"/>
      <w:marRight w:val="0"/>
      <w:marTop w:val="0"/>
      <w:marBottom w:val="0"/>
      <w:divBdr>
        <w:top w:val="none" w:sz="0" w:space="0" w:color="auto"/>
        <w:left w:val="none" w:sz="0" w:space="0" w:color="auto"/>
        <w:bottom w:val="none" w:sz="0" w:space="0" w:color="auto"/>
        <w:right w:val="none" w:sz="0" w:space="0" w:color="auto"/>
      </w:divBdr>
      <w:divsChild>
        <w:div w:id="1955674662">
          <w:marLeft w:val="0"/>
          <w:marRight w:val="0"/>
          <w:marTop w:val="0"/>
          <w:marBottom w:val="0"/>
          <w:divBdr>
            <w:top w:val="none" w:sz="0" w:space="0" w:color="auto"/>
            <w:left w:val="none" w:sz="0" w:space="0" w:color="auto"/>
            <w:bottom w:val="none" w:sz="0" w:space="0" w:color="auto"/>
            <w:right w:val="none" w:sz="0" w:space="0" w:color="auto"/>
          </w:divBdr>
          <w:divsChild>
            <w:div w:id="1955675076">
              <w:marLeft w:val="0"/>
              <w:marRight w:val="0"/>
              <w:marTop w:val="0"/>
              <w:marBottom w:val="0"/>
              <w:divBdr>
                <w:top w:val="none" w:sz="0" w:space="0" w:color="auto"/>
                <w:left w:val="none" w:sz="0" w:space="0" w:color="auto"/>
                <w:bottom w:val="none" w:sz="0" w:space="0" w:color="auto"/>
                <w:right w:val="none" w:sz="0" w:space="0" w:color="auto"/>
              </w:divBdr>
              <w:divsChild>
                <w:div w:id="19556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30">
      <w:marLeft w:val="0"/>
      <w:marRight w:val="0"/>
      <w:marTop w:val="0"/>
      <w:marBottom w:val="0"/>
      <w:divBdr>
        <w:top w:val="none" w:sz="0" w:space="0" w:color="auto"/>
        <w:left w:val="none" w:sz="0" w:space="0" w:color="auto"/>
        <w:bottom w:val="none" w:sz="0" w:space="0" w:color="auto"/>
        <w:right w:val="none" w:sz="0" w:space="0" w:color="auto"/>
      </w:divBdr>
      <w:divsChild>
        <w:div w:id="1955674968">
          <w:marLeft w:val="0"/>
          <w:marRight w:val="0"/>
          <w:marTop w:val="0"/>
          <w:marBottom w:val="0"/>
          <w:divBdr>
            <w:top w:val="none" w:sz="0" w:space="0" w:color="auto"/>
            <w:left w:val="none" w:sz="0" w:space="0" w:color="auto"/>
            <w:bottom w:val="none" w:sz="0" w:space="0" w:color="auto"/>
            <w:right w:val="none" w:sz="0" w:space="0" w:color="auto"/>
          </w:divBdr>
          <w:divsChild>
            <w:div w:id="1955674781">
              <w:marLeft w:val="0"/>
              <w:marRight w:val="0"/>
              <w:marTop w:val="0"/>
              <w:marBottom w:val="0"/>
              <w:divBdr>
                <w:top w:val="none" w:sz="0" w:space="0" w:color="auto"/>
                <w:left w:val="none" w:sz="0" w:space="0" w:color="auto"/>
                <w:bottom w:val="none" w:sz="0" w:space="0" w:color="auto"/>
                <w:right w:val="none" w:sz="0" w:space="0" w:color="auto"/>
              </w:divBdr>
              <w:divsChild>
                <w:div w:id="195567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33">
      <w:marLeft w:val="0"/>
      <w:marRight w:val="0"/>
      <w:marTop w:val="0"/>
      <w:marBottom w:val="0"/>
      <w:divBdr>
        <w:top w:val="none" w:sz="0" w:space="0" w:color="auto"/>
        <w:left w:val="none" w:sz="0" w:space="0" w:color="auto"/>
        <w:bottom w:val="none" w:sz="0" w:space="0" w:color="auto"/>
        <w:right w:val="none" w:sz="0" w:space="0" w:color="auto"/>
      </w:divBdr>
      <w:divsChild>
        <w:div w:id="1955674941">
          <w:marLeft w:val="0"/>
          <w:marRight w:val="0"/>
          <w:marTop w:val="0"/>
          <w:marBottom w:val="0"/>
          <w:divBdr>
            <w:top w:val="none" w:sz="0" w:space="0" w:color="auto"/>
            <w:left w:val="none" w:sz="0" w:space="0" w:color="auto"/>
            <w:bottom w:val="none" w:sz="0" w:space="0" w:color="auto"/>
            <w:right w:val="none" w:sz="0" w:space="0" w:color="auto"/>
          </w:divBdr>
          <w:divsChild>
            <w:div w:id="1955675090">
              <w:marLeft w:val="0"/>
              <w:marRight w:val="0"/>
              <w:marTop w:val="0"/>
              <w:marBottom w:val="0"/>
              <w:divBdr>
                <w:top w:val="none" w:sz="0" w:space="0" w:color="auto"/>
                <w:left w:val="none" w:sz="0" w:space="0" w:color="auto"/>
                <w:bottom w:val="none" w:sz="0" w:space="0" w:color="auto"/>
                <w:right w:val="none" w:sz="0" w:space="0" w:color="auto"/>
              </w:divBdr>
              <w:divsChild>
                <w:div w:id="195567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36">
      <w:marLeft w:val="0"/>
      <w:marRight w:val="0"/>
      <w:marTop w:val="0"/>
      <w:marBottom w:val="0"/>
      <w:divBdr>
        <w:top w:val="none" w:sz="0" w:space="0" w:color="auto"/>
        <w:left w:val="none" w:sz="0" w:space="0" w:color="auto"/>
        <w:bottom w:val="none" w:sz="0" w:space="0" w:color="auto"/>
        <w:right w:val="none" w:sz="0" w:space="0" w:color="auto"/>
      </w:divBdr>
      <w:divsChild>
        <w:div w:id="1955674965">
          <w:marLeft w:val="0"/>
          <w:marRight w:val="0"/>
          <w:marTop w:val="0"/>
          <w:marBottom w:val="0"/>
          <w:divBdr>
            <w:top w:val="none" w:sz="0" w:space="0" w:color="auto"/>
            <w:left w:val="none" w:sz="0" w:space="0" w:color="auto"/>
            <w:bottom w:val="none" w:sz="0" w:space="0" w:color="auto"/>
            <w:right w:val="none" w:sz="0" w:space="0" w:color="auto"/>
          </w:divBdr>
          <w:divsChild>
            <w:div w:id="1955674887">
              <w:marLeft w:val="0"/>
              <w:marRight w:val="0"/>
              <w:marTop w:val="0"/>
              <w:marBottom w:val="0"/>
              <w:divBdr>
                <w:top w:val="none" w:sz="0" w:space="0" w:color="auto"/>
                <w:left w:val="none" w:sz="0" w:space="0" w:color="auto"/>
                <w:bottom w:val="none" w:sz="0" w:space="0" w:color="auto"/>
                <w:right w:val="none" w:sz="0" w:space="0" w:color="auto"/>
              </w:divBdr>
              <w:divsChild>
                <w:div w:id="1955674935">
                  <w:marLeft w:val="0"/>
                  <w:marRight w:val="0"/>
                  <w:marTop w:val="0"/>
                  <w:marBottom w:val="0"/>
                  <w:divBdr>
                    <w:top w:val="none" w:sz="0" w:space="0" w:color="auto"/>
                    <w:left w:val="none" w:sz="0" w:space="0" w:color="auto"/>
                    <w:bottom w:val="none" w:sz="0" w:space="0" w:color="auto"/>
                    <w:right w:val="none" w:sz="0" w:space="0" w:color="auto"/>
                  </w:divBdr>
                  <w:divsChild>
                    <w:div w:id="19556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940">
      <w:marLeft w:val="0"/>
      <w:marRight w:val="0"/>
      <w:marTop w:val="0"/>
      <w:marBottom w:val="0"/>
      <w:divBdr>
        <w:top w:val="none" w:sz="0" w:space="0" w:color="auto"/>
        <w:left w:val="none" w:sz="0" w:space="0" w:color="auto"/>
        <w:bottom w:val="none" w:sz="0" w:space="0" w:color="auto"/>
        <w:right w:val="none" w:sz="0" w:space="0" w:color="auto"/>
      </w:divBdr>
      <w:divsChild>
        <w:div w:id="1955674638">
          <w:marLeft w:val="0"/>
          <w:marRight w:val="0"/>
          <w:marTop w:val="0"/>
          <w:marBottom w:val="0"/>
          <w:divBdr>
            <w:top w:val="none" w:sz="0" w:space="0" w:color="auto"/>
            <w:left w:val="none" w:sz="0" w:space="0" w:color="auto"/>
            <w:bottom w:val="none" w:sz="0" w:space="0" w:color="auto"/>
            <w:right w:val="none" w:sz="0" w:space="0" w:color="auto"/>
          </w:divBdr>
          <w:divsChild>
            <w:div w:id="1955674856">
              <w:marLeft w:val="0"/>
              <w:marRight w:val="0"/>
              <w:marTop w:val="0"/>
              <w:marBottom w:val="0"/>
              <w:divBdr>
                <w:top w:val="none" w:sz="0" w:space="0" w:color="auto"/>
                <w:left w:val="none" w:sz="0" w:space="0" w:color="auto"/>
                <w:bottom w:val="none" w:sz="0" w:space="0" w:color="auto"/>
                <w:right w:val="none" w:sz="0" w:space="0" w:color="auto"/>
              </w:divBdr>
              <w:divsChild>
                <w:div w:id="1955674722">
                  <w:marLeft w:val="0"/>
                  <w:marRight w:val="0"/>
                  <w:marTop w:val="0"/>
                  <w:marBottom w:val="0"/>
                  <w:divBdr>
                    <w:top w:val="none" w:sz="0" w:space="0" w:color="auto"/>
                    <w:left w:val="none" w:sz="0" w:space="0" w:color="auto"/>
                    <w:bottom w:val="none" w:sz="0" w:space="0" w:color="auto"/>
                    <w:right w:val="none" w:sz="0" w:space="0" w:color="auto"/>
                  </w:divBdr>
                  <w:divsChild>
                    <w:div w:id="19556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949">
      <w:marLeft w:val="0"/>
      <w:marRight w:val="0"/>
      <w:marTop w:val="0"/>
      <w:marBottom w:val="0"/>
      <w:divBdr>
        <w:top w:val="none" w:sz="0" w:space="0" w:color="auto"/>
        <w:left w:val="none" w:sz="0" w:space="0" w:color="auto"/>
        <w:bottom w:val="none" w:sz="0" w:space="0" w:color="auto"/>
        <w:right w:val="none" w:sz="0" w:space="0" w:color="auto"/>
      </w:divBdr>
      <w:divsChild>
        <w:div w:id="1955674698">
          <w:marLeft w:val="0"/>
          <w:marRight w:val="0"/>
          <w:marTop w:val="0"/>
          <w:marBottom w:val="0"/>
          <w:divBdr>
            <w:top w:val="none" w:sz="0" w:space="0" w:color="auto"/>
            <w:left w:val="none" w:sz="0" w:space="0" w:color="auto"/>
            <w:bottom w:val="none" w:sz="0" w:space="0" w:color="auto"/>
            <w:right w:val="none" w:sz="0" w:space="0" w:color="auto"/>
          </w:divBdr>
          <w:divsChild>
            <w:div w:id="1955675037">
              <w:marLeft w:val="0"/>
              <w:marRight w:val="0"/>
              <w:marTop w:val="0"/>
              <w:marBottom w:val="0"/>
              <w:divBdr>
                <w:top w:val="none" w:sz="0" w:space="0" w:color="auto"/>
                <w:left w:val="none" w:sz="0" w:space="0" w:color="auto"/>
                <w:bottom w:val="none" w:sz="0" w:space="0" w:color="auto"/>
                <w:right w:val="none" w:sz="0" w:space="0" w:color="auto"/>
              </w:divBdr>
              <w:divsChild>
                <w:div w:id="19556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51">
      <w:marLeft w:val="0"/>
      <w:marRight w:val="0"/>
      <w:marTop w:val="0"/>
      <w:marBottom w:val="0"/>
      <w:divBdr>
        <w:top w:val="none" w:sz="0" w:space="0" w:color="auto"/>
        <w:left w:val="none" w:sz="0" w:space="0" w:color="auto"/>
        <w:bottom w:val="none" w:sz="0" w:space="0" w:color="auto"/>
        <w:right w:val="none" w:sz="0" w:space="0" w:color="auto"/>
      </w:divBdr>
    </w:div>
    <w:div w:id="1955674954">
      <w:marLeft w:val="0"/>
      <w:marRight w:val="0"/>
      <w:marTop w:val="0"/>
      <w:marBottom w:val="0"/>
      <w:divBdr>
        <w:top w:val="none" w:sz="0" w:space="0" w:color="auto"/>
        <w:left w:val="none" w:sz="0" w:space="0" w:color="auto"/>
        <w:bottom w:val="none" w:sz="0" w:space="0" w:color="auto"/>
        <w:right w:val="none" w:sz="0" w:space="0" w:color="auto"/>
      </w:divBdr>
      <w:divsChild>
        <w:div w:id="1955674742">
          <w:marLeft w:val="0"/>
          <w:marRight w:val="0"/>
          <w:marTop w:val="0"/>
          <w:marBottom w:val="0"/>
          <w:divBdr>
            <w:top w:val="none" w:sz="0" w:space="0" w:color="auto"/>
            <w:left w:val="none" w:sz="0" w:space="0" w:color="auto"/>
            <w:bottom w:val="none" w:sz="0" w:space="0" w:color="auto"/>
            <w:right w:val="none" w:sz="0" w:space="0" w:color="auto"/>
          </w:divBdr>
          <w:divsChild>
            <w:div w:id="1955674946">
              <w:marLeft w:val="0"/>
              <w:marRight w:val="0"/>
              <w:marTop w:val="0"/>
              <w:marBottom w:val="0"/>
              <w:divBdr>
                <w:top w:val="none" w:sz="0" w:space="0" w:color="auto"/>
                <w:left w:val="none" w:sz="0" w:space="0" w:color="auto"/>
                <w:bottom w:val="none" w:sz="0" w:space="0" w:color="auto"/>
                <w:right w:val="none" w:sz="0" w:space="0" w:color="auto"/>
              </w:divBdr>
              <w:divsChild>
                <w:div w:id="1955674526">
                  <w:marLeft w:val="0"/>
                  <w:marRight w:val="0"/>
                  <w:marTop w:val="0"/>
                  <w:marBottom w:val="0"/>
                  <w:divBdr>
                    <w:top w:val="none" w:sz="0" w:space="0" w:color="auto"/>
                    <w:left w:val="none" w:sz="0" w:space="0" w:color="auto"/>
                    <w:bottom w:val="none" w:sz="0" w:space="0" w:color="auto"/>
                    <w:right w:val="none" w:sz="0" w:space="0" w:color="auto"/>
                  </w:divBdr>
                  <w:divsChild>
                    <w:div w:id="19556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955">
      <w:marLeft w:val="0"/>
      <w:marRight w:val="0"/>
      <w:marTop w:val="0"/>
      <w:marBottom w:val="0"/>
      <w:divBdr>
        <w:top w:val="none" w:sz="0" w:space="0" w:color="auto"/>
        <w:left w:val="none" w:sz="0" w:space="0" w:color="auto"/>
        <w:bottom w:val="none" w:sz="0" w:space="0" w:color="auto"/>
        <w:right w:val="none" w:sz="0" w:space="0" w:color="auto"/>
      </w:divBdr>
      <w:divsChild>
        <w:div w:id="1955674586">
          <w:marLeft w:val="0"/>
          <w:marRight w:val="0"/>
          <w:marTop w:val="0"/>
          <w:marBottom w:val="0"/>
          <w:divBdr>
            <w:top w:val="none" w:sz="0" w:space="0" w:color="auto"/>
            <w:left w:val="none" w:sz="0" w:space="0" w:color="auto"/>
            <w:bottom w:val="none" w:sz="0" w:space="0" w:color="auto"/>
            <w:right w:val="none" w:sz="0" w:space="0" w:color="auto"/>
          </w:divBdr>
          <w:divsChild>
            <w:div w:id="19556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956">
      <w:marLeft w:val="0"/>
      <w:marRight w:val="0"/>
      <w:marTop w:val="0"/>
      <w:marBottom w:val="0"/>
      <w:divBdr>
        <w:top w:val="none" w:sz="0" w:space="0" w:color="auto"/>
        <w:left w:val="none" w:sz="0" w:space="0" w:color="auto"/>
        <w:bottom w:val="none" w:sz="0" w:space="0" w:color="auto"/>
        <w:right w:val="none" w:sz="0" w:space="0" w:color="auto"/>
      </w:divBdr>
    </w:div>
    <w:div w:id="1955674958">
      <w:marLeft w:val="0"/>
      <w:marRight w:val="0"/>
      <w:marTop w:val="0"/>
      <w:marBottom w:val="0"/>
      <w:divBdr>
        <w:top w:val="none" w:sz="0" w:space="0" w:color="auto"/>
        <w:left w:val="none" w:sz="0" w:space="0" w:color="auto"/>
        <w:bottom w:val="none" w:sz="0" w:space="0" w:color="auto"/>
        <w:right w:val="none" w:sz="0" w:space="0" w:color="auto"/>
      </w:divBdr>
      <w:divsChild>
        <w:div w:id="1955674763">
          <w:marLeft w:val="0"/>
          <w:marRight w:val="0"/>
          <w:marTop w:val="0"/>
          <w:marBottom w:val="0"/>
          <w:divBdr>
            <w:top w:val="none" w:sz="0" w:space="0" w:color="auto"/>
            <w:left w:val="none" w:sz="0" w:space="0" w:color="auto"/>
            <w:bottom w:val="none" w:sz="0" w:space="0" w:color="auto"/>
            <w:right w:val="none" w:sz="0" w:space="0" w:color="auto"/>
          </w:divBdr>
          <w:divsChild>
            <w:div w:id="1955674675">
              <w:marLeft w:val="0"/>
              <w:marRight w:val="0"/>
              <w:marTop w:val="0"/>
              <w:marBottom w:val="0"/>
              <w:divBdr>
                <w:top w:val="none" w:sz="0" w:space="0" w:color="auto"/>
                <w:left w:val="none" w:sz="0" w:space="0" w:color="auto"/>
                <w:bottom w:val="none" w:sz="0" w:space="0" w:color="auto"/>
                <w:right w:val="none" w:sz="0" w:space="0" w:color="auto"/>
              </w:divBdr>
              <w:divsChild>
                <w:div w:id="1955675106">
                  <w:marLeft w:val="0"/>
                  <w:marRight w:val="0"/>
                  <w:marTop w:val="0"/>
                  <w:marBottom w:val="0"/>
                  <w:divBdr>
                    <w:top w:val="none" w:sz="0" w:space="0" w:color="auto"/>
                    <w:left w:val="none" w:sz="0" w:space="0" w:color="auto"/>
                    <w:bottom w:val="none" w:sz="0" w:space="0" w:color="auto"/>
                    <w:right w:val="none" w:sz="0" w:space="0" w:color="auto"/>
                  </w:divBdr>
                  <w:divsChild>
                    <w:div w:id="19556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959">
      <w:marLeft w:val="0"/>
      <w:marRight w:val="0"/>
      <w:marTop w:val="0"/>
      <w:marBottom w:val="0"/>
      <w:divBdr>
        <w:top w:val="none" w:sz="0" w:space="0" w:color="auto"/>
        <w:left w:val="none" w:sz="0" w:space="0" w:color="auto"/>
        <w:bottom w:val="none" w:sz="0" w:space="0" w:color="auto"/>
        <w:right w:val="none" w:sz="0" w:space="0" w:color="auto"/>
      </w:divBdr>
      <w:divsChild>
        <w:div w:id="1955674530">
          <w:marLeft w:val="0"/>
          <w:marRight w:val="0"/>
          <w:marTop w:val="0"/>
          <w:marBottom w:val="0"/>
          <w:divBdr>
            <w:top w:val="none" w:sz="0" w:space="0" w:color="auto"/>
            <w:left w:val="none" w:sz="0" w:space="0" w:color="auto"/>
            <w:bottom w:val="none" w:sz="0" w:space="0" w:color="auto"/>
            <w:right w:val="none" w:sz="0" w:space="0" w:color="auto"/>
          </w:divBdr>
          <w:divsChild>
            <w:div w:id="1955675071">
              <w:marLeft w:val="0"/>
              <w:marRight w:val="0"/>
              <w:marTop w:val="0"/>
              <w:marBottom w:val="0"/>
              <w:divBdr>
                <w:top w:val="none" w:sz="0" w:space="0" w:color="auto"/>
                <w:left w:val="none" w:sz="0" w:space="0" w:color="auto"/>
                <w:bottom w:val="none" w:sz="0" w:space="0" w:color="auto"/>
                <w:right w:val="none" w:sz="0" w:space="0" w:color="auto"/>
              </w:divBdr>
              <w:divsChild>
                <w:div w:id="19556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60">
      <w:marLeft w:val="0"/>
      <w:marRight w:val="0"/>
      <w:marTop w:val="0"/>
      <w:marBottom w:val="0"/>
      <w:divBdr>
        <w:top w:val="none" w:sz="0" w:space="0" w:color="auto"/>
        <w:left w:val="none" w:sz="0" w:space="0" w:color="auto"/>
        <w:bottom w:val="none" w:sz="0" w:space="0" w:color="auto"/>
        <w:right w:val="none" w:sz="0" w:space="0" w:color="auto"/>
      </w:divBdr>
      <w:divsChild>
        <w:div w:id="1955675127">
          <w:marLeft w:val="0"/>
          <w:marRight w:val="0"/>
          <w:marTop w:val="0"/>
          <w:marBottom w:val="0"/>
          <w:divBdr>
            <w:top w:val="none" w:sz="0" w:space="0" w:color="auto"/>
            <w:left w:val="none" w:sz="0" w:space="0" w:color="auto"/>
            <w:bottom w:val="none" w:sz="0" w:space="0" w:color="auto"/>
            <w:right w:val="none" w:sz="0" w:space="0" w:color="auto"/>
          </w:divBdr>
          <w:divsChild>
            <w:div w:id="1955674863">
              <w:marLeft w:val="0"/>
              <w:marRight w:val="0"/>
              <w:marTop w:val="0"/>
              <w:marBottom w:val="0"/>
              <w:divBdr>
                <w:top w:val="none" w:sz="0" w:space="0" w:color="auto"/>
                <w:left w:val="none" w:sz="0" w:space="0" w:color="auto"/>
                <w:bottom w:val="none" w:sz="0" w:space="0" w:color="auto"/>
                <w:right w:val="none" w:sz="0" w:space="0" w:color="auto"/>
              </w:divBdr>
              <w:divsChild>
                <w:div w:id="1955674865">
                  <w:marLeft w:val="0"/>
                  <w:marRight w:val="0"/>
                  <w:marTop w:val="0"/>
                  <w:marBottom w:val="0"/>
                  <w:divBdr>
                    <w:top w:val="none" w:sz="0" w:space="0" w:color="auto"/>
                    <w:left w:val="none" w:sz="0" w:space="0" w:color="auto"/>
                    <w:bottom w:val="none" w:sz="0" w:space="0" w:color="auto"/>
                    <w:right w:val="none" w:sz="0" w:space="0" w:color="auto"/>
                  </w:divBdr>
                  <w:divsChild>
                    <w:div w:id="19556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961">
      <w:marLeft w:val="0"/>
      <w:marRight w:val="0"/>
      <w:marTop w:val="0"/>
      <w:marBottom w:val="0"/>
      <w:divBdr>
        <w:top w:val="none" w:sz="0" w:space="0" w:color="auto"/>
        <w:left w:val="none" w:sz="0" w:space="0" w:color="auto"/>
        <w:bottom w:val="none" w:sz="0" w:space="0" w:color="auto"/>
        <w:right w:val="none" w:sz="0" w:space="0" w:color="auto"/>
      </w:divBdr>
    </w:div>
    <w:div w:id="1955674962">
      <w:marLeft w:val="0"/>
      <w:marRight w:val="0"/>
      <w:marTop w:val="0"/>
      <w:marBottom w:val="0"/>
      <w:divBdr>
        <w:top w:val="none" w:sz="0" w:space="0" w:color="auto"/>
        <w:left w:val="none" w:sz="0" w:space="0" w:color="auto"/>
        <w:bottom w:val="none" w:sz="0" w:space="0" w:color="auto"/>
        <w:right w:val="none" w:sz="0" w:space="0" w:color="auto"/>
      </w:divBdr>
      <w:divsChild>
        <w:div w:id="1955674528">
          <w:marLeft w:val="0"/>
          <w:marRight w:val="0"/>
          <w:marTop w:val="0"/>
          <w:marBottom w:val="0"/>
          <w:divBdr>
            <w:top w:val="none" w:sz="0" w:space="0" w:color="auto"/>
            <w:left w:val="none" w:sz="0" w:space="0" w:color="auto"/>
            <w:bottom w:val="none" w:sz="0" w:space="0" w:color="auto"/>
            <w:right w:val="none" w:sz="0" w:space="0" w:color="auto"/>
          </w:divBdr>
          <w:divsChild>
            <w:div w:id="1955674868">
              <w:marLeft w:val="0"/>
              <w:marRight w:val="0"/>
              <w:marTop w:val="0"/>
              <w:marBottom w:val="0"/>
              <w:divBdr>
                <w:top w:val="none" w:sz="0" w:space="0" w:color="auto"/>
                <w:left w:val="none" w:sz="0" w:space="0" w:color="auto"/>
                <w:bottom w:val="none" w:sz="0" w:space="0" w:color="auto"/>
                <w:right w:val="none" w:sz="0" w:space="0" w:color="auto"/>
              </w:divBdr>
              <w:divsChild>
                <w:div w:id="195567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69">
      <w:marLeft w:val="0"/>
      <w:marRight w:val="0"/>
      <w:marTop w:val="0"/>
      <w:marBottom w:val="0"/>
      <w:divBdr>
        <w:top w:val="none" w:sz="0" w:space="0" w:color="auto"/>
        <w:left w:val="none" w:sz="0" w:space="0" w:color="auto"/>
        <w:bottom w:val="none" w:sz="0" w:space="0" w:color="auto"/>
        <w:right w:val="none" w:sz="0" w:space="0" w:color="auto"/>
      </w:divBdr>
    </w:div>
    <w:div w:id="1955674971">
      <w:marLeft w:val="0"/>
      <w:marRight w:val="0"/>
      <w:marTop w:val="0"/>
      <w:marBottom w:val="0"/>
      <w:divBdr>
        <w:top w:val="none" w:sz="0" w:space="0" w:color="auto"/>
        <w:left w:val="none" w:sz="0" w:space="0" w:color="auto"/>
        <w:bottom w:val="none" w:sz="0" w:space="0" w:color="auto"/>
        <w:right w:val="none" w:sz="0" w:space="0" w:color="auto"/>
      </w:divBdr>
      <w:divsChild>
        <w:div w:id="1955675031">
          <w:marLeft w:val="0"/>
          <w:marRight w:val="0"/>
          <w:marTop w:val="0"/>
          <w:marBottom w:val="0"/>
          <w:divBdr>
            <w:top w:val="none" w:sz="0" w:space="0" w:color="auto"/>
            <w:left w:val="none" w:sz="0" w:space="0" w:color="auto"/>
            <w:bottom w:val="none" w:sz="0" w:space="0" w:color="auto"/>
            <w:right w:val="none" w:sz="0" w:space="0" w:color="auto"/>
          </w:divBdr>
          <w:divsChild>
            <w:div w:id="1955674792">
              <w:marLeft w:val="0"/>
              <w:marRight w:val="0"/>
              <w:marTop w:val="0"/>
              <w:marBottom w:val="0"/>
              <w:divBdr>
                <w:top w:val="none" w:sz="0" w:space="0" w:color="auto"/>
                <w:left w:val="none" w:sz="0" w:space="0" w:color="auto"/>
                <w:bottom w:val="none" w:sz="0" w:space="0" w:color="auto"/>
                <w:right w:val="none" w:sz="0" w:space="0" w:color="auto"/>
              </w:divBdr>
              <w:divsChild>
                <w:div w:id="1955674580">
                  <w:marLeft w:val="0"/>
                  <w:marRight w:val="0"/>
                  <w:marTop w:val="0"/>
                  <w:marBottom w:val="0"/>
                  <w:divBdr>
                    <w:top w:val="none" w:sz="0" w:space="0" w:color="auto"/>
                    <w:left w:val="none" w:sz="0" w:space="0" w:color="auto"/>
                    <w:bottom w:val="none" w:sz="0" w:space="0" w:color="auto"/>
                    <w:right w:val="none" w:sz="0" w:space="0" w:color="auto"/>
                  </w:divBdr>
                  <w:divsChild>
                    <w:div w:id="19556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974">
      <w:marLeft w:val="0"/>
      <w:marRight w:val="0"/>
      <w:marTop w:val="0"/>
      <w:marBottom w:val="0"/>
      <w:divBdr>
        <w:top w:val="none" w:sz="0" w:space="0" w:color="auto"/>
        <w:left w:val="none" w:sz="0" w:space="0" w:color="auto"/>
        <w:bottom w:val="none" w:sz="0" w:space="0" w:color="auto"/>
        <w:right w:val="none" w:sz="0" w:space="0" w:color="auto"/>
      </w:divBdr>
    </w:div>
    <w:div w:id="1955674976">
      <w:marLeft w:val="0"/>
      <w:marRight w:val="0"/>
      <w:marTop w:val="0"/>
      <w:marBottom w:val="0"/>
      <w:divBdr>
        <w:top w:val="none" w:sz="0" w:space="0" w:color="auto"/>
        <w:left w:val="none" w:sz="0" w:space="0" w:color="auto"/>
        <w:bottom w:val="none" w:sz="0" w:space="0" w:color="auto"/>
        <w:right w:val="none" w:sz="0" w:space="0" w:color="auto"/>
      </w:divBdr>
      <w:divsChild>
        <w:div w:id="1955674726">
          <w:marLeft w:val="0"/>
          <w:marRight w:val="0"/>
          <w:marTop w:val="0"/>
          <w:marBottom w:val="0"/>
          <w:divBdr>
            <w:top w:val="none" w:sz="0" w:space="0" w:color="auto"/>
            <w:left w:val="none" w:sz="0" w:space="0" w:color="auto"/>
            <w:bottom w:val="none" w:sz="0" w:space="0" w:color="auto"/>
            <w:right w:val="none" w:sz="0" w:space="0" w:color="auto"/>
          </w:divBdr>
          <w:divsChild>
            <w:div w:id="1955674663">
              <w:marLeft w:val="0"/>
              <w:marRight w:val="0"/>
              <w:marTop w:val="0"/>
              <w:marBottom w:val="0"/>
              <w:divBdr>
                <w:top w:val="none" w:sz="0" w:space="0" w:color="auto"/>
                <w:left w:val="none" w:sz="0" w:space="0" w:color="auto"/>
                <w:bottom w:val="none" w:sz="0" w:space="0" w:color="auto"/>
                <w:right w:val="none" w:sz="0" w:space="0" w:color="auto"/>
              </w:divBdr>
              <w:divsChild>
                <w:div w:id="1955675097">
                  <w:marLeft w:val="0"/>
                  <w:marRight w:val="0"/>
                  <w:marTop w:val="0"/>
                  <w:marBottom w:val="0"/>
                  <w:divBdr>
                    <w:top w:val="none" w:sz="0" w:space="0" w:color="auto"/>
                    <w:left w:val="none" w:sz="0" w:space="0" w:color="auto"/>
                    <w:bottom w:val="none" w:sz="0" w:space="0" w:color="auto"/>
                    <w:right w:val="none" w:sz="0" w:space="0" w:color="auto"/>
                  </w:divBdr>
                  <w:divsChild>
                    <w:div w:id="19556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4983">
      <w:marLeft w:val="0"/>
      <w:marRight w:val="0"/>
      <w:marTop w:val="0"/>
      <w:marBottom w:val="0"/>
      <w:divBdr>
        <w:top w:val="none" w:sz="0" w:space="0" w:color="auto"/>
        <w:left w:val="none" w:sz="0" w:space="0" w:color="auto"/>
        <w:bottom w:val="none" w:sz="0" w:space="0" w:color="auto"/>
        <w:right w:val="none" w:sz="0" w:space="0" w:color="auto"/>
      </w:divBdr>
      <w:divsChild>
        <w:div w:id="1955674649">
          <w:marLeft w:val="0"/>
          <w:marRight w:val="0"/>
          <w:marTop w:val="0"/>
          <w:marBottom w:val="0"/>
          <w:divBdr>
            <w:top w:val="none" w:sz="0" w:space="0" w:color="auto"/>
            <w:left w:val="none" w:sz="0" w:space="0" w:color="auto"/>
            <w:bottom w:val="none" w:sz="0" w:space="0" w:color="auto"/>
            <w:right w:val="none" w:sz="0" w:space="0" w:color="auto"/>
          </w:divBdr>
          <w:divsChild>
            <w:div w:id="1955675112">
              <w:marLeft w:val="0"/>
              <w:marRight w:val="0"/>
              <w:marTop w:val="0"/>
              <w:marBottom w:val="0"/>
              <w:divBdr>
                <w:top w:val="none" w:sz="0" w:space="0" w:color="auto"/>
                <w:left w:val="none" w:sz="0" w:space="0" w:color="auto"/>
                <w:bottom w:val="none" w:sz="0" w:space="0" w:color="auto"/>
                <w:right w:val="none" w:sz="0" w:space="0" w:color="auto"/>
              </w:divBdr>
              <w:divsChild>
                <w:div w:id="19556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87">
      <w:marLeft w:val="0"/>
      <w:marRight w:val="0"/>
      <w:marTop w:val="0"/>
      <w:marBottom w:val="0"/>
      <w:divBdr>
        <w:top w:val="none" w:sz="0" w:space="0" w:color="auto"/>
        <w:left w:val="none" w:sz="0" w:space="0" w:color="auto"/>
        <w:bottom w:val="none" w:sz="0" w:space="0" w:color="auto"/>
        <w:right w:val="none" w:sz="0" w:space="0" w:color="auto"/>
      </w:divBdr>
      <w:divsChild>
        <w:div w:id="1955674775">
          <w:marLeft w:val="0"/>
          <w:marRight w:val="0"/>
          <w:marTop w:val="0"/>
          <w:marBottom w:val="0"/>
          <w:divBdr>
            <w:top w:val="none" w:sz="0" w:space="0" w:color="auto"/>
            <w:left w:val="none" w:sz="0" w:space="0" w:color="auto"/>
            <w:bottom w:val="none" w:sz="0" w:space="0" w:color="auto"/>
            <w:right w:val="none" w:sz="0" w:space="0" w:color="auto"/>
          </w:divBdr>
          <w:divsChild>
            <w:div w:id="1955674858">
              <w:marLeft w:val="0"/>
              <w:marRight w:val="0"/>
              <w:marTop w:val="0"/>
              <w:marBottom w:val="0"/>
              <w:divBdr>
                <w:top w:val="none" w:sz="0" w:space="0" w:color="auto"/>
                <w:left w:val="none" w:sz="0" w:space="0" w:color="auto"/>
                <w:bottom w:val="none" w:sz="0" w:space="0" w:color="auto"/>
                <w:right w:val="none" w:sz="0" w:space="0" w:color="auto"/>
              </w:divBdr>
              <w:divsChild>
                <w:div w:id="19556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89">
      <w:marLeft w:val="0"/>
      <w:marRight w:val="0"/>
      <w:marTop w:val="0"/>
      <w:marBottom w:val="0"/>
      <w:divBdr>
        <w:top w:val="none" w:sz="0" w:space="0" w:color="auto"/>
        <w:left w:val="none" w:sz="0" w:space="0" w:color="auto"/>
        <w:bottom w:val="none" w:sz="0" w:space="0" w:color="auto"/>
        <w:right w:val="none" w:sz="0" w:space="0" w:color="auto"/>
      </w:divBdr>
    </w:div>
    <w:div w:id="1955674991">
      <w:marLeft w:val="0"/>
      <w:marRight w:val="0"/>
      <w:marTop w:val="0"/>
      <w:marBottom w:val="0"/>
      <w:divBdr>
        <w:top w:val="none" w:sz="0" w:space="0" w:color="auto"/>
        <w:left w:val="none" w:sz="0" w:space="0" w:color="auto"/>
        <w:bottom w:val="none" w:sz="0" w:space="0" w:color="auto"/>
        <w:right w:val="none" w:sz="0" w:space="0" w:color="auto"/>
      </w:divBdr>
      <w:divsChild>
        <w:div w:id="1955674988">
          <w:marLeft w:val="0"/>
          <w:marRight w:val="0"/>
          <w:marTop w:val="0"/>
          <w:marBottom w:val="0"/>
          <w:divBdr>
            <w:top w:val="none" w:sz="0" w:space="0" w:color="auto"/>
            <w:left w:val="none" w:sz="0" w:space="0" w:color="auto"/>
            <w:bottom w:val="none" w:sz="0" w:space="0" w:color="auto"/>
            <w:right w:val="none" w:sz="0" w:space="0" w:color="auto"/>
          </w:divBdr>
          <w:divsChild>
            <w:div w:id="1955675118">
              <w:marLeft w:val="0"/>
              <w:marRight w:val="0"/>
              <w:marTop w:val="0"/>
              <w:marBottom w:val="0"/>
              <w:divBdr>
                <w:top w:val="none" w:sz="0" w:space="0" w:color="auto"/>
                <w:left w:val="none" w:sz="0" w:space="0" w:color="auto"/>
                <w:bottom w:val="none" w:sz="0" w:space="0" w:color="auto"/>
                <w:right w:val="none" w:sz="0" w:space="0" w:color="auto"/>
              </w:divBdr>
              <w:divsChild>
                <w:div w:id="19556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994">
      <w:marLeft w:val="0"/>
      <w:marRight w:val="0"/>
      <w:marTop w:val="0"/>
      <w:marBottom w:val="0"/>
      <w:divBdr>
        <w:top w:val="none" w:sz="0" w:space="0" w:color="auto"/>
        <w:left w:val="none" w:sz="0" w:space="0" w:color="auto"/>
        <w:bottom w:val="none" w:sz="0" w:space="0" w:color="auto"/>
        <w:right w:val="none" w:sz="0" w:space="0" w:color="auto"/>
      </w:divBdr>
    </w:div>
    <w:div w:id="1955675005">
      <w:marLeft w:val="0"/>
      <w:marRight w:val="0"/>
      <w:marTop w:val="0"/>
      <w:marBottom w:val="0"/>
      <w:divBdr>
        <w:top w:val="none" w:sz="0" w:space="0" w:color="auto"/>
        <w:left w:val="none" w:sz="0" w:space="0" w:color="auto"/>
        <w:bottom w:val="none" w:sz="0" w:space="0" w:color="auto"/>
        <w:right w:val="none" w:sz="0" w:space="0" w:color="auto"/>
      </w:divBdr>
      <w:divsChild>
        <w:div w:id="1955675066">
          <w:marLeft w:val="0"/>
          <w:marRight w:val="0"/>
          <w:marTop w:val="0"/>
          <w:marBottom w:val="0"/>
          <w:divBdr>
            <w:top w:val="none" w:sz="0" w:space="0" w:color="auto"/>
            <w:left w:val="none" w:sz="0" w:space="0" w:color="auto"/>
            <w:bottom w:val="none" w:sz="0" w:space="0" w:color="auto"/>
            <w:right w:val="none" w:sz="0" w:space="0" w:color="auto"/>
          </w:divBdr>
          <w:divsChild>
            <w:div w:id="1955675021">
              <w:marLeft w:val="0"/>
              <w:marRight w:val="0"/>
              <w:marTop w:val="0"/>
              <w:marBottom w:val="0"/>
              <w:divBdr>
                <w:top w:val="none" w:sz="0" w:space="0" w:color="auto"/>
                <w:left w:val="none" w:sz="0" w:space="0" w:color="auto"/>
                <w:bottom w:val="none" w:sz="0" w:space="0" w:color="auto"/>
                <w:right w:val="none" w:sz="0" w:space="0" w:color="auto"/>
              </w:divBdr>
              <w:divsChild>
                <w:div w:id="19556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09">
      <w:marLeft w:val="0"/>
      <w:marRight w:val="0"/>
      <w:marTop w:val="0"/>
      <w:marBottom w:val="0"/>
      <w:divBdr>
        <w:top w:val="none" w:sz="0" w:space="0" w:color="auto"/>
        <w:left w:val="none" w:sz="0" w:space="0" w:color="auto"/>
        <w:bottom w:val="none" w:sz="0" w:space="0" w:color="auto"/>
        <w:right w:val="none" w:sz="0" w:space="0" w:color="auto"/>
      </w:divBdr>
      <w:divsChild>
        <w:div w:id="1955674549">
          <w:marLeft w:val="0"/>
          <w:marRight w:val="0"/>
          <w:marTop w:val="0"/>
          <w:marBottom w:val="0"/>
          <w:divBdr>
            <w:top w:val="none" w:sz="0" w:space="0" w:color="auto"/>
            <w:left w:val="none" w:sz="0" w:space="0" w:color="auto"/>
            <w:bottom w:val="none" w:sz="0" w:space="0" w:color="auto"/>
            <w:right w:val="none" w:sz="0" w:space="0" w:color="auto"/>
          </w:divBdr>
          <w:divsChild>
            <w:div w:id="1955674650">
              <w:marLeft w:val="0"/>
              <w:marRight w:val="0"/>
              <w:marTop w:val="0"/>
              <w:marBottom w:val="0"/>
              <w:divBdr>
                <w:top w:val="none" w:sz="0" w:space="0" w:color="auto"/>
                <w:left w:val="none" w:sz="0" w:space="0" w:color="auto"/>
                <w:bottom w:val="none" w:sz="0" w:space="0" w:color="auto"/>
                <w:right w:val="none" w:sz="0" w:space="0" w:color="auto"/>
              </w:divBdr>
              <w:divsChild>
                <w:div w:id="19556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12">
      <w:marLeft w:val="0"/>
      <w:marRight w:val="0"/>
      <w:marTop w:val="0"/>
      <w:marBottom w:val="0"/>
      <w:divBdr>
        <w:top w:val="none" w:sz="0" w:space="0" w:color="auto"/>
        <w:left w:val="none" w:sz="0" w:space="0" w:color="auto"/>
        <w:bottom w:val="none" w:sz="0" w:space="0" w:color="auto"/>
        <w:right w:val="none" w:sz="0" w:space="0" w:color="auto"/>
      </w:divBdr>
      <w:divsChild>
        <w:div w:id="1955674570">
          <w:marLeft w:val="0"/>
          <w:marRight w:val="0"/>
          <w:marTop w:val="0"/>
          <w:marBottom w:val="0"/>
          <w:divBdr>
            <w:top w:val="none" w:sz="0" w:space="0" w:color="auto"/>
            <w:left w:val="none" w:sz="0" w:space="0" w:color="auto"/>
            <w:bottom w:val="none" w:sz="0" w:space="0" w:color="auto"/>
            <w:right w:val="none" w:sz="0" w:space="0" w:color="auto"/>
          </w:divBdr>
          <w:divsChild>
            <w:div w:id="1955674699">
              <w:marLeft w:val="0"/>
              <w:marRight w:val="0"/>
              <w:marTop w:val="0"/>
              <w:marBottom w:val="0"/>
              <w:divBdr>
                <w:top w:val="none" w:sz="0" w:space="0" w:color="auto"/>
                <w:left w:val="none" w:sz="0" w:space="0" w:color="auto"/>
                <w:bottom w:val="none" w:sz="0" w:space="0" w:color="auto"/>
                <w:right w:val="none" w:sz="0" w:space="0" w:color="auto"/>
              </w:divBdr>
              <w:divsChild>
                <w:div w:id="19556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13">
      <w:marLeft w:val="0"/>
      <w:marRight w:val="0"/>
      <w:marTop w:val="0"/>
      <w:marBottom w:val="0"/>
      <w:divBdr>
        <w:top w:val="none" w:sz="0" w:space="0" w:color="auto"/>
        <w:left w:val="none" w:sz="0" w:space="0" w:color="auto"/>
        <w:bottom w:val="none" w:sz="0" w:space="0" w:color="auto"/>
        <w:right w:val="none" w:sz="0" w:space="0" w:color="auto"/>
      </w:divBdr>
    </w:div>
    <w:div w:id="1955675017">
      <w:marLeft w:val="0"/>
      <w:marRight w:val="0"/>
      <w:marTop w:val="0"/>
      <w:marBottom w:val="0"/>
      <w:divBdr>
        <w:top w:val="none" w:sz="0" w:space="0" w:color="auto"/>
        <w:left w:val="none" w:sz="0" w:space="0" w:color="auto"/>
        <w:bottom w:val="none" w:sz="0" w:space="0" w:color="auto"/>
        <w:right w:val="none" w:sz="0" w:space="0" w:color="auto"/>
      </w:divBdr>
      <w:divsChild>
        <w:div w:id="1955675123">
          <w:marLeft w:val="0"/>
          <w:marRight w:val="0"/>
          <w:marTop w:val="0"/>
          <w:marBottom w:val="0"/>
          <w:divBdr>
            <w:top w:val="none" w:sz="0" w:space="0" w:color="auto"/>
            <w:left w:val="none" w:sz="0" w:space="0" w:color="auto"/>
            <w:bottom w:val="none" w:sz="0" w:space="0" w:color="auto"/>
            <w:right w:val="none" w:sz="0" w:space="0" w:color="auto"/>
          </w:divBdr>
          <w:divsChild>
            <w:div w:id="1955674996">
              <w:marLeft w:val="0"/>
              <w:marRight w:val="0"/>
              <w:marTop w:val="0"/>
              <w:marBottom w:val="0"/>
              <w:divBdr>
                <w:top w:val="none" w:sz="0" w:space="0" w:color="auto"/>
                <w:left w:val="none" w:sz="0" w:space="0" w:color="auto"/>
                <w:bottom w:val="none" w:sz="0" w:space="0" w:color="auto"/>
                <w:right w:val="none" w:sz="0" w:space="0" w:color="auto"/>
              </w:divBdr>
              <w:divsChild>
                <w:div w:id="1955674992">
                  <w:marLeft w:val="0"/>
                  <w:marRight w:val="0"/>
                  <w:marTop w:val="0"/>
                  <w:marBottom w:val="0"/>
                  <w:divBdr>
                    <w:top w:val="none" w:sz="0" w:space="0" w:color="auto"/>
                    <w:left w:val="none" w:sz="0" w:space="0" w:color="auto"/>
                    <w:bottom w:val="none" w:sz="0" w:space="0" w:color="auto"/>
                    <w:right w:val="none" w:sz="0" w:space="0" w:color="auto"/>
                  </w:divBdr>
                  <w:divsChild>
                    <w:div w:id="19556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5020">
      <w:marLeft w:val="0"/>
      <w:marRight w:val="0"/>
      <w:marTop w:val="0"/>
      <w:marBottom w:val="0"/>
      <w:divBdr>
        <w:top w:val="none" w:sz="0" w:space="0" w:color="auto"/>
        <w:left w:val="none" w:sz="0" w:space="0" w:color="auto"/>
        <w:bottom w:val="none" w:sz="0" w:space="0" w:color="auto"/>
        <w:right w:val="none" w:sz="0" w:space="0" w:color="auto"/>
      </w:divBdr>
      <w:divsChild>
        <w:div w:id="1955674855">
          <w:marLeft w:val="0"/>
          <w:marRight w:val="0"/>
          <w:marTop w:val="0"/>
          <w:marBottom w:val="0"/>
          <w:divBdr>
            <w:top w:val="none" w:sz="0" w:space="0" w:color="auto"/>
            <w:left w:val="none" w:sz="0" w:space="0" w:color="auto"/>
            <w:bottom w:val="none" w:sz="0" w:space="0" w:color="auto"/>
            <w:right w:val="none" w:sz="0" w:space="0" w:color="auto"/>
          </w:divBdr>
          <w:divsChild>
            <w:div w:id="1955674717">
              <w:marLeft w:val="0"/>
              <w:marRight w:val="0"/>
              <w:marTop w:val="0"/>
              <w:marBottom w:val="0"/>
              <w:divBdr>
                <w:top w:val="none" w:sz="0" w:space="0" w:color="auto"/>
                <w:left w:val="none" w:sz="0" w:space="0" w:color="auto"/>
                <w:bottom w:val="none" w:sz="0" w:space="0" w:color="auto"/>
                <w:right w:val="none" w:sz="0" w:space="0" w:color="auto"/>
              </w:divBdr>
              <w:divsChild>
                <w:div w:id="19556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24">
      <w:marLeft w:val="0"/>
      <w:marRight w:val="0"/>
      <w:marTop w:val="0"/>
      <w:marBottom w:val="0"/>
      <w:divBdr>
        <w:top w:val="none" w:sz="0" w:space="0" w:color="auto"/>
        <w:left w:val="none" w:sz="0" w:space="0" w:color="auto"/>
        <w:bottom w:val="none" w:sz="0" w:space="0" w:color="auto"/>
        <w:right w:val="none" w:sz="0" w:space="0" w:color="auto"/>
      </w:divBdr>
      <w:divsChild>
        <w:div w:id="1955674990">
          <w:marLeft w:val="0"/>
          <w:marRight w:val="0"/>
          <w:marTop w:val="0"/>
          <w:marBottom w:val="0"/>
          <w:divBdr>
            <w:top w:val="none" w:sz="0" w:space="0" w:color="auto"/>
            <w:left w:val="none" w:sz="0" w:space="0" w:color="auto"/>
            <w:bottom w:val="none" w:sz="0" w:space="0" w:color="auto"/>
            <w:right w:val="none" w:sz="0" w:space="0" w:color="auto"/>
          </w:divBdr>
          <w:divsChild>
            <w:div w:id="1955674718">
              <w:marLeft w:val="0"/>
              <w:marRight w:val="0"/>
              <w:marTop w:val="0"/>
              <w:marBottom w:val="0"/>
              <w:divBdr>
                <w:top w:val="none" w:sz="0" w:space="0" w:color="auto"/>
                <w:left w:val="none" w:sz="0" w:space="0" w:color="auto"/>
                <w:bottom w:val="none" w:sz="0" w:space="0" w:color="auto"/>
                <w:right w:val="none" w:sz="0" w:space="0" w:color="auto"/>
              </w:divBdr>
              <w:divsChild>
                <w:div w:id="19556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26">
      <w:marLeft w:val="0"/>
      <w:marRight w:val="0"/>
      <w:marTop w:val="0"/>
      <w:marBottom w:val="0"/>
      <w:divBdr>
        <w:top w:val="none" w:sz="0" w:space="0" w:color="auto"/>
        <w:left w:val="none" w:sz="0" w:space="0" w:color="auto"/>
        <w:bottom w:val="none" w:sz="0" w:space="0" w:color="auto"/>
        <w:right w:val="none" w:sz="0" w:space="0" w:color="auto"/>
      </w:divBdr>
      <w:divsChild>
        <w:div w:id="1955674566">
          <w:marLeft w:val="0"/>
          <w:marRight w:val="0"/>
          <w:marTop w:val="0"/>
          <w:marBottom w:val="0"/>
          <w:divBdr>
            <w:top w:val="none" w:sz="0" w:space="0" w:color="auto"/>
            <w:left w:val="none" w:sz="0" w:space="0" w:color="auto"/>
            <w:bottom w:val="none" w:sz="0" w:space="0" w:color="auto"/>
            <w:right w:val="none" w:sz="0" w:space="0" w:color="auto"/>
          </w:divBdr>
          <w:divsChild>
            <w:div w:id="1955674999">
              <w:marLeft w:val="0"/>
              <w:marRight w:val="0"/>
              <w:marTop w:val="0"/>
              <w:marBottom w:val="0"/>
              <w:divBdr>
                <w:top w:val="none" w:sz="0" w:space="0" w:color="auto"/>
                <w:left w:val="none" w:sz="0" w:space="0" w:color="auto"/>
                <w:bottom w:val="none" w:sz="0" w:space="0" w:color="auto"/>
                <w:right w:val="none" w:sz="0" w:space="0" w:color="auto"/>
              </w:divBdr>
              <w:divsChild>
                <w:div w:id="19556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29">
      <w:marLeft w:val="0"/>
      <w:marRight w:val="0"/>
      <w:marTop w:val="0"/>
      <w:marBottom w:val="0"/>
      <w:divBdr>
        <w:top w:val="none" w:sz="0" w:space="0" w:color="auto"/>
        <w:left w:val="none" w:sz="0" w:space="0" w:color="auto"/>
        <w:bottom w:val="none" w:sz="0" w:space="0" w:color="auto"/>
        <w:right w:val="none" w:sz="0" w:space="0" w:color="auto"/>
      </w:divBdr>
      <w:divsChild>
        <w:div w:id="1955674542">
          <w:marLeft w:val="0"/>
          <w:marRight w:val="0"/>
          <w:marTop w:val="0"/>
          <w:marBottom w:val="0"/>
          <w:divBdr>
            <w:top w:val="none" w:sz="0" w:space="0" w:color="auto"/>
            <w:left w:val="none" w:sz="0" w:space="0" w:color="auto"/>
            <w:bottom w:val="none" w:sz="0" w:space="0" w:color="auto"/>
            <w:right w:val="none" w:sz="0" w:space="0" w:color="auto"/>
          </w:divBdr>
          <w:divsChild>
            <w:div w:id="1955674870">
              <w:marLeft w:val="0"/>
              <w:marRight w:val="0"/>
              <w:marTop w:val="0"/>
              <w:marBottom w:val="0"/>
              <w:divBdr>
                <w:top w:val="none" w:sz="0" w:space="0" w:color="auto"/>
                <w:left w:val="none" w:sz="0" w:space="0" w:color="auto"/>
                <w:bottom w:val="none" w:sz="0" w:space="0" w:color="auto"/>
                <w:right w:val="none" w:sz="0" w:space="0" w:color="auto"/>
              </w:divBdr>
              <w:divsChild>
                <w:div w:id="1955675075">
                  <w:marLeft w:val="0"/>
                  <w:marRight w:val="0"/>
                  <w:marTop w:val="0"/>
                  <w:marBottom w:val="0"/>
                  <w:divBdr>
                    <w:top w:val="none" w:sz="0" w:space="0" w:color="auto"/>
                    <w:left w:val="none" w:sz="0" w:space="0" w:color="auto"/>
                    <w:bottom w:val="none" w:sz="0" w:space="0" w:color="auto"/>
                    <w:right w:val="none" w:sz="0" w:space="0" w:color="auto"/>
                  </w:divBdr>
                  <w:divsChild>
                    <w:div w:id="19556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5033">
      <w:marLeft w:val="0"/>
      <w:marRight w:val="0"/>
      <w:marTop w:val="0"/>
      <w:marBottom w:val="0"/>
      <w:divBdr>
        <w:top w:val="none" w:sz="0" w:space="0" w:color="auto"/>
        <w:left w:val="none" w:sz="0" w:space="0" w:color="auto"/>
        <w:bottom w:val="none" w:sz="0" w:space="0" w:color="auto"/>
        <w:right w:val="none" w:sz="0" w:space="0" w:color="auto"/>
      </w:divBdr>
      <w:divsChild>
        <w:div w:id="1955675023">
          <w:marLeft w:val="0"/>
          <w:marRight w:val="0"/>
          <w:marTop w:val="0"/>
          <w:marBottom w:val="0"/>
          <w:divBdr>
            <w:top w:val="none" w:sz="0" w:space="0" w:color="auto"/>
            <w:left w:val="none" w:sz="0" w:space="0" w:color="auto"/>
            <w:bottom w:val="none" w:sz="0" w:space="0" w:color="auto"/>
            <w:right w:val="none" w:sz="0" w:space="0" w:color="auto"/>
          </w:divBdr>
          <w:divsChild>
            <w:div w:id="1955674569">
              <w:marLeft w:val="0"/>
              <w:marRight w:val="0"/>
              <w:marTop w:val="0"/>
              <w:marBottom w:val="0"/>
              <w:divBdr>
                <w:top w:val="none" w:sz="0" w:space="0" w:color="auto"/>
                <w:left w:val="none" w:sz="0" w:space="0" w:color="auto"/>
                <w:bottom w:val="none" w:sz="0" w:space="0" w:color="auto"/>
                <w:right w:val="none" w:sz="0" w:space="0" w:color="auto"/>
              </w:divBdr>
              <w:divsChild>
                <w:div w:id="19556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35">
      <w:marLeft w:val="0"/>
      <w:marRight w:val="0"/>
      <w:marTop w:val="0"/>
      <w:marBottom w:val="0"/>
      <w:divBdr>
        <w:top w:val="none" w:sz="0" w:space="0" w:color="auto"/>
        <w:left w:val="none" w:sz="0" w:space="0" w:color="auto"/>
        <w:bottom w:val="none" w:sz="0" w:space="0" w:color="auto"/>
        <w:right w:val="none" w:sz="0" w:space="0" w:color="auto"/>
      </w:divBdr>
    </w:div>
    <w:div w:id="1955675036">
      <w:marLeft w:val="0"/>
      <w:marRight w:val="0"/>
      <w:marTop w:val="0"/>
      <w:marBottom w:val="0"/>
      <w:divBdr>
        <w:top w:val="none" w:sz="0" w:space="0" w:color="auto"/>
        <w:left w:val="none" w:sz="0" w:space="0" w:color="auto"/>
        <w:bottom w:val="none" w:sz="0" w:space="0" w:color="auto"/>
        <w:right w:val="none" w:sz="0" w:space="0" w:color="auto"/>
      </w:divBdr>
    </w:div>
    <w:div w:id="1955675038">
      <w:marLeft w:val="0"/>
      <w:marRight w:val="0"/>
      <w:marTop w:val="0"/>
      <w:marBottom w:val="0"/>
      <w:divBdr>
        <w:top w:val="none" w:sz="0" w:space="0" w:color="auto"/>
        <w:left w:val="none" w:sz="0" w:space="0" w:color="auto"/>
        <w:bottom w:val="none" w:sz="0" w:space="0" w:color="auto"/>
        <w:right w:val="none" w:sz="0" w:space="0" w:color="auto"/>
      </w:divBdr>
      <w:divsChild>
        <w:div w:id="1955675022">
          <w:marLeft w:val="0"/>
          <w:marRight w:val="0"/>
          <w:marTop w:val="0"/>
          <w:marBottom w:val="0"/>
          <w:divBdr>
            <w:top w:val="none" w:sz="0" w:space="0" w:color="auto"/>
            <w:left w:val="none" w:sz="0" w:space="0" w:color="auto"/>
            <w:bottom w:val="none" w:sz="0" w:space="0" w:color="auto"/>
            <w:right w:val="none" w:sz="0" w:space="0" w:color="auto"/>
          </w:divBdr>
          <w:divsChild>
            <w:div w:id="1955674611">
              <w:marLeft w:val="0"/>
              <w:marRight w:val="0"/>
              <w:marTop w:val="0"/>
              <w:marBottom w:val="0"/>
              <w:divBdr>
                <w:top w:val="none" w:sz="0" w:space="0" w:color="auto"/>
                <w:left w:val="none" w:sz="0" w:space="0" w:color="auto"/>
                <w:bottom w:val="none" w:sz="0" w:space="0" w:color="auto"/>
                <w:right w:val="none" w:sz="0" w:space="0" w:color="auto"/>
              </w:divBdr>
              <w:divsChild>
                <w:div w:id="1955675052">
                  <w:marLeft w:val="0"/>
                  <w:marRight w:val="0"/>
                  <w:marTop w:val="0"/>
                  <w:marBottom w:val="0"/>
                  <w:divBdr>
                    <w:top w:val="none" w:sz="0" w:space="0" w:color="auto"/>
                    <w:left w:val="none" w:sz="0" w:space="0" w:color="auto"/>
                    <w:bottom w:val="none" w:sz="0" w:space="0" w:color="auto"/>
                    <w:right w:val="none" w:sz="0" w:space="0" w:color="auto"/>
                  </w:divBdr>
                  <w:divsChild>
                    <w:div w:id="19556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5040">
      <w:marLeft w:val="0"/>
      <w:marRight w:val="0"/>
      <w:marTop w:val="0"/>
      <w:marBottom w:val="0"/>
      <w:divBdr>
        <w:top w:val="none" w:sz="0" w:space="0" w:color="auto"/>
        <w:left w:val="none" w:sz="0" w:space="0" w:color="auto"/>
        <w:bottom w:val="none" w:sz="0" w:space="0" w:color="auto"/>
        <w:right w:val="none" w:sz="0" w:space="0" w:color="auto"/>
      </w:divBdr>
    </w:div>
    <w:div w:id="1955675042">
      <w:marLeft w:val="0"/>
      <w:marRight w:val="0"/>
      <w:marTop w:val="0"/>
      <w:marBottom w:val="0"/>
      <w:divBdr>
        <w:top w:val="none" w:sz="0" w:space="0" w:color="auto"/>
        <w:left w:val="none" w:sz="0" w:space="0" w:color="auto"/>
        <w:bottom w:val="none" w:sz="0" w:space="0" w:color="auto"/>
        <w:right w:val="none" w:sz="0" w:space="0" w:color="auto"/>
      </w:divBdr>
      <w:divsChild>
        <w:div w:id="1955674668">
          <w:marLeft w:val="0"/>
          <w:marRight w:val="0"/>
          <w:marTop w:val="0"/>
          <w:marBottom w:val="0"/>
          <w:divBdr>
            <w:top w:val="none" w:sz="0" w:space="0" w:color="auto"/>
            <w:left w:val="none" w:sz="0" w:space="0" w:color="auto"/>
            <w:bottom w:val="none" w:sz="0" w:space="0" w:color="auto"/>
            <w:right w:val="none" w:sz="0" w:space="0" w:color="auto"/>
          </w:divBdr>
          <w:divsChild>
            <w:div w:id="1955674712">
              <w:marLeft w:val="0"/>
              <w:marRight w:val="0"/>
              <w:marTop w:val="0"/>
              <w:marBottom w:val="0"/>
              <w:divBdr>
                <w:top w:val="none" w:sz="0" w:space="0" w:color="auto"/>
                <w:left w:val="none" w:sz="0" w:space="0" w:color="auto"/>
                <w:bottom w:val="none" w:sz="0" w:space="0" w:color="auto"/>
                <w:right w:val="none" w:sz="0" w:space="0" w:color="auto"/>
              </w:divBdr>
              <w:divsChild>
                <w:div w:id="19556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50">
      <w:marLeft w:val="0"/>
      <w:marRight w:val="0"/>
      <w:marTop w:val="0"/>
      <w:marBottom w:val="0"/>
      <w:divBdr>
        <w:top w:val="none" w:sz="0" w:space="0" w:color="auto"/>
        <w:left w:val="none" w:sz="0" w:space="0" w:color="auto"/>
        <w:bottom w:val="none" w:sz="0" w:space="0" w:color="auto"/>
        <w:right w:val="none" w:sz="0" w:space="0" w:color="auto"/>
      </w:divBdr>
    </w:div>
    <w:div w:id="1955675051">
      <w:marLeft w:val="0"/>
      <w:marRight w:val="0"/>
      <w:marTop w:val="0"/>
      <w:marBottom w:val="0"/>
      <w:divBdr>
        <w:top w:val="none" w:sz="0" w:space="0" w:color="auto"/>
        <w:left w:val="none" w:sz="0" w:space="0" w:color="auto"/>
        <w:bottom w:val="none" w:sz="0" w:space="0" w:color="auto"/>
        <w:right w:val="none" w:sz="0" w:space="0" w:color="auto"/>
      </w:divBdr>
      <w:divsChild>
        <w:div w:id="1955674672">
          <w:marLeft w:val="0"/>
          <w:marRight w:val="0"/>
          <w:marTop w:val="0"/>
          <w:marBottom w:val="0"/>
          <w:divBdr>
            <w:top w:val="none" w:sz="0" w:space="0" w:color="auto"/>
            <w:left w:val="none" w:sz="0" w:space="0" w:color="auto"/>
            <w:bottom w:val="none" w:sz="0" w:space="0" w:color="auto"/>
            <w:right w:val="none" w:sz="0" w:space="0" w:color="auto"/>
          </w:divBdr>
          <w:divsChild>
            <w:div w:id="1955674681">
              <w:marLeft w:val="0"/>
              <w:marRight w:val="0"/>
              <w:marTop w:val="0"/>
              <w:marBottom w:val="0"/>
              <w:divBdr>
                <w:top w:val="none" w:sz="0" w:space="0" w:color="auto"/>
                <w:left w:val="none" w:sz="0" w:space="0" w:color="auto"/>
                <w:bottom w:val="none" w:sz="0" w:space="0" w:color="auto"/>
                <w:right w:val="none" w:sz="0" w:space="0" w:color="auto"/>
              </w:divBdr>
              <w:divsChild>
                <w:div w:id="1955674710">
                  <w:marLeft w:val="0"/>
                  <w:marRight w:val="0"/>
                  <w:marTop w:val="0"/>
                  <w:marBottom w:val="0"/>
                  <w:divBdr>
                    <w:top w:val="none" w:sz="0" w:space="0" w:color="auto"/>
                    <w:left w:val="none" w:sz="0" w:space="0" w:color="auto"/>
                    <w:bottom w:val="none" w:sz="0" w:space="0" w:color="auto"/>
                    <w:right w:val="none" w:sz="0" w:space="0" w:color="auto"/>
                  </w:divBdr>
                  <w:divsChild>
                    <w:div w:id="19556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5057">
      <w:marLeft w:val="0"/>
      <w:marRight w:val="0"/>
      <w:marTop w:val="0"/>
      <w:marBottom w:val="0"/>
      <w:divBdr>
        <w:top w:val="none" w:sz="0" w:space="0" w:color="auto"/>
        <w:left w:val="none" w:sz="0" w:space="0" w:color="auto"/>
        <w:bottom w:val="none" w:sz="0" w:space="0" w:color="auto"/>
        <w:right w:val="none" w:sz="0" w:space="0" w:color="auto"/>
      </w:divBdr>
    </w:div>
    <w:div w:id="1955675062">
      <w:marLeft w:val="0"/>
      <w:marRight w:val="0"/>
      <w:marTop w:val="0"/>
      <w:marBottom w:val="0"/>
      <w:divBdr>
        <w:top w:val="none" w:sz="0" w:space="0" w:color="auto"/>
        <w:left w:val="none" w:sz="0" w:space="0" w:color="auto"/>
        <w:bottom w:val="none" w:sz="0" w:space="0" w:color="auto"/>
        <w:right w:val="none" w:sz="0" w:space="0" w:color="auto"/>
      </w:divBdr>
      <w:divsChild>
        <w:div w:id="1955674523">
          <w:marLeft w:val="0"/>
          <w:marRight w:val="0"/>
          <w:marTop w:val="0"/>
          <w:marBottom w:val="0"/>
          <w:divBdr>
            <w:top w:val="none" w:sz="0" w:space="0" w:color="auto"/>
            <w:left w:val="none" w:sz="0" w:space="0" w:color="auto"/>
            <w:bottom w:val="none" w:sz="0" w:space="0" w:color="auto"/>
            <w:right w:val="none" w:sz="0" w:space="0" w:color="auto"/>
          </w:divBdr>
          <w:divsChild>
            <w:div w:id="1955674842">
              <w:marLeft w:val="0"/>
              <w:marRight w:val="0"/>
              <w:marTop w:val="0"/>
              <w:marBottom w:val="0"/>
              <w:divBdr>
                <w:top w:val="none" w:sz="0" w:space="0" w:color="auto"/>
                <w:left w:val="none" w:sz="0" w:space="0" w:color="auto"/>
                <w:bottom w:val="none" w:sz="0" w:space="0" w:color="auto"/>
                <w:right w:val="none" w:sz="0" w:space="0" w:color="auto"/>
              </w:divBdr>
              <w:divsChild>
                <w:div w:id="19556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64">
      <w:marLeft w:val="0"/>
      <w:marRight w:val="0"/>
      <w:marTop w:val="0"/>
      <w:marBottom w:val="0"/>
      <w:divBdr>
        <w:top w:val="none" w:sz="0" w:space="0" w:color="auto"/>
        <w:left w:val="none" w:sz="0" w:space="0" w:color="auto"/>
        <w:bottom w:val="none" w:sz="0" w:space="0" w:color="auto"/>
        <w:right w:val="none" w:sz="0" w:space="0" w:color="auto"/>
      </w:divBdr>
    </w:div>
    <w:div w:id="1955675068">
      <w:marLeft w:val="0"/>
      <w:marRight w:val="0"/>
      <w:marTop w:val="0"/>
      <w:marBottom w:val="0"/>
      <w:divBdr>
        <w:top w:val="none" w:sz="0" w:space="0" w:color="auto"/>
        <w:left w:val="none" w:sz="0" w:space="0" w:color="auto"/>
        <w:bottom w:val="none" w:sz="0" w:space="0" w:color="auto"/>
        <w:right w:val="none" w:sz="0" w:space="0" w:color="auto"/>
      </w:divBdr>
      <w:divsChild>
        <w:div w:id="1955674756">
          <w:marLeft w:val="0"/>
          <w:marRight w:val="0"/>
          <w:marTop w:val="0"/>
          <w:marBottom w:val="0"/>
          <w:divBdr>
            <w:top w:val="none" w:sz="0" w:space="0" w:color="auto"/>
            <w:left w:val="none" w:sz="0" w:space="0" w:color="auto"/>
            <w:bottom w:val="none" w:sz="0" w:space="0" w:color="auto"/>
            <w:right w:val="none" w:sz="0" w:space="0" w:color="auto"/>
          </w:divBdr>
          <w:divsChild>
            <w:div w:id="1955674679">
              <w:marLeft w:val="0"/>
              <w:marRight w:val="0"/>
              <w:marTop w:val="0"/>
              <w:marBottom w:val="0"/>
              <w:divBdr>
                <w:top w:val="none" w:sz="0" w:space="0" w:color="auto"/>
                <w:left w:val="none" w:sz="0" w:space="0" w:color="auto"/>
                <w:bottom w:val="none" w:sz="0" w:space="0" w:color="auto"/>
                <w:right w:val="none" w:sz="0" w:space="0" w:color="auto"/>
              </w:divBdr>
              <w:divsChild>
                <w:div w:id="19556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69">
      <w:marLeft w:val="0"/>
      <w:marRight w:val="0"/>
      <w:marTop w:val="0"/>
      <w:marBottom w:val="0"/>
      <w:divBdr>
        <w:top w:val="none" w:sz="0" w:space="0" w:color="auto"/>
        <w:left w:val="none" w:sz="0" w:space="0" w:color="auto"/>
        <w:bottom w:val="none" w:sz="0" w:space="0" w:color="auto"/>
        <w:right w:val="none" w:sz="0" w:space="0" w:color="auto"/>
      </w:divBdr>
      <w:divsChild>
        <w:div w:id="1955675061">
          <w:marLeft w:val="0"/>
          <w:marRight w:val="0"/>
          <w:marTop w:val="0"/>
          <w:marBottom w:val="0"/>
          <w:divBdr>
            <w:top w:val="none" w:sz="0" w:space="0" w:color="auto"/>
            <w:left w:val="none" w:sz="0" w:space="0" w:color="auto"/>
            <w:bottom w:val="none" w:sz="0" w:space="0" w:color="auto"/>
            <w:right w:val="none" w:sz="0" w:space="0" w:color="auto"/>
          </w:divBdr>
          <w:divsChild>
            <w:div w:id="1955675045">
              <w:marLeft w:val="0"/>
              <w:marRight w:val="0"/>
              <w:marTop w:val="0"/>
              <w:marBottom w:val="0"/>
              <w:divBdr>
                <w:top w:val="none" w:sz="0" w:space="0" w:color="auto"/>
                <w:left w:val="none" w:sz="0" w:space="0" w:color="auto"/>
                <w:bottom w:val="none" w:sz="0" w:space="0" w:color="auto"/>
                <w:right w:val="none" w:sz="0" w:space="0" w:color="auto"/>
              </w:divBdr>
              <w:divsChild>
                <w:div w:id="1955674977">
                  <w:marLeft w:val="0"/>
                  <w:marRight w:val="0"/>
                  <w:marTop w:val="0"/>
                  <w:marBottom w:val="0"/>
                  <w:divBdr>
                    <w:top w:val="none" w:sz="0" w:space="0" w:color="auto"/>
                    <w:left w:val="none" w:sz="0" w:space="0" w:color="auto"/>
                    <w:bottom w:val="none" w:sz="0" w:space="0" w:color="auto"/>
                    <w:right w:val="none" w:sz="0" w:space="0" w:color="auto"/>
                  </w:divBdr>
                  <w:divsChild>
                    <w:div w:id="19556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5077">
      <w:marLeft w:val="0"/>
      <w:marRight w:val="0"/>
      <w:marTop w:val="0"/>
      <w:marBottom w:val="0"/>
      <w:divBdr>
        <w:top w:val="none" w:sz="0" w:space="0" w:color="auto"/>
        <w:left w:val="none" w:sz="0" w:space="0" w:color="auto"/>
        <w:bottom w:val="none" w:sz="0" w:space="0" w:color="auto"/>
        <w:right w:val="none" w:sz="0" w:space="0" w:color="auto"/>
      </w:divBdr>
      <w:divsChild>
        <w:div w:id="1955674849">
          <w:marLeft w:val="0"/>
          <w:marRight w:val="0"/>
          <w:marTop w:val="0"/>
          <w:marBottom w:val="0"/>
          <w:divBdr>
            <w:top w:val="none" w:sz="0" w:space="0" w:color="auto"/>
            <w:left w:val="none" w:sz="0" w:space="0" w:color="auto"/>
            <w:bottom w:val="none" w:sz="0" w:space="0" w:color="auto"/>
            <w:right w:val="none" w:sz="0" w:space="0" w:color="auto"/>
          </w:divBdr>
          <w:divsChild>
            <w:div w:id="1955674907">
              <w:marLeft w:val="0"/>
              <w:marRight w:val="0"/>
              <w:marTop w:val="0"/>
              <w:marBottom w:val="0"/>
              <w:divBdr>
                <w:top w:val="none" w:sz="0" w:space="0" w:color="auto"/>
                <w:left w:val="none" w:sz="0" w:space="0" w:color="auto"/>
                <w:bottom w:val="none" w:sz="0" w:space="0" w:color="auto"/>
                <w:right w:val="none" w:sz="0" w:space="0" w:color="auto"/>
              </w:divBdr>
              <w:divsChild>
                <w:div w:id="19556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83">
      <w:marLeft w:val="0"/>
      <w:marRight w:val="0"/>
      <w:marTop w:val="0"/>
      <w:marBottom w:val="0"/>
      <w:divBdr>
        <w:top w:val="none" w:sz="0" w:space="0" w:color="auto"/>
        <w:left w:val="none" w:sz="0" w:space="0" w:color="auto"/>
        <w:bottom w:val="none" w:sz="0" w:space="0" w:color="auto"/>
        <w:right w:val="none" w:sz="0" w:space="0" w:color="auto"/>
      </w:divBdr>
    </w:div>
    <w:div w:id="1955675093">
      <w:marLeft w:val="0"/>
      <w:marRight w:val="0"/>
      <w:marTop w:val="0"/>
      <w:marBottom w:val="0"/>
      <w:divBdr>
        <w:top w:val="none" w:sz="0" w:space="0" w:color="auto"/>
        <w:left w:val="none" w:sz="0" w:space="0" w:color="auto"/>
        <w:bottom w:val="none" w:sz="0" w:space="0" w:color="auto"/>
        <w:right w:val="none" w:sz="0" w:space="0" w:color="auto"/>
      </w:divBdr>
      <w:divsChild>
        <w:div w:id="1955674915">
          <w:marLeft w:val="0"/>
          <w:marRight w:val="0"/>
          <w:marTop w:val="0"/>
          <w:marBottom w:val="0"/>
          <w:divBdr>
            <w:top w:val="none" w:sz="0" w:space="0" w:color="auto"/>
            <w:left w:val="none" w:sz="0" w:space="0" w:color="auto"/>
            <w:bottom w:val="none" w:sz="0" w:space="0" w:color="auto"/>
            <w:right w:val="none" w:sz="0" w:space="0" w:color="auto"/>
          </w:divBdr>
          <w:divsChild>
            <w:div w:id="1955674534">
              <w:marLeft w:val="0"/>
              <w:marRight w:val="0"/>
              <w:marTop w:val="0"/>
              <w:marBottom w:val="0"/>
              <w:divBdr>
                <w:top w:val="none" w:sz="0" w:space="0" w:color="auto"/>
                <w:left w:val="none" w:sz="0" w:space="0" w:color="auto"/>
                <w:bottom w:val="none" w:sz="0" w:space="0" w:color="auto"/>
                <w:right w:val="none" w:sz="0" w:space="0" w:color="auto"/>
              </w:divBdr>
              <w:divsChild>
                <w:div w:id="195567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95">
      <w:marLeft w:val="0"/>
      <w:marRight w:val="0"/>
      <w:marTop w:val="0"/>
      <w:marBottom w:val="0"/>
      <w:divBdr>
        <w:top w:val="none" w:sz="0" w:space="0" w:color="auto"/>
        <w:left w:val="none" w:sz="0" w:space="0" w:color="auto"/>
        <w:bottom w:val="none" w:sz="0" w:space="0" w:color="auto"/>
        <w:right w:val="none" w:sz="0" w:space="0" w:color="auto"/>
      </w:divBdr>
      <w:divsChild>
        <w:div w:id="1955674706">
          <w:marLeft w:val="0"/>
          <w:marRight w:val="0"/>
          <w:marTop w:val="0"/>
          <w:marBottom w:val="0"/>
          <w:divBdr>
            <w:top w:val="none" w:sz="0" w:space="0" w:color="auto"/>
            <w:left w:val="none" w:sz="0" w:space="0" w:color="auto"/>
            <w:bottom w:val="none" w:sz="0" w:space="0" w:color="auto"/>
            <w:right w:val="none" w:sz="0" w:space="0" w:color="auto"/>
          </w:divBdr>
          <w:divsChild>
            <w:div w:id="1955675044">
              <w:marLeft w:val="0"/>
              <w:marRight w:val="0"/>
              <w:marTop w:val="0"/>
              <w:marBottom w:val="0"/>
              <w:divBdr>
                <w:top w:val="none" w:sz="0" w:space="0" w:color="auto"/>
                <w:left w:val="none" w:sz="0" w:space="0" w:color="auto"/>
                <w:bottom w:val="none" w:sz="0" w:space="0" w:color="auto"/>
                <w:right w:val="none" w:sz="0" w:space="0" w:color="auto"/>
              </w:divBdr>
              <w:divsChild>
                <w:div w:id="19556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099">
      <w:marLeft w:val="0"/>
      <w:marRight w:val="0"/>
      <w:marTop w:val="0"/>
      <w:marBottom w:val="0"/>
      <w:divBdr>
        <w:top w:val="none" w:sz="0" w:space="0" w:color="auto"/>
        <w:left w:val="none" w:sz="0" w:space="0" w:color="auto"/>
        <w:bottom w:val="none" w:sz="0" w:space="0" w:color="auto"/>
        <w:right w:val="none" w:sz="0" w:space="0" w:color="auto"/>
      </w:divBdr>
      <w:divsChild>
        <w:div w:id="1955674786">
          <w:marLeft w:val="0"/>
          <w:marRight w:val="0"/>
          <w:marTop w:val="0"/>
          <w:marBottom w:val="0"/>
          <w:divBdr>
            <w:top w:val="none" w:sz="0" w:space="0" w:color="auto"/>
            <w:left w:val="none" w:sz="0" w:space="0" w:color="auto"/>
            <w:bottom w:val="none" w:sz="0" w:space="0" w:color="auto"/>
            <w:right w:val="none" w:sz="0" w:space="0" w:color="auto"/>
          </w:divBdr>
          <w:divsChild>
            <w:div w:id="1955674774">
              <w:marLeft w:val="0"/>
              <w:marRight w:val="0"/>
              <w:marTop w:val="0"/>
              <w:marBottom w:val="0"/>
              <w:divBdr>
                <w:top w:val="none" w:sz="0" w:space="0" w:color="auto"/>
                <w:left w:val="none" w:sz="0" w:space="0" w:color="auto"/>
                <w:bottom w:val="none" w:sz="0" w:space="0" w:color="auto"/>
                <w:right w:val="none" w:sz="0" w:space="0" w:color="auto"/>
              </w:divBdr>
              <w:divsChild>
                <w:div w:id="19556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101">
      <w:marLeft w:val="0"/>
      <w:marRight w:val="0"/>
      <w:marTop w:val="0"/>
      <w:marBottom w:val="0"/>
      <w:divBdr>
        <w:top w:val="none" w:sz="0" w:space="0" w:color="auto"/>
        <w:left w:val="none" w:sz="0" w:space="0" w:color="auto"/>
        <w:bottom w:val="none" w:sz="0" w:space="0" w:color="auto"/>
        <w:right w:val="none" w:sz="0" w:space="0" w:color="auto"/>
      </w:divBdr>
      <w:divsChild>
        <w:div w:id="1955674995">
          <w:marLeft w:val="0"/>
          <w:marRight w:val="0"/>
          <w:marTop w:val="0"/>
          <w:marBottom w:val="0"/>
          <w:divBdr>
            <w:top w:val="none" w:sz="0" w:space="0" w:color="auto"/>
            <w:left w:val="none" w:sz="0" w:space="0" w:color="auto"/>
            <w:bottom w:val="none" w:sz="0" w:space="0" w:color="auto"/>
            <w:right w:val="none" w:sz="0" w:space="0" w:color="auto"/>
          </w:divBdr>
          <w:divsChild>
            <w:div w:id="1955674621">
              <w:marLeft w:val="0"/>
              <w:marRight w:val="0"/>
              <w:marTop w:val="0"/>
              <w:marBottom w:val="0"/>
              <w:divBdr>
                <w:top w:val="none" w:sz="0" w:space="0" w:color="auto"/>
                <w:left w:val="none" w:sz="0" w:space="0" w:color="auto"/>
                <w:bottom w:val="none" w:sz="0" w:space="0" w:color="auto"/>
                <w:right w:val="none" w:sz="0" w:space="0" w:color="auto"/>
              </w:divBdr>
              <w:divsChild>
                <w:div w:id="1955674837">
                  <w:marLeft w:val="0"/>
                  <w:marRight w:val="0"/>
                  <w:marTop w:val="0"/>
                  <w:marBottom w:val="0"/>
                  <w:divBdr>
                    <w:top w:val="none" w:sz="0" w:space="0" w:color="auto"/>
                    <w:left w:val="none" w:sz="0" w:space="0" w:color="auto"/>
                    <w:bottom w:val="none" w:sz="0" w:space="0" w:color="auto"/>
                    <w:right w:val="none" w:sz="0" w:space="0" w:color="auto"/>
                  </w:divBdr>
                </w:div>
              </w:divsChild>
            </w:div>
            <w:div w:id="1955674674">
              <w:marLeft w:val="0"/>
              <w:marRight w:val="0"/>
              <w:marTop w:val="0"/>
              <w:marBottom w:val="0"/>
              <w:divBdr>
                <w:top w:val="none" w:sz="0" w:space="0" w:color="auto"/>
                <w:left w:val="none" w:sz="0" w:space="0" w:color="auto"/>
                <w:bottom w:val="none" w:sz="0" w:space="0" w:color="auto"/>
                <w:right w:val="none" w:sz="0" w:space="0" w:color="auto"/>
              </w:divBdr>
              <w:divsChild>
                <w:div w:id="1955674861">
                  <w:marLeft w:val="0"/>
                  <w:marRight w:val="0"/>
                  <w:marTop w:val="0"/>
                  <w:marBottom w:val="0"/>
                  <w:divBdr>
                    <w:top w:val="none" w:sz="0" w:space="0" w:color="auto"/>
                    <w:left w:val="none" w:sz="0" w:space="0" w:color="auto"/>
                    <w:bottom w:val="none" w:sz="0" w:space="0" w:color="auto"/>
                    <w:right w:val="none" w:sz="0" w:space="0" w:color="auto"/>
                  </w:divBdr>
                </w:div>
              </w:divsChild>
            </w:div>
            <w:div w:id="1955674904">
              <w:marLeft w:val="0"/>
              <w:marRight w:val="0"/>
              <w:marTop w:val="0"/>
              <w:marBottom w:val="0"/>
              <w:divBdr>
                <w:top w:val="none" w:sz="0" w:space="0" w:color="auto"/>
                <w:left w:val="none" w:sz="0" w:space="0" w:color="auto"/>
                <w:bottom w:val="none" w:sz="0" w:space="0" w:color="auto"/>
                <w:right w:val="none" w:sz="0" w:space="0" w:color="auto"/>
              </w:divBdr>
              <w:divsChild>
                <w:div w:id="1955674640">
                  <w:marLeft w:val="0"/>
                  <w:marRight w:val="0"/>
                  <w:marTop w:val="0"/>
                  <w:marBottom w:val="0"/>
                  <w:divBdr>
                    <w:top w:val="none" w:sz="0" w:space="0" w:color="auto"/>
                    <w:left w:val="none" w:sz="0" w:space="0" w:color="auto"/>
                    <w:bottom w:val="none" w:sz="0" w:space="0" w:color="auto"/>
                    <w:right w:val="none" w:sz="0" w:space="0" w:color="auto"/>
                  </w:divBdr>
                </w:div>
              </w:divsChild>
            </w:div>
            <w:div w:id="1955675018">
              <w:marLeft w:val="0"/>
              <w:marRight w:val="0"/>
              <w:marTop w:val="0"/>
              <w:marBottom w:val="0"/>
              <w:divBdr>
                <w:top w:val="none" w:sz="0" w:space="0" w:color="auto"/>
                <w:left w:val="none" w:sz="0" w:space="0" w:color="auto"/>
                <w:bottom w:val="none" w:sz="0" w:space="0" w:color="auto"/>
                <w:right w:val="none" w:sz="0" w:space="0" w:color="auto"/>
              </w:divBdr>
              <w:divsChild>
                <w:div w:id="19556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116">
      <w:marLeft w:val="0"/>
      <w:marRight w:val="0"/>
      <w:marTop w:val="0"/>
      <w:marBottom w:val="0"/>
      <w:divBdr>
        <w:top w:val="none" w:sz="0" w:space="0" w:color="auto"/>
        <w:left w:val="none" w:sz="0" w:space="0" w:color="auto"/>
        <w:bottom w:val="none" w:sz="0" w:space="0" w:color="auto"/>
        <w:right w:val="none" w:sz="0" w:space="0" w:color="auto"/>
      </w:divBdr>
    </w:div>
    <w:div w:id="1955675117">
      <w:marLeft w:val="0"/>
      <w:marRight w:val="0"/>
      <w:marTop w:val="0"/>
      <w:marBottom w:val="0"/>
      <w:divBdr>
        <w:top w:val="none" w:sz="0" w:space="0" w:color="auto"/>
        <w:left w:val="none" w:sz="0" w:space="0" w:color="auto"/>
        <w:bottom w:val="none" w:sz="0" w:space="0" w:color="auto"/>
        <w:right w:val="none" w:sz="0" w:space="0" w:color="auto"/>
      </w:divBdr>
    </w:div>
    <w:div w:id="1955675121">
      <w:marLeft w:val="0"/>
      <w:marRight w:val="0"/>
      <w:marTop w:val="0"/>
      <w:marBottom w:val="0"/>
      <w:divBdr>
        <w:top w:val="none" w:sz="0" w:space="0" w:color="auto"/>
        <w:left w:val="none" w:sz="0" w:space="0" w:color="auto"/>
        <w:bottom w:val="none" w:sz="0" w:space="0" w:color="auto"/>
        <w:right w:val="none" w:sz="0" w:space="0" w:color="auto"/>
      </w:divBdr>
    </w:div>
    <w:div w:id="1955675124">
      <w:marLeft w:val="0"/>
      <w:marRight w:val="0"/>
      <w:marTop w:val="0"/>
      <w:marBottom w:val="0"/>
      <w:divBdr>
        <w:top w:val="none" w:sz="0" w:space="0" w:color="auto"/>
        <w:left w:val="none" w:sz="0" w:space="0" w:color="auto"/>
        <w:bottom w:val="none" w:sz="0" w:space="0" w:color="auto"/>
        <w:right w:val="none" w:sz="0" w:space="0" w:color="auto"/>
      </w:divBdr>
      <w:divsChild>
        <w:div w:id="1955674801">
          <w:marLeft w:val="0"/>
          <w:marRight w:val="0"/>
          <w:marTop w:val="0"/>
          <w:marBottom w:val="0"/>
          <w:divBdr>
            <w:top w:val="none" w:sz="0" w:space="0" w:color="auto"/>
            <w:left w:val="none" w:sz="0" w:space="0" w:color="auto"/>
            <w:bottom w:val="none" w:sz="0" w:space="0" w:color="auto"/>
            <w:right w:val="none" w:sz="0" w:space="0" w:color="auto"/>
          </w:divBdr>
          <w:divsChild>
            <w:div w:id="1955674834">
              <w:marLeft w:val="0"/>
              <w:marRight w:val="0"/>
              <w:marTop w:val="0"/>
              <w:marBottom w:val="0"/>
              <w:divBdr>
                <w:top w:val="none" w:sz="0" w:space="0" w:color="auto"/>
                <w:left w:val="none" w:sz="0" w:space="0" w:color="auto"/>
                <w:bottom w:val="none" w:sz="0" w:space="0" w:color="auto"/>
                <w:right w:val="none" w:sz="0" w:space="0" w:color="auto"/>
              </w:divBdr>
              <w:divsChild>
                <w:div w:id="1955675119">
                  <w:marLeft w:val="0"/>
                  <w:marRight w:val="0"/>
                  <w:marTop w:val="0"/>
                  <w:marBottom w:val="0"/>
                  <w:divBdr>
                    <w:top w:val="none" w:sz="0" w:space="0" w:color="auto"/>
                    <w:left w:val="none" w:sz="0" w:space="0" w:color="auto"/>
                    <w:bottom w:val="none" w:sz="0" w:space="0" w:color="auto"/>
                    <w:right w:val="none" w:sz="0" w:space="0" w:color="auto"/>
                  </w:divBdr>
                  <w:divsChild>
                    <w:div w:id="19556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5126">
      <w:marLeft w:val="0"/>
      <w:marRight w:val="0"/>
      <w:marTop w:val="0"/>
      <w:marBottom w:val="0"/>
      <w:divBdr>
        <w:top w:val="none" w:sz="0" w:space="0" w:color="auto"/>
        <w:left w:val="none" w:sz="0" w:space="0" w:color="auto"/>
        <w:bottom w:val="none" w:sz="0" w:space="0" w:color="auto"/>
        <w:right w:val="none" w:sz="0" w:space="0" w:color="auto"/>
      </w:divBdr>
      <w:divsChild>
        <w:div w:id="1955674752">
          <w:marLeft w:val="0"/>
          <w:marRight w:val="0"/>
          <w:marTop w:val="0"/>
          <w:marBottom w:val="0"/>
          <w:divBdr>
            <w:top w:val="none" w:sz="0" w:space="0" w:color="auto"/>
            <w:left w:val="none" w:sz="0" w:space="0" w:color="auto"/>
            <w:bottom w:val="none" w:sz="0" w:space="0" w:color="auto"/>
            <w:right w:val="none" w:sz="0" w:space="0" w:color="auto"/>
          </w:divBdr>
          <w:divsChild>
            <w:div w:id="1955674831">
              <w:marLeft w:val="0"/>
              <w:marRight w:val="0"/>
              <w:marTop w:val="0"/>
              <w:marBottom w:val="0"/>
              <w:divBdr>
                <w:top w:val="none" w:sz="0" w:space="0" w:color="auto"/>
                <w:left w:val="none" w:sz="0" w:space="0" w:color="auto"/>
                <w:bottom w:val="none" w:sz="0" w:space="0" w:color="auto"/>
                <w:right w:val="none" w:sz="0" w:space="0" w:color="auto"/>
              </w:divBdr>
              <w:divsChild>
                <w:div w:id="19556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5128">
      <w:marLeft w:val="0"/>
      <w:marRight w:val="0"/>
      <w:marTop w:val="0"/>
      <w:marBottom w:val="0"/>
      <w:divBdr>
        <w:top w:val="none" w:sz="0" w:space="0" w:color="auto"/>
        <w:left w:val="none" w:sz="0" w:space="0" w:color="auto"/>
        <w:bottom w:val="none" w:sz="0" w:space="0" w:color="auto"/>
        <w:right w:val="none" w:sz="0" w:space="0" w:color="auto"/>
      </w:divBdr>
    </w:div>
    <w:div w:id="2031058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nm0797-730" TargetMode="External"/><Relationship Id="rId21" Type="http://schemas.openxmlformats.org/officeDocument/2006/relationships/hyperlink" Target="https://books.google.de/books?id=mrm8hxiJ4XIC" TargetMode="External"/><Relationship Id="rId42" Type="http://schemas.openxmlformats.org/officeDocument/2006/relationships/hyperlink" Target="https://doi.org/10.1093/jnci/djn011" TargetMode="External"/><Relationship Id="rId47" Type="http://schemas.openxmlformats.org/officeDocument/2006/relationships/hyperlink" Target="https://doi.org/10.1002/ijc.23458" TargetMode="External"/><Relationship Id="rId63" Type="http://schemas.openxmlformats.org/officeDocument/2006/relationships/hyperlink" Target="https://doi.org/10.1002/(sici)1097-0142(19970201)79:3" TargetMode="External"/><Relationship Id="rId68" Type="http://schemas.openxmlformats.org/officeDocument/2006/relationships/hyperlink" Target="https://books.google.de/books?id=F3pMAQAAMAAJ" TargetMode="External"/><Relationship Id="rId84" Type="http://schemas.openxmlformats.org/officeDocument/2006/relationships/glossaryDocument" Target="glossary/document.xml"/><Relationship Id="rId16" Type="http://schemas.openxmlformats.org/officeDocument/2006/relationships/hyperlink" Target="https://doi.org/10.1073/pnas.0530291100" TargetMode="External"/><Relationship Id="rId11" Type="http://schemas.openxmlformats.org/officeDocument/2006/relationships/image" Target="media/image2.png"/><Relationship Id="rId32" Type="http://schemas.openxmlformats.org/officeDocument/2006/relationships/hyperlink" Target="https://doi.org/10.1158/1535-7163.MCT-10-0504" TargetMode="External"/><Relationship Id="rId37" Type="http://schemas.openxmlformats.org/officeDocument/2006/relationships/hyperlink" Target="https://doi.org/10.1097/CCO.0b013e32835ff48c" TargetMode="External"/><Relationship Id="rId53" Type="http://schemas.openxmlformats.org/officeDocument/2006/relationships/hyperlink" Target="https://doi.org/10.1158/1078-0432.Ccr-10-2639" TargetMode="External"/><Relationship Id="rId58" Type="http://schemas.openxmlformats.org/officeDocument/2006/relationships/hyperlink" Target="https://doi.org/10.1016/j.radonc.2014.11.011" TargetMode="External"/><Relationship Id="rId74" Type="http://schemas.openxmlformats.org/officeDocument/2006/relationships/hyperlink" Target="https://www.ncbi.nlm.nih.gov/pubmed/16579185" TargetMode="External"/><Relationship Id="rId79" Type="http://schemas.openxmlformats.org/officeDocument/2006/relationships/hyperlink" Target="https://doi.org/10.1200/JCO.2004.00.3335" TargetMode="External"/><Relationship Id="rId5" Type="http://schemas.openxmlformats.org/officeDocument/2006/relationships/webSettings" Target="webSettings.xml"/><Relationship Id="rId19" Type="http://schemas.openxmlformats.org/officeDocument/2006/relationships/hyperlink" Target="https://doi.org/10.1056/NEJMoa0912217" TargetMode="External"/><Relationship Id="rId14" Type="http://schemas.openxmlformats.org/officeDocument/2006/relationships/header" Target="header3.xml"/><Relationship Id="rId22" Type="http://schemas.openxmlformats.org/officeDocument/2006/relationships/hyperlink" Target="https://doi.org/10.1158/1078-0432.CCR-10-2244" TargetMode="External"/><Relationship Id="rId27" Type="http://schemas.openxmlformats.org/officeDocument/2006/relationships/hyperlink" Target="https://doi.org/10.1016/j.critrevonc.2018.07.006" TargetMode="External"/><Relationship Id="rId30" Type="http://schemas.openxmlformats.org/officeDocument/2006/relationships/hyperlink" Target="https://books.google.de/books?id=K035mlSXAAsC" TargetMode="External"/><Relationship Id="rId35" Type="http://schemas.openxmlformats.org/officeDocument/2006/relationships/hyperlink" Target="https://doi.org/10.1007/2789_2007_046" TargetMode="External"/><Relationship Id="rId43" Type="http://schemas.openxmlformats.org/officeDocument/2006/relationships/hyperlink" Target="https://doi.org/10.1002/ijc.33588" TargetMode="External"/><Relationship Id="rId48" Type="http://schemas.openxmlformats.org/officeDocument/2006/relationships/hyperlink" Target="https://books.google.de/books?id=EUj_ugAACAAJ" TargetMode="External"/><Relationship Id="rId56" Type="http://schemas.openxmlformats.org/officeDocument/2006/relationships/hyperlink" Target="https://doi.org/10.1016/j.molonc.2007.08.005" TargetMode="External"/><Relationship Id="rId64" Type="http://schemas.openxmlformats.org/officeDocument/2006/relationships/hyperlink" Target="https://doi.org/10.1073/pnas.0610117104" TargetMode="External"/><Relationship Id="rId69" Type="http://schemas.openxmlformats.org/officeDocument/2006/relationships/hyperlink" Target="https://doi.org/10.1200/JCO.2009.23.1670" TargetMode="External"/><Relationship Id="rId77" Type="http://schemas.openxmlformats.org/officeDocument/2006/relationships/hyperlink" Target="https://books.google.de/books?id=RnJovwEACAAJ" TargetMode="External"/><Relationship Id="rId8" Type="http://schemas.openxmlformats.org/officeDocument/2006/relationships/header" Target="header1.xml"/><Relationship Id="rId51" Type="http://schemas.openxmlformats.org/officeDocument/2006/relationships/hyperlink" Target="https://doi.org/10.1007/s00430-002-0126-1" TargetMode="External"/><Relationship Id="rId72" Type="http://schemas.openxmlformats.org/officeDocument/2006/relationships/hyperlink" Target="https://doi.org/10.1002/cncr.22963" TargetMode="External"/><Relationship Id="rId80" Type="http://schemas.openxmlformats.org/officeDocument/2006/relationships/hyperlink" Target="https://doi.org/10.1158/0008-5472.Can-05-3153"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books.google.de/books?id=O2PyjwEACAAJ" TargetMode="External"/><Relationship Id="rId25" Type="http://schemas.openxmlformats.org/officeDocument/2006/relationships/hyperlink" Target="https://books.google.de/books?id=_aKIKlvq3KoC" TargetMode="External"/><Relationship Id="rId33" Type="http://schemas.openxmlformats.org/officeDocument/2006/relationships/hyperlink" Target="https://doi.org/10.1586/14737140.6.7.1111" TargetMode="External"/><Relationship Id="rId38" Type="http://schemas.openxmlformats.org/officeDocument/2006/relationships/hyperlink" Target="https://doi.org/10.1086/597755" TargetMode="External"/><Relationship Id="rId46" Type="http://schemas.openxmlformats.org/officeDocument/2006/relationships/hyperlink" Target="https://doi.org/10.1016/j.stem.2007.08.014" TargetMode="External"/><Relationship Id="rId59" Type="http://schemas.openxmlformats.org/officeDocument/2006/relationships/hyperlink" Target="https://doi.org/10.1371/journal.pone.0003360" TargetMode="External"/><Relationship Id="rId67" Type="http://schemas.openxmlformats.org/officeDocument/2006/relationships/hyperlink" Target="https://doi.org/10.1038/s41416-019-0602-7" TargetMode="External"/><Relationship Id="rId20" Type="http://schemas.openxmlformats.org/officeDocument/2006/relationships/hyperlink" Target="https://doi.org/10.1016/S0140-6736(08)60728-X" TargetMode="External"/><Relationship Id="rId41" Type="http://schemas.openxmlformats.org/officeDocument/2006/relationships/hyperlink" Target="https://books.google.de/books?id=EDo5MQAACAAJ" TargetMode="External"/><Relationship Id="rId54" Type="http://schemas.openxmlformats.org/officeDocument/2006/relationships/hyperlink" Target="https://books.google.ne/books?id=RLGr7gRB0kUC" TargetMode="External"/><Relationship Id="rId62" Type="http://schemas.openxmlformats.org/officeDocument/2006/relationships/hyperlink" Target="https://doi.org/10.1111/j.1600-0579.2004.00350.x" TargetMode="External"/><Relationship Id="rId70" Type="http://schemas.openxmlformats.org/officeDocument/2006/relationships/hyperlink" Target="https://doi.org/10.1002/ijc.11633" TargetMode="External"/><Relationship Id="rId75" Type="http://schemas.openxmlformats.org/officeDocument/2006/relationships/hyperlink" Target="https://doi.org/10.1097/00000478-200202000-00002"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7/978-1-59745-280-9_11" TargetMode="External"/><Relationship Id="rId23" Type="http://schemas.openxmlformats.org/officeDocument/2006/relationships/hyperlink" Target="https://doi.org/10.1002/hed.20279" TargetMode="External"/><Relationship Id="rId28" Type="http://schemas.openxmlformats.org/officeDocument/2006/relationships/hyperlink" Target="https://books.google.de/books?id=IBJSDIxrSUUC" TargetMode="External"/><Relationship Id="rId36" Type="http://schemas.openxmlformats.org/officeDocument/2006/relationships/hyperlink" Target="https://doi.org/10.1016/j.ijrobp.2012.05.008" TargetMode="External"/><Relationship Id="rId49" Type="http://schemas.openxmlformats.org/officeDocument/2006/relationships/hyperlink" Target="https://doi.org/10.1002/path.1296" TargetMode="External"/><Relationship Id="rId57" Type="http://schemas.openxmlformats.org/officeDocument/2006/relationships/hyperlink" Target="https://www.ncbi.nlm.nih.gov/pubmed/10705417" TargetMode="External"/><Relationship Id="rId10" Type="http://schemas.openxmlformats.org/officeDocument/2006/relationships/image" Target="media/image1.png"/><Relationship Id="rId31" Type="http://schemas.openxmlformats.org/officeDocument/2006/relationships/hyperlink" Target="https://books.google.de/books?id=pAdLzQEACAAJ" TargetMode="External"/><Relationship Id="rId44" Type="http://schemas.openxmlformats.org/officeDocument/2006/relationships/hyperlink" Target="https://doi.org/10.1093/jnci/djn025" TargetMode="External"/><Relationship Id="rId52" Type="http://schemas.openxmlformats.org/officeDocument/2006/relationships/hyperlink" Target="https://doi.org/10.1002/1097-0142(20011201)92:11" TargetMode="External"/><Relationship Id="rId60" Type="http://schemas.openxmlformats.org/officeDocument/2006/relationships/hyperlink" Target="https://doi.org/10.1016/s0046-8177(96)90311-1" TargetMode="External"/><Relationship Id="rId65" Type="http://schemas.openxmlformats.org/officeDocument/2006/relationships/hyperlink" Target="https://doi.org/10.1016/0196-0709(94)90006-x" TargetMode="External"/><Relationship Id="rId73" Type="http://schemas.openxmlformats.org/officeDocument/2006/relationships/hyperlink" Target="https://doi.org/10.1159/000275612" TargetMode="External"/><Relationship Id="rId78" Type="http://schemas.openxmlformats.org/officeDocument/2006/relationships/hyperlink" Target="https://doi.org/10.1056/NEJM199301213280306" TargetMode="External"/><Relationship Id="rId81" Type="http://schemas.openxmlformats.org/officeDocument/2006/relationships/hyperlink" Target="https://books.google.de/books?id=8MGpBAAAQBAJ"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hyperlink" Target="https://www.ncbi.nlm.nih.gov/pubmed/9426048" TargetMode="External"/><Relationship Id="rId39" Type="http://schemas.openxmlformats.org/officeDocument/2006/relationships/hyperlink" Target="https://doi.org/10.1158/1078-0432.CCR-10-0799" TargetMode="External"/><Relationship Id="rId34" Type="http://schemas.openxmlformats.org/officeDocument/2006/relationships/hyperlink" Target="https://doi.org/10.1158/1078-0432.CCR-09-0784" TargetMode="External"/><Relationship Id="rId50" Type="http://schemas.openxmlformats.org/officeDocument/2006/relationships/hyperlink" Target="https://doi.org/10.1001/archotol.1993.01880200093013" TargetMode="External"/><Relationship Id="rId55" Type="http://schemas.openxmlformats.org/officeDocument/2006/relationships/hyperlink" Target="https://doi.org/10.1002/1097-0142(20010815)92:4" TargetMode="External"/><Relationship Id="rId76" Type="http://schemas.openxmlformats.org/officeDocument/2006/relationships/hyperlink" Target="https://books.google.de/books?id=zNZCDwAAQBAJ" TargetMode="External"/><Relationship Id="rId7" Type="http://schemas.openxmlformats.org/officeDocument/2006/relationships/endnotes" Target="endnotes.xml"/><Relationship Id="rId71" Type="http://schemas.openxmlformats.org/officeDocument/2006/relationships/hyperlink" Target="https://doi.org/10.1002/ijc.2910510602" TargetMode="External"/><Relationship Id="rId2" Type="http://schemas.openxmlformats.org/officeDocument/2006/relationships/numbering" Target="numbering.xml"/><Relationship Id="rId29" Type="http://schemas.openxmlformats.org/officeDocument/2006/relationships/hyperlink" Target="https://doi.org/10.1002/ijc.20740" TargetMode="External"/><Relationship Id="rId24" Type="http://schemas.openxmlformats.org/officeDocument/2006/relationships/hyperlink" Target="https://doi.org/10.1067/mcp.2001.113989" TargetMode="External"/><Relationship Id="rId40" Type="http://schemas.openxmlformats.org/officeDocument/2006/relationships/hyperlink" Target="https://doi.org/10.1067/j.cpsurg.2008.10.003" TargetMode="External"/><Relationship Id="rId45" Type="http://schemas.openxmlformats.org/officeDocument/2006/relationships/hyperlink" Target="https://doi.org/10.1093/jnci/92.9.709" TargetMode="External"/><Relationship Id="rId66" Type="http://schemas.openxmlformats.org/officeDocument/2006/relationships/hyperlink" Target="https://doi.org/10.1002/ijc.10960" TargetMode="External"/><Relationship Id="rId61" Type="http://schemas.openxmlformats.org/officeDocument/2006/relationships/hyperlink" Target="https://doi.org/10.3322/canjclin.45.6.328" TargetMode="External"/><Relationship Id="rId82" Type="http://schemas.openxmlformats.org/officeDocument/2006/relationships/hyperlink" Target="https://doi.org/10.1016/j.canlet.2009.08.01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538088B5-A035-D249-B5AA-064FF871DC08}"/>
      </w:docPartPr>
      <w:docPartBody>
        <w:p w:rsidR="00783746" w:rsidRDefault="009D02F0">
          <w:r w:rsidRPr="00424BA2">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2F0"/>
    <w:rsid w:val="00003BB0"/>
    <w:rsid w:val="000735B1"/>
    <w:rsid w:val="00081A9C"/>
    <w:rsid w:val="000B74CD"/>
    <w:rsid w:val="00130A7D"/>
    <w:rsid w:val="00136012"/>
    <w:rsid w:val="00197C63"/>
    <w:rsid w:val="001B5F14"/>
    <w:rsid w:val="002249DD"/>
    <w:rsid w:val="00256C37"/>
    <w:rsid w:val="0036574F"/>
    <w:rsid w:val="00377643"/>
    <w:rsid w:val="00425C4F"/>
    <w:rsid w:val="00441F4D"/>
    <w:rsid w:val="00496C5F"/>
    <w:rsid w:val="004E0B35"/>
    <w:rsid w:val="00505828"/>
    <w:rsid w:val="00532A47"/>
    <w:rsid w:val="0054657D"/>
    <w:rsid w:val="00551A1B"/>
    <w:rsid w:val="00573519"/>
    <w:rsid w:val="00592185"/>
    <w:rsid w:val="00642F9A"/>
    <w:rsid w:val="006568A4"/>
    <w:rsid w:val="00661E9A"/>
    <w:rsid w:val="0076128B"/>
    <w:rsid w:val="00783746"/>
    <w:rsid w:val="007D4383"/>
    <w:rsid w:val="007F4464"/>
    <w:rsid w:val="00826649"/>
    <w:rsid w:val="008A5A4B"/>
    <w:rsid w:val="008A65C0"/>
    <w:rsid w:val="008D0A60"/>
    <w:rsid w:val="00906283"/>
    <w:rsid w:val="00973CB8"/>
    <w:rsid w:val="009C4F37"/>
    <w:rsid w:val="009D02F0"/>
    <w:rsid w:val="009E01DF"/>
    <w:rsid w:val="00A14A24"/>
    <w:rsid w:val="00B35AE9"/>
    <w:rsid w:val="00B4626F"/>
    <w:rsid w:val="00B67C39"/>
    <w:rsid w:val="00B93BC7"/>
    <w:rsid w:val="00BB535D"/>
    <w:rsid w:val="00BE3A8C"/>
    <w:rsid w:val="00BF76A2"/>
    <w:rsid w:val="00C02A1A"/>
    <w:rsid w:val="00C12F7B"/>
    <w:rsid w:val="00C219DF"/>
    <w:rsid w:val="00C83098"/>
    <w:rsid w:val="00C9679F"/>
    <w:rsid w:val="00D05DD6"/>
    <w:rsid w:val="00D11B79"/>
    <w:rsid w:val="00D52FBD"/>
    <w:rsid w:val="00D95295"/>
    <w:rsid w:val="00DE4024"/>
    <w:rsid w:val="00E015EF"/>
    <w:rsid w:val="00E64726"/>
    <w:rsid w:val="00E854FF"/>
    <w:rsid w:val="00EA60B5"/>
    <w:rsid w:val="00EE34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D02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10" Type="http://schemas.microsoft.com/office/2011/relationships/webextension" Target="webextension10.xml"/><Relationship Id="rId4" Type="http://schemas.microsoft.com/office/2011/relationships/webextension" Target="webextension4.xml"/><Relationship Id="rId9" Type="http://schemas.microsoft.com/office/2011/relationships/webextension" Target="webextension9.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 dockstate="right" visibility="0" width="350" row="0">
    <wetp:webextensionref xmlns:r="http://schemas.openxmlformats.org/officeDocument/2006/relationships" r:id="rId5"/>
  </wetp:taskpane>
  <wetp:taskpane dockstate="right" visibility="0" width="350" row="0">
    <wetp:webextensionref xmlns:r="http://schemas.openxmlformats.org/officeDocument/2006/relationships" r:id="rId6"/>
  </wetp:taskpane>
  <wetp:taskpane dockstate="right" visibility="0" width="350" row="0">
    <wetp:webextensionref xmlns:r="http://schemas.openxmlformats.org/officeDocument/2006/relationships" r:id="rId7"/>
  </wetp:taskpane>
  <wetp:taskpane dockstate="right" visibility="0" width="350" row="0">
    <wetp:webextensionref xmlns:r="http://schemas.openxmlformats.org/officeDocument/2006/relationships" r:id="rId8"/>
  </wetp:taskpane>
  <wetp:taskpane dockstate="right" visibility="0" width="350" row="0">
    <wetp:webextensionref xmlns:r="http://schemas.openxmlformats.org/officeDocument/2006/relationships" r:id="rId9"/>
  </wetp:taskpane>
  <wetp:taskpane dockstate="right" visibility="0" width="350" row="0">
    <wetp:webextensionref xmlns:r="http://schemas.openxmlformats.org/officeDocument/2006/relationships" r:id="rId10"/>
  </wetp:taskpane>
</wetp:taskpanes>
</file>

<file path=word/webextensions/webextension1.xml><?xml version="1.0" encoding="utf-8"?>
<we:webextension xmlns:we="http://schemas.microsoft.com/office/webextensions/webextension/2010/11" id="{FF9812EA-F583-C041-8DF6-EFD1DB56B810}">
  <we:reference id="wa200001771" version="1.2.0.1" store="de-DE" storeType="OMEX"/>
  <we:alternateReferences>
    <we:reference id="WA200001771" version="1.2.0.1" store="WA20000177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1C36BE3-67A5-B648-9E87-A26EEAE674BE}">
  <we:reference id="wa200002864" version="1.1.0.1" store="de-DE" storeType="OMEX"/>
  <we:alternateReferences>
    <we:reference id="wa200002864" version="1.1.0.1" store="WA200002864"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EBDD3E2B-BBCA-0546-B02B-69B24762750D}">
  <we:reference id="wa104381053" version="1.2.0.0" store="de-DE" storeType="OMEX"/>
  <we:alternateReferences>
    <we:reference id="wa104381053" version="1.2.0.0" store="WA104381053"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F6B88E20-3EBE-4F45-9570-ECCE20680F88}">
  <we:reference id="wa200001700" version="2.0.0.0" store="de-DE" storeType="OMEX"/>
  <we:alternateReferences>
    <we:reference id="wa200001700" version="2.0.0.0" store=""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BEC546F5-01C7-6C48-A070-6F52D09F487D}">
  <we:reference id="wa200000368" version="1.0.0.0" store="en-US" storeType="OMEX"/>
  <we:alternateReferences>
    <we:reference id="wa200000368" version="1.0.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1E73CB3D-66B5-524C-907E-C2C24DAC8DF6}">
  <we:reference id="wa200005287" version="1.0.0.3" store="de-DE" storeType="OMEX"/>
  <we:alternateReferences>
    <we:reference id="wa200005287" version="1.0.0.3" store="de-DE" storeType="OMEX"/>
  </we:alternateReferences>
  <we:properties/>
  <we:bindings/>
  <we:snapshot xmlns:r="http://schemas.openxmlformats.org/officeDocument/2006/relationships"/>
</we:webextension>
</file>

<file path=word/webextensions/webextension7.xml><?xml version="1.0" encoding="utf-8"?>
<we:webextension xmlns:we="http://schemas.microsoft.com/office/webextensions/webextension/2010/11" id="{803DD04E-C346-174C-89C2-A58A82978291}">
  <we:reference id="wa200001361" version="2.2.1.0" store="de-DE" storeType="OMEX"/>
  <we:alternateReferences>
    <we:reference id="wa200001361" version="2.2.1.0" store="de-DE" storeType="OMEX"/>
  </we:alternateReferences>
  <we:properties>
    <we:property name="paperpal-document-id" value="&quot;e333dec3-0dc1-42ab-8f97-2e38d952aa11&quot;"/>
  </we:properties>
  <we:bindings/>
  <we:snapshot xmlns:r="http://schemas.openxmlformats.org/officeDocument/2006/relationships"/>
</we:webextension>
</file>

<file path=word/webextensions/webextension8.xml><?xml version="1.0" encoding="utf-8"?>
<we:webextension xmlns:we="http://schemas.microsoft.com/office/webextensions/webextension/2010/11" id="{81C2C09B-6205-AF44-84E3-C03006018FC7}">
  <we:reference id="wa200005826" version="1.8.0.0" store="de-DE" storeType="OMEX"/>
  <we:alternateReferences>
    <we:reference id="wa200005826" version="1.8.0.0" store="de-DE" storeType="OMEX"/>
  </we:alternateReferences>
  <we:properties/>
  <we:bindings/>
  <we:snapshot xmlns:r="http://schemas.openxmlformats.org/officeDocument/2006/relationships"/>
</we:webextension>
</file>

<file path=word/webextensions/webextension9.xml><?xml version="1.0" encoding="utf-8"?>
<we:webextension xmlns:we="http://schemas.microsoft.com/office/webextensions/webextension/2010/11" id="{465631BF-D09B-9D47-9A1B-E152867BC982}">
  <we:reference id="wa200001482" version="1.0.5.0" store="en-US" storeType="OMEX"/>
  <we:alternateReferences>
    <we:reference id="wa200001482" version="1.0.5.0" store="en-US" storeType="OMEX"/>
  </we:alternateReferences>
  <we:properties/>
  <we:bindings/>
  <we:snapshot xmlns:r="http://schemas.openxmlformats.org/officeDocument/2006/relationships"/>
</we:webextension>
</file>

<file path=word/webextensions/webextension10.xml><?xml version="1.0" encoding="utf-8"?>
<we:webextension xmlns:we="http://schemas.microsoft.com/office/webextensions/webextension/2010/11" id="{47FEDB2B-9113-BA46-B579-F5B8F6B0A586}">
  <we:reference id="wa200007708" version="1.0.0.0" store="de-DE" storeType="OMEX"/>
  <we:alternateReferences>
    <we:reference id="wa200007708" version="1.0.0.0"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9278B-9F60-754E-A4C6-82E1D182F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12888</Words>
  <Characters>81198</Characters>
  <Application>Microsoft Office Word</Application>
  <DocSecurity>0</DocSecurity>
  <Lines>676</Lines>
  <Paragraphs>187</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93899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Jütz </dc:creator>
  <cp:keywords/>
  <dc:description/>
  <cp:lastModifiedBy>Martin Jütz</cp:lastModifiedBy>
  <cp:revision>2</cp:revision>
  <cp:lastPrinted>2024-05-01T20:11:00Z</cp:lastPrinted>
  <dcterms:created xsi:type="dcterms:W3CDTF">2025-02-10T17:20:00Z</dcterms:created>
  <dcterms:modified xsi:type="dcterms:W3CDTF">2025-02-10T17:20:00Z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id="jXkZCaxI"/&gt;&lt;style id="http://www.zotero.org/styles/human-mutation" hasBibliography="1" bibliographyStyleHasBeenSet="0"/&gt;&lt;prefs&gt;&lt;pref name="fieldType" value="Field"/&gt;&lt;pref name="automaticJournalAbb</vt:lpwstr>
  </property>
  <property fmtid="{D5CDD505-2E9C-101B-9397-08002B2CF9AE}" pid="3" name="ZOTERO_PREF_2">
    <vt:lpwstr>reviations" value="true"/&gt;&lt;/prefs&gt;&lt;/data&gt;</vt:lpwstr>
  </property>
</Properties>
</file>