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6420"/>
        <w:gridCol w:w="1770"/>
        <w:tblGridChange w:id="0">
          <w:tblGrid>
            <w:gridCol w:w="825"/>
            <w:gridCol w:w="6420"/>
            <w:gridCol w:w="177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1"/>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1"/>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Distrital Francisco José de Caldas 2019-I</w:t>
              <w:br w:type="textWrapping"/>
            </w:r>
          </w:p>
          <w:p w:rsidR="00000000" w:rsidDel="00000000" w:rsidP="00000000" w:rsidRDefault="00000000" w:rsidRPr="00000000" w14:paraId="00000005">
            <w:pPr>
              <w:keepNext w:val="1"/>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Investigación de operaciones II</w:t>
            </w:r>
          </w:p>
          <w:p w:rsidR="00000000" w:rsidDel="00000000" w:rsidP="00000000" w:rsidRDefault="00000000" w:rsidRPr="00000000" w14:paraId="00000006">
            <w:pPr>
              <w:keepNext w:val="1"/>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1"/>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Felipe Rodríguez Galindo - 20181020158</w:t>
            </w:r>
          </w:p>
          <w:p w:rsidR="00000000" w:rsidDel="00000000" w:rsidP="00000000" w:rsidRDefault="00000000" w:rsidRPr="00000000" w14:paraId="00000008">
            <w:pPr>
              <w:keepNext w:val="1"/>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Nicolás Baena - 20172020055</w:t>
            </w:r>
          </w:p>
          <w:p w:rsidR="00000000" w:rsidDel="00000000" w:rsidP="00000000" w:rsidRDefault="00000000" w:rsidRPr="00000000" w14:paraId="00000009">
            <w:pPr>
              <w:keepNext w:val="1"/>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Cortazar - 20181020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935633" cy="976313"/>
                  <wp:effectExtent b="0" l="0" r="0" t="0"/>
                  <wp:docPr descr="escudo_ud_blanco_y_negro (1).png" id="1" name="image1.png"/>
                  <a:graphic>
                    <a:graphicData uri="http://schemas.openxmlformats.org/drawingml/2006/picture">
                      <pic:pic>
                        <pic:nvPicPr>
                          <pic:cNvPr descr="escudo_ud_blanco_y_negro (1).png" id="0" name="image1.png"/>
                          <pic:cNvPicPr preferRelativeResize="0"/>
                        </pic:nvPicPr>
                        <pic:blipFill>
                          <a:blip r:embed="rId6"/>
                          <a:srcRect b="0" l="0" r="0" t="0"/>
                          <a:stretch>
                            <a:fillRect/>
                          </a:stretch>
                        </pic:blipFill>
                        <pic:spPr>
                          <a:xfrm>
                            <a:off x="0" y="0"/>
                            <a:ext cx="935633" cy="9763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PREGUNTAS PROGRAMACIÓN NO LINEAL CONVEXA</w:t>
      </w:r>
    </w:p>
    <w:p w:rsidR="00000000" w:rsidDel="00000000" w:rsidP="00000000" w:rsidRDefault="00000000" w:rsidRPr="00000000" w14:paraId="0000000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De las siguientes aplicaciones, ¿cuál hace parte de la Programación No Lineal Convexa?</w:t>
        <w:br w:type="textWrapping"/>
      </w:r>
    </w:p>
    <w:p w:rsidR="00000000" w:rsidDel="00000000" w:rsidP="00000000" w:rsidRDefault="00000000" w:rsidRPr="00000000" w14:paraId="00000011">
      <w:pPr>
        <w:numPr>
          <w:ilvl w:val="0"/>
          <w:numId w:val="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Costo fijo</w:t>
      </w:r>
    </w:p>
    <w:p w:rsidR="00000000" w:rsidDel="00000000" w:rsidP="00000000" w:rsidRDefault="00000000" w:rsidRPr="00000000" w14:paraId="00000012">
      <w:pPr>
        <w:numPr>
          <w:ilvl w:val="0"/>
          <w:numId w:val="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Transporte</w:t>
      </w:r>
    </w:p>
    <w:p w:rsidR="00000000" w:rsidDel="00000000" w:rsidP="00000000" w:rsidRDefault="00000000" w:rsidRPr="00000000" w14:paraId="00000013">
      <w:pPr>
        <w:numPr>
          <w:ilvl w:val="0"/>
          <w:numId w:val="5"/>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Direccionamiento de redes</w:t>
      </w:r>
    </w:p>
    <w:p w:rsidR="00000000" w:rsidDel="00000000" w:rsidP="00000000" w:rsidRDefault="00000000" w:rsidRPr="00000000" w14:paraId="00000014">
      <w:pPr>
        <w:numPr>
          <w:ilvl w:val="0"/>
          <w:numId w:val="5"/>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Agente viajero</w:t>
      </w:r>
    </w:p>
    <w:p w:rsidR="00000000" w:rsidDel="00000000" w:rsidP="00000000" w:rsidRDefault="00000000" w:rsidRPr="00000000" w14:paraId="0000001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Justificación: </w:t>
      </w:r>
      <w:r w:rsidDel="00000000" w:rsidR="00000000" w:rsidRPr="00000000">
        <w:rPr>
          <w:rFonts w:ascii="Times New Roman" w:cs="Times New Roman" w:eastAsia="Times New Roman" w:hAnsi="Times New Roman"/>
          <w:rtl w:val="0"/>
        </w:rPr>
        <w:t xml:space="preserve">Una de las aplicaciones de la Programación No Lineal Convexa es el direccionamiento de redes, por ejemplo, en las telecomunicaciones, otras aplicaciones son la localización de instalaciones, la optimización en procesos químicos y la producción en fábricas.</w:t>
      </w:r>
    </w:p>
    <w:p w:rsidR="00000000" w:rsidDel="00000000" w:rsidP="00000000" w:rsidRDefault="00000000" w:rsidRPr="00000000" w14:paraId="0000001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¿Qué condición debe cumplir la función objetivo para que se diga que un problema pertenece a la programación no lineal convexa?</w:t>
        <w:br w:type="textWrapping"/>
      </w:r>
    </w:p>
    <w:p w:rsidR="00000000" w:rsidDel="00000000" w:rsidP="00000000" w:rsidRDefault="00000000" w:rsidRPr="00000000" w14:paraId="00000019">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Cóncava y lineal</w:t>
      </w:r>
    </w:p>
    <w:p w:rsidR="00000000" w:rsidDel="00000000" w:rsidP="00000000" w:rsidRDefault="00000000" w:rsidRPr="00000000" w14:paraId="0000001A">
      <w:pPr>
        <w:numPr>
          <w:ilvl w:val="0"/>
          <w:numId w:val="2"/>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Cuadrática o no lineal</w:t>
      </w:r>
    </w:p>
    <w:p w:rsidR="00000000" w:rsidDel="00000000" w:rsidP="00000000" w:rsidRDefault="00000000" w:rsidRPr="00000000" w14:paraId="0000001B">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Cóncava y Cuadrática</w:t>
      </w:r>
    </w:p>
    <w:p w:rsidR="00000000" w:rsidDel="00000000" w:rsidP="00000000" w:rsidRDefault="00000000" w:rsidRPr="00000000" w14:paraId="0000001C">
      <w:pPr>
        <w:numPr>
          <w:ilvl w:val="0"/>
          <w:numId w:val="2"/>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Convexa o lineal</w:t>
      </w:r>
    </w:p>
    <w:p w:rsidR="00000000" w:rsidDel="00000000" w:rsidP="00000000" w:rsidRDefault="00000000" w:rsidRPr="00000000" w14:paraId="0000001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Justificación: </w:t>
      </w:r>
      <w:r w:rsidDel="00000000" w:rsidR="00000000" w:rsidRPr="00000000">
        <w:rPr>
          <w:rFonts w:ascii="Times New Roman" w:cs="Times New Roman" w:eastAsia="Times New Roman" w:hAnsi="Times New Roman"/>
          <w:rtl w:val="0"/>
        </w:rPr>
        <w:t xml:space="preserve">La función objetivo es cuadrática o no lineal.</w:t>
      </w:r>
    </w:p>
    <w:p w:rsidR="00000000" w:rsidDel="00000000" w:rsidP="00000000" w:rsidRDefault="00000000" w:rsidRPr="00000000" w14:paraId="0000001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 ¿Qué característica debe cumplir la función objetivo de un problema de programación no lineal convexa para maximizar o minimizar?</w:t>
        <w:br w:type="textWrapping"/>
      </w:r>
      <w:r w:rsidDel="00000000" w:rsidR="00000000" w:rsidRPr="00000000">
        <w:rPr>
          <w:rtl w:val="0"/>
        </w:rPr>
      </w:r>
    </w:p>
    <w:p w:rsidR="00000000" w:rsidDel="00000000" w:rsidP="00000000" w:rsidRDefault="00000000" w:rsidRPr="00000000" w14:paraId="00000021">
      <w:pPr>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ser convexa si se está maximizando y cóncava sí está minimizando</w:t>
      </w:r>
    </w:p>
    <w:p w:rsidR="00000000" w:rsidDel="00000000" w:rsidP="00000000" w:rsidRDefault="00000000" w:rsidRPr="00000000" w14:paraId="00000022">
      <w:pPr>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ser el cociente de dos funciones con numerador cóncavo y denominador convexo</w:t>
      </w:r>
    </w:p>
    <w:p w:rsidR="00000000" w:rsidDel="00000000" w:rsidP="00000000" w:rsidRDefault="00000000" w:rsidRPr="00000000" w14:paraId="00000023">
      <w:pPr>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ser el cociente de dos funciones con numerador convexo y denominador cóncavo</w:t>
      </w:r>
    </w:p>
    <w:p w:rsidR="00000000" w:rsidDel="00000000" w:rsidP="00000000" w:rsidRDefault="00000000" w:rsidRPr="00000000" w14:paraId="00000024">
      <w:pPr>
        <w:numPr>
          <w:ilvl w:val="0"/>
          <w:numId w:val="3"/>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Debe ser cóncava si se está maximizando y convexa sí está minimizando.</w:t>
      </w: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Justificación: </w:t>
      </w:r>
      <w:r w:rsidDel="00000000" w:rsidR="00000000" w:rsidRPr="00000000">
        <w:rPr>
          <w:rFonts w:ascii="Times New Roman" w:cs="Times New Roman" w:eastAsia="Times New Roman" w:hAnsi="Times New Roman"/>
          <w:rtl w:val="0"/>
        </w:rPr>
        <w:t xml:space="preserve">La función objetivo debe ser cóncava para maximizar y convexa para minimizar.</w:t>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Las restricciones de un problema de programación no lineal convexa deben ser:</w:t>
        <w:br w:type="textWrapping"/>
      </w:r>
    </w:p>
    <w:p w:rsidR="00000000" w:rsidDel="00000000" w:rsidP="00000000" w:rsidRDefault="00000000" w:rsidRPr="00000000" w14:paraId="00000029">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Convexas </w:t>
      </w:r>
      <w:r w:rsidDel="00000000" w:rsidR="00000000" w:rsidRPr="00000000">
        <w:rPr>
          <w:rtl w:val="0"/>
        </w:rPr>
      </w:r>
    </w:p>
    <w:p w:rsidR="00000000" w:rsidDel="00000000" w:rsidP="00000000" w:rsidRDefault="00000000" w:rsidRPr="00000000" w14:paraId="0000002A">
      <w:pPr>
        <w:numPr>
          <w:ilvl w:val="0"/>
          <w:numId w:val="4"/>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Cóncavas</w:t>
      </w:r>
      <w:r w:rsidDel="00000000" w:rsidR="00000000" w:rsidRPr="00000000">
        <w:rPr>
          <w:rtl w:val="0"/>
        </w:rPr>
      </w:r>
    </w:p>
    <w:p w:rsidR="00000000" w:rsidDel="00000000" w:rsidP="00000000" w:rsidRDefault="00000000" w:rsidRPr="00000000" w14:paraId="0000002B">
      <w:pPr>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Lineales </w:t>
      </w:r>
    </w:p>
    <w:p w:rsidR="00000000" w:rsidDel="00000000" w:rsidP="00000000" w:rsidRDefault="00000000" w:rsidRPr="00000000" w14:paraId="0000002C">
      <w:pPr>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Cuadráticas </w:t>
      </w:r>
    </w:p>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Justificación: </w:t>
      </w:r>
      <w:r w:rsidDel="00000000" w:rsidR="00000000" w:rsidRPr="00000000">
        <w:rPr>
          <w:rFonts w:ascii="Times New Roman" w:cs="Times New Roman" w:eastAsia="Times New Roman" w:hAnsi="Times New Roman"/>
          <w:rtl w:val="0"/>
        </w:rPr>
        <w:t xml:space="preserve">Un problema de programación no lineal convexa (PNLCx) puede o no tener restricciones, en caso de tenerlas estas deben ser convexas, en el último caso es irrestricto. </w:t>
      </w:r>
    </w:p>
    <w:p w:rsidR="00000000" w:rsidDel="00000000" w:rsidP="00000000" w:rsidRDefault="00000000" w:rsidRPr="00000000" w14:paraId="0000002F">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De los siguientes algoritmos, ¿cual NO soluciona problemas de Programación No Lineal Convexa?</w:t>
        <w:br w:type="textWrapping"/>
      </w:r>
    </w:p>
    <w:p w:rsidR="00000000" w:rsidDel="00000000" w:rsidP="00000000" w:rsidRDefault="00000000" w:rsidRPr="00000000" w14:paraId="00000031">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Gradiente reducido generalizado</w:t>
      </w:r>
    </w:p>
    <w:p w:rsidR="00000000" w:rsidDel="00000000" w:rsidP="00000000" w:rsidRDefault="00000000" w:rsidRPr="00000000" w14:paraId="00000032">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Aproximación secuencial</w:t>
      </w:r>
    </w:p>
    <w:p w:rsidR="00000000" w:rsidDel="00000000" w:rsidP="00000000" w:rsidRDefault="00000000" w:rsidRPr="00000000" w14:paraId="00000033">
      <w:pPr>
        <w:numPr>
          <w:ilvl w:val="0"/>
          <w:numId w:val="1"/>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Ramificación y acotamiento</w:t>
      </w:r>
    </w:p>
    <w:p w:rsidR="00000000" w:rsidDel="00000000" w:rsidP="00000000" w:rsidRDefault="00000000" w:rsidRPr="00000000" w14:paraId="00000034">
      <w:pPr>
        <w:numPr>
          <w:ilvl w:val="0"/>
          <w:numId w:val="1"/>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Minimización no restringida</w:t>
      </w:r>
    </w:p>
    <w:p w:rsidR="00000000" w:rsidDel="00000000" w:rsidP="00000000" w:rsidRDefault="00000000" w:rsidRPr="00000000" w14:paraId="00000035">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Justificación: </w:t>
      </w:r>
      <w:r w:rsidDel="00000000" w:rsidR="00000000" w:rsidRPr="00000000">
        <w:rPr>
          <w:rFonts w:ascii="Times New Roman" w:cs="Times New Roman" w:eastAsia="Times New Roman" w:hAnsi="Times New Roman"/>
          <w:rtl w:val="0"/>
        </w:rPr>
        <w:t xml:space="preserve">El algoritmo de ramificación y acotamiento es usado para resolver problemas de programación entera.</w:t>
      </w:r>
    </w:p>
    <w:p w:rsidR="00000000" w:rsidDel="00000000" w:rsidP="00000000" w:rsidRDefault="00000000" w:rsidRPr="00000000" w14:paraId="0000003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RESPUESTAS</w:t>
      </w:r>
    </w:p>
    <w:tbl>
      <w:tblPr>
        <w:tblStyle w:val="Table2"/>
        <w:tblW w:w="3696.0" w:type="dxa"/>
        <w:jc w:val="left"/>
        <w:tblInd w:w="98.0" w:type="dxa"/>
        <w:tblLayout w:type="fixed"/>
        <w:tblLook w:val="0000"/>
      </w:tblPr>
      <w:tblGrid>
        <w:gridCol w:w="696"/>
        <w:gridCol w:w="750"/>
        <w:gridCol w:w="750"/>
        <w:gridCol w:w="750"/>
        <w:gridCol w:w="750"/>
        <w:tblGridChange w:id="0">
          <w:tblGrid>
            <w:gridCol w:w="696"/>
            <w:gridCol w:w="750"/>
            <w:gridCol w:w="750"/>
            <w:gridCol w:w="750"/>
            <w:gridCol w:w="750"/>
          </w:tblGrid>
        </w:tblGridChange>
      </w:tblGrid>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B">
            <w:pPr>
              <w:spacing w:line="240" w:lineRule="auto"/>
              <w:ind w:left="360"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C">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D">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E">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F">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0">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1">
            <w:pPr>
              <w:spacing w:line="240" w:lineRule="auto"/>
              <w:ind w:left="360"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2">
            <w:pPr>
              <w:spacing w:line="240" w:lineRule="auto"/>
              <w:ind w:left="360"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3">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4">
            <w:pPr>
              <w:spacing w:line="240" w:lineRule="auto"/>
              <w:ind w:left="360" w:firstLine="0"/>
              <w:jc w:val="center"/>
              <w:rPr>
                <w:rFonts w:ascii="Calibri" w:cs="Calibri" w:eastAsia="Calibri" w:hAnsi="Calibri"/>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5">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6">
            <w:pPr>
              <w:spacing w:line="240" w:lineRule="auto"/>
              <w:ind w:left="360"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7">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8">
            <w:pPr>
              <w:spacing w:line="240" w:lineRule="auto"/>
              <w:ind w:left="360"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9">
            <w:pPr>
              <w:spacing w:line="240" w:lineRule="auto"/>
              <w:ind w:left="360" w:firstLine="0"/>
              <w:jc w:val="center"/>
              <w:rPr>
                <w:rFonts w:ascii="Calibri" w:cs="Calibri" w:eastAsia="Calibri" w:hAnsi="Calibri"/>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A">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B">
            <w:pPr>
              <w:spacing w:line="240" w:lineRule="auto"/>
              <w:ind w:left="360"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C">
            <w:pPr>
              <w:spacing w:line="240" w:lineRule="auto"/>
              <w:ind w:left="360"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D">
            <w:pPr>
              <w:spacing w:line="240" w:lineRule="auto"/>
              <w:ind w:left="360"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E">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4F">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0">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1">
            <w:pPr>
              <w:spacing w:line="240" w:lineRule="auto"/>
              <w:ind w:left="360"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2">
            <w:pPr>
              <w:spacing w:line="240" w:lineRule="auto"/>
              <w:ind w:left="360"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3">
            <w:pPr>
              <w:spacing w:line="240" w:lineRule="auto"/>
              <w:ind w:left="360" w:firstLine="0"/>
              <w:jc w:val="center"/>
              <w:rPr>
                <w:rFonts w:ascii="Calibri" w:cs="Calibri" w:eastAsia="Calibri" w:hAnsi="Calibri"/>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4">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5">
            <w:pPr>
              <w:spacing w:line="240" w:lineRule="auto"/>
              <w:ind w:left="360"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6">
            <w:pPr>
              <w:spacing w:line="240" w:lineRule="auto"/>
              <w:ind w:left="360" w:firstLine="0"/>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7">
            <w:pPr>
              <w:spacing w:lin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58">
            <w:pPr>
              <w:spacing w:line="240" w:lineRule="auto"/>
              <w:ind w:left="360" w:firstLine="0"/>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59">
      <w:pPr>
        <w:spacing w:line="240" w:lineRule="auto"/>
        <w:jc w:val="cente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