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rtl w:val="0"/>
        </w:rPr>
        <w:t xml:space="preserve">Proyecto Final</w:t>
      </w:r>
      <w:r w:rsidDel="00000000" w:rsidR="00000000" w:rsidRPr="00000000">
        <w:rPr>
          <w:rtl w:val="0"/>
        </w:rPr>
      </w:r>
    </w:p>
    <w:p w:rsidR="00000000" w:rsidDel="00000000" w:rsidP="00000000" w:rsidRDefault="00000000" w:rsidRPr="00000000" w14:paraId="00000002">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Presentado por:</w:t>
      </w:r>
    </w:p>
    <w:p w:rsidR="00000000" w:rsidDel="00000000" w:rsidP="00000000" w:rsidRDefault="00000000" w:rsidRPr="00000000" w14:paraId="00000003">
      <w:pPr>
        <w:jc w:val="both"/>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04">
      <w:pPr>
        <w:numPr>
          <w:ilvl w:val="0"/>
          <w:numId w:val="1"/>
        </w:numPr>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Camila Lozano Jiménez - código 20201020161.</w:t>
      </w:r>
    </w:p>
    <w:p w:rsidR="00000000" w:rsidDel="00000000" w:rsidP="00000000" w:rsidRDefault="00000000" w:rsidRPr="00000000" w14:paraId="00000005">
      <w:pPr>
        <w:numPr>
          <w:ilvl w:val="0"/>
          <w:numId w:val="1"/>
        </w:numPr>
        <w:ind w:left="720" w:hanging="360"/>
        <w:jc w:val="both"/>
        <w:rPr>
          <w:rFonts w:ascii="Century Gothic" w:cs="Century Gothic" w:eastAsia="Century Gothic" w:hAnsi="Century Gothic"/>
        </w:rPr>
        <w:sectPr>
          <w:headerReference r:id="rId6" w:type="default"/>
          <w:pgSz w:h="16834" w:w="11909" w:orient="portrait"/>
          <w:pgMar w:bottom="1440" w:top="1440" w:left="1440" w:right="1440" w:header="720" w:footer="720"/>
          <w:pgNumType w:start="1"/>
          <w:cols w:equalWidth="0" w:num="1">
            <w:col w:space="0" w:w="9025.5"/>
          </w:cols>
        </w:sectPr>
      </w:pPr>
      <w:r w:rsidDel="00000000" w:rsidR="00000000" w:rsidRPr="00000000">
        <w:rPr>
          <w:rFonts w:ascii="Century Gothic" w:cs="Century Gothic" w:eastAsia="Century Gothic" w:hAnsi="Century Gothic"/>
          <w:rtl w:val="0"/>
        </w:rPr>
        <w:t xml:space="preserve">Juan Felipe Rodríguez Galindo - código 20181020158.</w:t>
      </w:r>
    </w:p>
    <w:p w:rsidR="00000000" w:rsidDel="00000000" w:rsidP="00000000" w:rsidRDefault="00000000" w:rsidRPr="00000000" w14:paraId="00000006">
      <w:pPr>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07">
      <w:pPr>
        <w:jc w:val="both"/>
        <w:rPr>
          <w:rFonts w:ascii="Century Gothic" w:cs="Century Gothic" w:eastAsia="Century Gothic" w:hAnsi="Century Gothic"/>
          <w:b w:val="1"/>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08">
      <w:pPr>
        <w:numPr>
          <w:ilvl w:val="0"/>
          <w:numId w:val="5"/>
        </w:numPr>
        <w:ind w:left="720" w:hanging="36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Definición de valores para el ejercicio: </w:t>
      </w:r>
      <w:r w:rsidDel="00000000" w:rsidR="00000000" w:rsidRPr="00000000">
        <w:rPr>
          <w:rFonts w:ascii="Century Gothic" w:cs="Century Gothic" w:eastAsia="Century Gothic" w:hAnsi="Century Gothic"/>
          <w:rtl w:val="0"/>
        </w:rPr>
        <w:t xml:space="preserve">En este caso, se toman 7 y 5 como cantidades de antecedentes y consecuentes.</w:t>
      </w:r>
    </w:p>
    <w:p w:rsidR="00000000" w:rsidDel="00000000" w:rsidP="00000000" w:rsidRDefault="00000000" w:rsidRPr="00000000" w14:paraId="0000000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A">
      <w:pPr>
        <w:numPr>
          <w:ilvl w:val="0"/>
          <w:numId w:val="5"/>
        </w:numPr>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Para definir, dentro de los posibles estados, los de la retina que determinan la presencia de la retinopatía diabética tenemos las siguientes convenciones que serán nuestras variables de entrada: </w:t>
      </w:r>
    </w:p>
    <w:p w:rsidR="00000000" w:rsidDel="00000000" w:rsidP="00000000" w:rsidRDefault="00000000" w:rsidRPr="00000000" w14:paraId="0000000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C">
      <w:pPr>
        <w:numPr>
          <w:ilvl w:val="1"/>
          <w:numId w:val="5"/>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Espesor macular</w:t>
      </w:r>
    </w:p>
    <w:p w:rsidR="00000000" w:rsidDel="00000000" w:rsidP="00000000" w:rsidRDefault="00000000" w:rsidRPr="00000000" w14:paraId="0000000D">
      <w:pPr>
        <w:numPr>
          <w:ilvl w:val="1"/>
          <w:numId w:val="5"/>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Quistes intrarretinianos</w:t>
      </w:r>
    </w:p>
    <w:p w:rsidR="00000000" w:rsidDel="00000000" w:rsidP="00000000" w:rsidRDefault="00000000" w:rsidRPr="00000000" w14:paraId="0000000E">
      <w:pPr>
        <w:numPr>
          <w:ilvl w:val="1"/>
          <w:numId w:val="5"/>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Elipsoides</w:t>
      </w:r>
    </w:p>
    <w:p w:rsidR="00000000" w:rsidDel="00000000" w:rsidP="00000000" w:rsidRDefault="00000000" w:rsidRPr="00000000" w14:paraId="0000000F">
      <w:pPr>
        <w:numPr>
          <w:ilvl w:val="1"/>
          <w:numId w:val="5"/>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Desorganización de las capas de la retina</w:t>
      </w:r>
    </w:p>
    <w:p w:rsidR="00000000" w:rsidDel="00000000" w:rsidP="00000000" w:rsidRDefault="00000000" w:rsidRPr="00000000" w14:paraId="00000010">
      <w:pPr>
        <w:ind w:left="144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 la variable de salida, nivel de la enfermedad, estará determinada por las siguientes condiciones:</w:t>
      </w:r>
    </w:p>
    <w:p w:rsidR="00000000" w:rsidDel="00000000" w:rsidP="00000000" w:rsidRDefault="00000000" w:rsidRPr="00000000" w14:paraId="00000012">
      <w:pPr>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3">
      <w:pPr>
        <w:numPr>
          <w:ilvl w:val="1"/>
          <w:numId w:val="3"/>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Temprana</w:t>
      </w:r>
    </w:p>
    <w:p w:rsidR="00000000" w:rsidDel="00000000" w:rsidP="00000000" w:rsidRDefault="00000000" w:rsidRPr="00000000" w14:paraId="00000014">
      <w:pPr>
        <w:numPr>
          <w:ilvl w:val="1"/>
          <w:numId w:val="3"/>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Avanzada</w:t>
      </w:r>
    </w:p>
    <w:p w:rsidR="00000000" w:rsidDel="00000000" w:rsidP="00000000" w:rsidRDefault="00000000" w:rsidRPr="00000000" w14:paraId="00000015">
      <w:pPr>
        <w:numPr>
          <w:ilvl w:val="1"/>
          <w:numId w:val="3"/>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Severa</w:t>
      </w:r>
    </w:p>
    <w:p w:rsidR="00000000" w:rsidDel="00000000" w:rsidP="00000000" w:rsidRDefault="00000000" w:rsidRPr="00000000" w14:paraId="00000016">
      <w:pPr>
        <w:numPr>
          <w:ilvl w:val="1"/>
          <w:numId w:val="3"/>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Atrófica</w:t>
      </w:r>
    </w:p>
    <w:p w:rsidR="00000000" w:rsidDel="00000000" w:rsidP="00000000" w:rsidRDefault="00000000" w:rsidRPr="00000000" w14:paraId="00000017">
      <w:pPr>
        <w:ind w:left="144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Teniendo en cuenta lo anterior, se realizaron 4 configuraciones para determinar la presencia de la retinopatía diabética, las cuales se presentan a continuación:</w:t>
      </w:r>
    </w:p>
    <w:p w:rsidR="00000000" w:rsidDel="00000000" w:rsidP="00000000" w:rsidRDefault="00000000" w:rsidRPr="00000000" w14:paraId="0000001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A">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B">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C">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D">
      <w:pPr>
        <w:numPr>
          <w:ilvl w:val="0"/>
          <w:numId w:val="4"/>
        </w:numPr>
        <w:ind w:left="720" w:hanging="360"/>
        <w:jc w:val="left"/>
        <w:rPr>
          <w:rFonts w:ascii="Century Gothic" w:cs="Century Gothic" w:eastAsia="Century Gothic" w:hAnsi="Century Gothic"/>
          <w:b w:val="1"/>
          <w:u w:val="none"/>
        </w:rPr>
      </w:pPr>
      <w:r w:rsidDel="00000000" w:rsidR="00000000" w:rsidRPr="00000000">
        <w:rPr>
          <w:rFonts w:ascii="Century Gothic" w:cs="Century Gothic" w:eastAsia="Century Gothic" w:hAnsi="Century Gothic"/>
          <w:b w:val="1"/>
          <w:rtl w:val="0"/>
        </w:rPr>
        <w:t xml:space="preserve">CONFIGURACIÓN 1:</w:t>
      </w:r>
    </w:p>
    <w:p w:rsidR="00000000" w:rsidDel="00000000" w:rsidP="00000000" w:rsidRDefault="00000000" w:rsidRPr="00000000" w14:paraId="0000001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el código de Matlab para determinar la presencia de la retinopatía diabética:</w:t>
      </w:r>
    </w:p>
    <w:p w:rsidR="00000000" w:rsidDel="00000000" w:rsidP="00000000" w:rsidRDefault="00000000" w:rsidRPr="00000000" w14:paraId="0000001F">
      <w:pPr>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0">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Ejercicio de taller con base en el proyecto de detección de retinopatía</w:t>
      </w:r>
    </w:p>
    <w:p w:rsidR="00000000" w:rsidDel="00000000" w:rsidP="00000000" w:rsidRDefault="00000000" w:rsidRPr="00000000" w14:paraId="00000021">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dibética</w:t>
      </w:r>
    </w:p>
    <w:p w:rsidR="00000000" w:rsidDel="00000000" w:rsidP="00000000" w:rsidRDefault="00000000" w:rsidRPr="00000000" w14:paraId="00000022">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implemmentado en comandos</w:t>
      </w:r>
    </w:p>
    <w:p w:rsidR="00000000" w:rsidDel="00000000" w:rsidP="00000000" w:rsidRDefault="00000000" w:rsidRPr="00000000" w14:paraId="00000023">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Punto 5 Corte 1</w:t>
      </w:r>
    </w:p>
    <w:p w:rsidR="00000000" w:rsidDel="00000000" w:rsidP="00000000" w:rsidRDefault="00000000" w:rsidRPr="00000000" w14:paraId="00000024">
      <w:pPr>
        <w:ind w:left="720" w:firstLine="0"/>
        <w:jc w:val="left"/>
        <w:rPr>
          <w:rFonts w:ascii="Inconsolata" w:cs="Inconsolata" w:eastAsia="Inconsolata" w:hAnsi="Inconsolata"/>
          <w:color w:val="a709f5"/>
          <w:sz w:val="18"/>
          <w:szCs w:val="18"/>
        </w:rPr>
      </w:pPr>
      <w:r w:rsidDel="00000000" w:rsidR="00000000" w:rsidRPr="00000000">
        <w:rPr>
          <w:rFonts w:ascii="Inconsolata" w:cs="Inconsolata" w:eastAsia="Inconsolata" w:hAnsi="Inconsolata"/>
          <w:sz w:val="18"/>
          <w:szCs w:val="18"/>
          <w:rtl w:val="0"/>
        </w:rPr>
        <w:t xml:space="preserve">close </w:t>
      </w:r>
      <w:r w:rsidDel="00000000" w:rsidR="00000000" w:rsidRPr="00000000">
        <w:rPr>
          <w:rFonts w:ascii="Inconsolata" w:cs="Inconsolata" w:eastAsia="Inconsolata" w:hAnsi="Inconsolata"/>
          <w:color w:val="a709f5"/>
          <w:sz w:val="18"/>
          <w:szCs w:val="18"/>
          <w:rtl w:val="0"/>
        </w:rPr>
        <w:t xml:space="preserve">all</w:t>
      </w:r>
    </w:p>
    <w:p w:rsidR="00000000" w:rsidDel="00000000" w:rsidP="00000000" w:rsidRDefault="00000000" w:rsidRPr="00000000" w14:paraId="00000025">
      <w:pPr>
        <w:ind w:left="720" w:firstLine="0"/>
        <w:jc w:val="left"/>
        <w:rPr>
          <w:rFonts w:ascii="Inconsolata" w:cs="Inconsolata" w:eastAsia="Inconsolata" w:hAnsi="Inconsolata"/>
          <w:color w:val="a709f5"/>
          <w:sz w:val="18"/>
          <w:szCs w:val="18"/>
        </w:rPr>
      </w:pPr>
      <w:r w:rsidDel="00000000" w:rsidR="00000000" w:rsidRPr="00000000">
        <w:rPr>
          <w:rFonts w:ascii="Inconsolata" w:cs="Inconsolata" w:eastAsia="Inconsolata" w:hAnsi="Inconsolata"/>
          <w:sz w:val="18"/>
          <w:szCs w:val="18"/>
          <w:rtl w:val="0"/>
        </w:rPr>
        <w:t xml:space="preserve">clear </w:t>
      </w:r>
      <w:r w:rsidDel="00000000" w:rsidR="00000000" w:rsidRPr="00000000">
        <w:rPr>
          <w:rFonts w:ascii="Inconsolata" w:cs="Inconsolata" w:eastAsia="Inconsolata" w:hAnsi="Inconsolata"/>
          <w:color w:val="a709f5"/>
          <w:sz w:val="18"/>
          <w:szCs w:val="18"/>
          <w:rtl w:val="0"/>
        </w:rPr>
        <w:t xml:space="preserve">all</w:t>
      </w:r>
    </w:p>
    <w:p w:rsidR="00000000" w:rsidDel="00000000" w:rsidP="00000000" w:rsidRDefault="00000000" w:rsidRPr="00000000" w14:paraId="00000026">
      <w:pPr>
        <w:ind w:left="720" w:firstLine="0"/>
        <w:jc w:val="lef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warning(</w:t>
      </w:r>
      <w:r w:rsidDel="00000000" w:rsidR="00000000" w:rsidRPr="00000000">
        <w:rPr>
          <w:rFonts w:ascii="Inconsolata" w:cs="Inconsolata" w:eastAsia="Inconsolata" w:hAnsi="Inconsolata"/>
          <w:color w:val="a709f5"/>
          <w:sz w:val="18"/>
          <w:szCs w:val="18"/>
          <w:rtl w:val="0"/>
        </w:rPr>
        <w:t xml:space="preserve">'off'</w:t>
      </w:r>
      <w:r w:rsidDel="00000000" w:rsidR="00000000" w:rsidRPr="00000000">
        <w:rPr>
          <w:rFonts w:ascii="Inconsolata" w:cs="Inconsolata" w:eastAsia="Inconsolata" w:hAnsi="Inconsolata"/>
          <w:sz w:val="18"/>
          <w:szCs w:val="18"/>
          <w:rtl w:val="0"/>
        </w:rPr>
        <w:t xml:space="preserve">)</w:t>
      </w:r>
    </w:p>
    <w:p w:rsidR="00000000" w:rsidDel="00000000" w:rsidP="00000000" w:rsidRDefault="00000000" w:rsidRPr="00000000" w14:paraId="00000027">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Sistema</w:t>
      </w:r>
    </w:p>
    <w:p w:rsidR="00000000" w:rsidDel="00000000" w:rsidP="00000000" w:rsidRDefault="00000000" w:rsidRPr="00000000" w14:paraId="00000028">
      <w:pPr>
        <w:ind w:left="720" w:firstLine="0"/>
        <w:jc w:val="lef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 = newfis(</w:t>
      </w:r>
      <w:r w:rsidDel="00000000" w:rsidR="00000000" w:rsidRPr="00000000">
        <w:rPr>
          <w:rFonts w:ascii="Inconsolata" w:cs="Inconsolata" w:eastAsia="Inconsolata" w:hAnsi="Inconsolata"/>
          <w:color w:val="a709f5"/>
          <w:sz w:val="18"/>
          <w:szCs w:val="18"/>
          <w:rtl w:val="0"/>
        </w:rPr>
        <w:t xml:space="preserve">'Retinopatía dibética'</w:t>
      </w:r>
      <w:r w:rsidDel="00000000" w:rsidR="00000000" w:rsidRPr="00000000">
        <w:rPr>
          <w:rFonts w:ascii="Inconsolata" w:cs="Inconsolata" w:eastAsia="Inconsolata" w:hAnsi="Inconsolata"/>
          <w:sz w:val="18"/>
          <w:szCs w:val="18"/>
          <w:rtl w:val="0"/>
        </w:rPr>
        <w:t xml:space="preserve">)</w:t>
      </w:r>
    </w:p>
    <w:p w:rsidR="00000000" w:rsidDel="00000000" w:rsidP="00000000" w:rsidRDefault="00000000" w:rsidRPr="00000000" w14:paraId="00000029">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A">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Graficando se puede observar:</w:t>
      </w:r>
    </w:p>
    <w:p w:rsidR="00000000" w:rsidDel="00000000" w:rsidP="00000000" w:rsidRDefault="00000000" w:rsidRPr="00000000" w14:paraId="0000002B">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C">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3656625" cy="2828994"/>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656625" cy="282899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Luego se realiza el código en Matlab para cada una de las entradas:</w:t>
      </w:r>
    </w:p>
    <w:p w:rsidR="00000000" w:rsidDel="00000000" w:rsidP="00000000" w:rsidRDefault="00000000" w:rsidRPr="00000000" w14:paraId="0000002F">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0">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Variable de entrada : Thickness</w:t>
      </w:r>
    </w:p>
    <w:p w:rsidR="00000000" w:rsidDel="00000000" w:rsidP="00000000" w:rsidRDefault="00000000" w:rsidRPr="00000000" w14:paraId="00000031">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sz w:val="18"/>
          <w:szCs w:val="18"/>
          <w:rtl w:val="0"/>
        </w:rPr>
        <w:t xml:space="preserve">a=addvar(a,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'T'</w:t>
      </w:r>
      <w:r w:rsidDel="00000000" w:rsidR="00000000" w:rsidRPr="00000000">
        <w:rPr>
          <w:rFonts w:ascii="Inconsolata" w:cs="Inconsolata" w:eastAsia="Inconsolata" w:hAnsi="Inconsolata"/>
          <w:sz w:val="18"/>
          <w:szCs w:val="18"/>
          <w:rtl w:val="0"/>
        </w:rPr>
        <w:t xml:space="preserve">,[0 2]);  </w:t>
      </w:r>
      <w:r w:rsidDel="00000000" w:rsidR="00000000" w:rsidRPr="00000000">
        <w:rPr>
          <w:rFonts w:ascii="Inconsolata" w:cs="Inconsolata" w:eastAsia="Inconsolata" w:hAnsi="Inconsolata"/>
          <w:color w:val="008013"/>
          <w:sz w:val="18"/>
          <w:szCs w:val="18"/>
          <w:rtl w:val="0"/>
        </w:rPr>
        <w:t xml:space="preserve">% Rango de espesor</w:t>
      </w:r>
    </w:p>
    <w:p w:rsidR="00000000" w:rsidDel="00000000" w:rsidP="00000000" w:rsidRDefault="00000000" w:rsidRPr="00000000" w14:paraId="00000032">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Funciones de pertenencia</w:t>
      </w:r>
    </w:p>
    <w:p w:rsidR="00000000" w:rsidDel="00000000" w:rsidP="00000000" w:rsidRDefault="00000000" w:rsidRPr="00000000" w14:paraId="00000033">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'cero'</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,[0.7 0.2]);</w:t>
      </w:r>
    </w:p>
    <w:p w:rsidR="00000000" w:rsidDel="00000000" w:rsidP="00000000" w:rsidRDefault="00000000" w:rsidRPr="00000000" w14:paraId="00000034">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'grande'</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,[0.7 1.8]);</w:t>
      </w:r>
    </w:p>
    <w:p w:rsidR="00000000" w:rsidDel="00000000" w:rsidP="00000000" w:rsidRDefault="00000000" w:rsidRPr="00000000" w14:paraId="00000035">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plotmf(a,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p>
    <w:p w:rsidR="00000000" w:rsidDel="00000000" w:rsidP="00000000" w:rsidRDefault="00000000" w:rsidRPr="00000000" w14:paraId="00000036">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Variable de entrada : Cyst</w:t>
      </w:r>
    </w:p>
    <w:p w:rsidR="00000000" w:rsidDel="00000000" w:rsidP="00000000" w:rsidRDefault="00000000" w:rsidRPr="00000000" w14:paraId="00000037">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sz w:val="18"/>
          <w:szCs w:val="18"/>
          <w:rtl w:val="0"/>
        </w:rPr>
        <w:t xml:space="preserve">a=addvar(a,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'Q'</w:t>
      </w:r>
      <w:r w:rsidDel="00000000" w:rsidR="00000000" w:rsidRPr="00000000">
        <w:rPr>
          <w:rFonts w:ascii="Inconsolata" w:cs="Inconsolata" w:eastAsia="Inconsolata" w:hAnsi="Inconsolata"/>
          <w:sz w:val="18"/>
          <w:szCs w:val="18"/>
          <w:rtl w:val="0"/>
        </w:rPr>
        <w:t xml:space="preserve">,[0 3]);  </w:t>
      </w:r>
      <w:r w:rsidDel="00000000" w:rsidR="00000000" w:rsidRPr="00000000">
        <w:rPr>
          <w:rFonts w:ascii="Inconsolata" w:cs="Inconsolata" w:eastAsia="Inconsolata" w:hAnsi="Inconsolata"/>
          <w:color w:val="008013"/>
          <w:sz w:val="18"/>
          <w:szCs w:val="18"/>
          <w:rtl w:val="0"/>
        </w:rPr>
        <w:t xml:space="preserve">% Quistes metarretineanos</w:t>
      </w:r>
    </w:p>
    <w:p w:rsidR="00000000" w:rsidDel="00000000" w:rsidP="00000000" w:rsidRDefault="00000000" w:rsidRPr="00000000" w14:paraId="00000038">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Funciones de pertenencia</w:t>
      </w:r>
    </w:p>
    <w:p w:rsidR="00000000" w:rsidDel="00000000" w:rsidP="00000000" w:rsidRDefault="00000000" w:rsidRPr="00000000" w14:paraId="00000039">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'absent'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0]);</w:t>
      </w:r>
    </w:p>
    <w:p w:rsidR="00000000" w:rsidDel="00000000" w:rsidP="00000000" w:rsidRDefault="00000000" w:rsidRPr="00000000" w14:paraId="0000003A">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'mild'</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1]);</w:t>
      </w:r>
    </w:p>
    <w:p w:rsidR="00000000" w:rsidDel="00000000" w:rsidP="00000000" w:rsidRDefault="00000000" w:rsidRPr="00000000" w14:paraId="0000003B">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'moderate'</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2]);</w:t>
      </w:r>
    </w:p>
    <w:p w:rsidR="00000000" w:rsidDel="00000000" w:rsidP="00000000" w:rsidRDefault="00000000" w:rsidRPr="00000000" w14:paraId="0000003C">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'severe'</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3]);</w:t>
      </w:r>
    </w:p>
    <w:p w:rsidR="00000000" w:rsidDel="00000000" w:rsidP="00000000" w:rsidRDefault="00000000" w:rsidRPr="00000000" w14:paraId="0000003D">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plotmf(a,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p>
    <w:p w:rsidR="00000000" w:rsidDel="00000000" w:rsidP="00000000" w:rsidRDefault="00000000" w:rsidRPr="00000000" w14:paraId="0000003E">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Variable de entrada : EZ</w:t>
      </w:r>
    </w:p>
    <w:p w:rsidR="00000000" w:rsidDel="00000000" w:rsidP="00000000" w:rsidRDefault="00000000" w:rsidRPr="00000000" w14:paraId="0000003F">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sz w:val="18"/>
          <w:szCs w:val="18"/>
          <w:rtl w:val="0"/>
        </w:rPr>
        <w:t xml:space="preserve">a=addvar(a,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'EZ'</w:t>
      </w:r>
      <w:r w:rsidDel="00000000" w:rsidR="00000000" w:rsidRPr="00000000">
        <w:rPr>
          <w:rFonts w:ascii="Inconsolata" w:cs="Inconsolata" w:eastAsia="Inconsolata" w:hAnsi="Inconsolata"/>
          <w:sz w:val="18"/>
          <w:szCs w:val="18"/>
          <w:rtl w:val="0"/>
        </w:rPr>
        <w:t xml:space="preserve">,[0 2]);  </w:t>
      </w:r>
      <w:r w:rsidDel="00000000" w:rsidR="00000000" w:rsidRPr="00000000">
        <w:rPr>
          <w:rFonts w:ascii="Inconsolata" w:cs="Inconsolata" w:eastAsia="Inconsolata" w:hAnsi="Inconsolata"/>
          <w:color w:val="008013"/>
          <w:sz w:val="18"/>
          <w:szCs w:val="18"/>
          <w:rtl w:val="0"/>
        </w:rPr>
        <w:t xml:space="preserve">% Elipsoides</w:t>
      </w:r>
    </w:p>
    <w:p w:rsidR="00000000" w:rsidDel="00000000" w:rsidP="00000000" w:rsidRDefault="00000000" w:rsidRPr="00000000" w14:paraId="00000040">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Funciones de pertenencia</w:t>
      </w:r>
    </w:p>
    <w:p w:rsidR="00000000" w:rsidDel="00000000" w:rsidP="00000000" w:rsidRDefault="00000000" w:rsidRPr="00000000" w14:paraId="00000041">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'intact'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0]);</w:t>
      </w:r>
    </w:p>
    <w:p w:rsidR="00000000" w:rsidDel="00000000" w:rsidP="00000000" w:rsidRDefault="00000000" w:rsidRPr="00000000" w14:paraId="00000042">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'disrupted'</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1]);</w:t>
      </w:r>
    </w:p>
    <w:p w:rsidR="00000000" w:rsidDel="00000000" w:rsidP="00000000" w:rsidRDefault="00000000" w:rsidRPr="00000000" w14:paraId="00000043">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'absent'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2]);</w:t>
      </w:r>
    </w:p>
    <w:p w:rsidR="00000000" w:rsidDel="00000000" w:rsidP="00000000" w:rsidRDefault="00000000" w:rsidRPr="00000000" w14:paraId="00000044">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plotmf(a,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p>
    <w:p w:rsidR="00000000" w:rsidDel="00000000" w:rsidP="00000000" w:rsidRDefault="00000000" w:rsidRPr="00000000" w14:paraId="00000045">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Variable de entrada : DRIL</w:t>
      </w:r>
    </w:p>
    <w:p w:rsidR="00000000" w:rsidDel="00000000" w:rsidP="00000000" w:rsidRDefault="00000000" w:rsidRPr="00000000" w14:paraId="00000046">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sz w:val="18"/>
          <w:szCs w:val="18"/>
          <w:rtl w:val="0"/>
        </w:rPr>
        <w:t xml:space="preserve">a=addvar(a,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'DRIL'</w:t>
      </w:r>
      <w:r w:rsidDel="00000000" w:rsidR="00000000" w:rsidRPr="00000000">
        <w:rPr>
          <w:rFonts w:ascii="Inconsolata" w:cs="Inconsolata" w:eastAsia="Inconsolata" w:hAnsi="Inconsolata"/>
          <w:sz w:val="18"/>
          <w:szCs w:val="18"/>
          <w:rtl w:val="0"/>
        </w:rPr>
        <w:t xml:space="preserve">,[0 2]);  </w:t>
      </w:r>
      <w:r w:rsidDel="00000000" w:rsidR="00000000" w:rsidRPr="00000000">
        <w:rPr>
          <w:rFonts w:ascii="Inconsolata" w:cs="Inconsolata" w:eastAsia="Inconsolata" w:hAnsi="Inconsolata"/>
          <w:color w:val="008013"/>
          <w:sz w:val="18"/>
          <w:szCs w:val="18"/>
          <w:rtl w:val="0"/>
        </w:rPr>
        <w:t xml:space="preserve">% Desaorganización de las capas de la retina</w:t>
      </w:r>
    </w:p>
    <w:p w:rsidR="00000000" w:rsidDel="00000000" w:rsidP="00000000" w:rsidRDefault="00000000" w:rsidRPr="00000000" w14:paraId="00000047">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Funciones de pertenencia</w:t>
      </w:r>
    </w:p>
    <w:p w:rsidR="00000000" w:rsidDel="00000000" w:rsidP="00000000" w:rsidRDefault="00000000" w:rsidRPr="00000000" w14:paraId="00000048">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'whitout'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,[0.7 0.2]);</w:t>
      </w:r>
    </w:p>
    <w:p w:rsidR="00000000" w:rsidDel="00000000" w:rsidP="00000000" w:rsidRDefault="00000000" w:rsidRPr="00000000" w14:paraId="00000049">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'with'</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,[0.7 1.8]);</w:t>
      </w:r>
    </w:p>
    <w:p w:rsidR="00000000" w:rsidDel="00000000" w:rsidP="00000000" w:rsidRDefault="00000000" w:rsidRPr="00000000" w14:paraId="0000004A">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plotmf(a,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p>
    <w:p w:rsidR="00000000" w:rsidDel="00000000" w:rsidP="00000000" w:rsidRDefault="00000000" w:rsidRPr="00000000" w14:paraId="0000004B">
      <w:pPr>
        <w:ind w:left="720" w:firstLine="0"/>
        <w:rPr>
          <w:rFonts w:ascii="Inconsolata" w:cs="Inconsolata" w:eastAsia="Inconsolata" w:hAnsi="Inconsolata"/>
          <w:sz w:val="18"/>
          <w:szCs w:val="18"/>
        </w:rPr>
      </w:pPr>
      <w:r w:rsidDel="00000000" w:rsidR="00000000" w:rsidRPr="00000000">
        <w:rPr>
          <w:rtl w:val="0"/>
        </w:rPr>
      </w:r>
    </w:p>
    <w:p w:rsidR="00000000" w:rsidDel="00000000" w:rsidP="00000000" w:rsidRDefault="00000000" w:rsidRPr="00000000" w14:paraId="0000004C">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Graficando se puede observar:</w:t>
      </w:r>
    </w:p>
    <w:p w:rsidR="00000000" w:rsidDel="00000000" w:rsidP="00000000" w:rsidRDefault="00000000" w:rsidRPr="00000000" w14:paraId="0000004D">
      <w:pPr>
        <w:ind w:left="0" w:firstLine="0"/>
        <w:jc w:val="left"/>
        <w:rPr>
          <w:rFonts w:ascii="Century Gothic" w:cs="Century Gothic" w:eastAsia="Century Gothic" w:hAnsi="Century Gothic"/>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3142532</wp:posOffset>
            </wp:positionH>
            <wp:positionV relativeFrom="paragraph">
              <wp:posOffset>229451</wp:posOffset>
            </wp:positionV>
            <wp:extent cx="2538413" cy="2016068"/>
            <wp:effectExtent b="0" l="0" r="0" t="0"/>
            <wp:wrapSquare wrapText="bothSides" distB="114300" distT="114300" distL="114300" distR="114300"/>
            <wp:docPr id="2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538413" cy="2016068"/>
                    </a:xfrm>
                    <a:prstGeom prst="rect"/>
                    <a:ln/>
                  </pic:spPr>
                </pic:pic>
              </a:graphicData>
            </a:graphic>
          </wp:anchor>
        </w:drawing>
      </w:r>
    </w:p>
    <w:p w:rsidR="00000000" w:rsidDel="00000000" w:rsidP="00000000" w:rsidRDefault="00000000" w:rsidRPr="00000000" w14:paraId="0000004E">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494539" cy="2044261"/>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94539" cy="204426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Thickness</w:t>
      </w:r>
    </w:p>
    <w:p w:rsidR="00000000" w:rsidDel="00000000" w:rsidP="00000000" w:rsidRDefault="00000000" w:rsidRPr="00000000" w14:paraId="00000050">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700338" cy="2037439"/>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00338" cy="203743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Quist</w:t>
      </w:r>
    </w:p>
    <w:p w:rsidR="00000000" w:rsidDel="00000000" w:rsidP="00000000" w:rsidRDefault="00000000" w:rsidRPr="00000000" w14:paraId="00000052">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EZ</w:t>
      </w:r>
    </w:p>
    <w:p w:rsidR="00000000" w:rsidDel="00000000" w:rsidP="00000000" w:rsidRDefault="00000000" w:rsidRPr="00000000" w14:paraId="00000053">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636990" cy="19685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63699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center"/>
        <w:rPr>
          <w:rFonts w:ascii="Century Gothic" w:cs="Century Gothic" w:eastAsia="Century Gothic" w:hAnsi="Century Gothic"/>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Century Gothic" w:cs="Century Gothic" w:eastAsia="Century Gothic" w:hAnsi="Century Gothic"/>
          <w:rtl w:val="0"/>
        </w:rPr>
        <w:t xml:space="preserve">DRIL</w:t>
      </w:r>
    </w:p>
    <w:p w:rsidR="00000000" w:rsidDel="00000000" w:rsidP="00000000" w:rsidRDefault="00000000" w:rsidRPr="00000000" w14:paraId="0000005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Finalmente, se realiza el nivel de retinopatía diabética</w:t>
      </w:r>
    </w:p>
    <w:p w:rsidR="00000000" w:rsidDel="00000000" w:rsidP="00000000" w:rsidRDefault="00000000" w:rsidRPr="00000000" w14:paraId="0000005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7">
      <w:pPr>
        <w:ind w:left="720" w:firstLine="0"/>
        <w:jc w:val="both"/>
        <w:rPr>
          <w:rFonts w:ascii="Inconsolata" w:cs="Inconsolata" w:eastAsia="Inconsolata" w:hAnsi="Inconsolata"/>
          <w:color w:val="008013"/>
          <w:sz w:val="20"/>
          <w:szCs w:val="20"/>
        </w:rPr>
      </w:pPr>
      <w:r w:rsidDel="00000000" w:rsidR="00000000" w:rsidRPr="00000000">
        <w:rPr>
          <w:rFonts w:ascii="Inconsolata" w:cs="Inconsolata" w:eastAsia="Inconsolata" w:hAnsi="Inconsolata"/>
          <w:color w:val="008013"/>
          <w:sz w:val="20"/>
          <w:szCs w:val="20"/>
          <w:rtl w:val="0"/>
        </w:rPr>
        <w:t xml:space="preserve">% Variable de salida : Retinopatía diabética</w:t>
      </w:r>
    </w:p>
    <w:p w:rsidR="00000000" w:rsidDel="00000000" w:rsidP="00000000" w:rsidRDefault="00000000" w:rsidRPr="00000000" w14:paraId="00000058">
      <w:pPr>
        <w:ind w:left="720" w:firstLine="0"/>
        <w:jc w:val="both"/>
        <w:rPr>
          <w:rFonts w:ascii="Inconsolata" w:cs="Inconsolata" w:eastAsia="Inconsolata" w:hAnsi="Inconsolata"/>
          <w:color w:val="008013"/>
          <w:sz w:val="20"/>
          <w:szCs w:val="20"/>
        </w:rPr>
      </w:pPr>
      <w:r w:rsidDel="00000000" w:rsidR="00000000" w:rsidRPr="00000000">
        <w:rPr>
          <w:rFonts w:ascii="Inconsolata" w:cs="Inconsolata" w:eastAsia="Inconsolata" w:hAnsi="Inconsolata"/>
          <w:sz w:val="20"/>
          <w:szCs w:val="20"/>
          <w:rtl w:val="0"/>
        </w:rPr>
        <w:t xml:space="preserve">a=addvar(a,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'nivel de retinopatia'</w:t>
      </w:r>
      <w:r w:rsidDel="00000000" w:rsidR="00000000" w:rsidRPr="00000000">
        <w:rPr>
          <w:rFonts w:ascii="Inconsolata" w:cs="Inconsolata" w:eastAsia="Inconsolata" w:hAnsi="Inconsolata"/>
          <w:sz w:val="20"/>
          <w:szCs w:val="20"/>
          <w:rtl w:val="0"/>
        </w:rPr>
        <w:t xml:space="preserve">,[0 4]);  </w:t>
      </w:r>
      <w:r w:rsidDel="00000000" w:rsidR="00000000" w:rsidRPr="00000000">
        <w:rPr>
          <w:rFonts w:ascii="Inconsolata" w:cs="Inconsolata" w:eastAsia="Inconsolata" w:hAnsi="Inconsolata"/>
          <w:color w:val="008013"/>
          <w:sz w:val="20"/>
          <w:szCs w:val="20"/>
          <w:rtl w:val="0"/>
        </w:rPr>
        <w:t xml:space="preserve">% Quistes metarretineanos</w:t>
      </w:r>
    </w:p>
    <w:p w:rsidR="00000000" w:rsidDel="00000000" w:rsidP="00000000" w:rsidRDefault="00000000" w:rsidRPr="00000000" w14:paraId="00000059">
      <w:pPr>
        <w:ind w:left="720" w:firstLine="0"/>
        <w:jc w:val="both"/>
        <w:rPr>
          <w:rFonts w:ascii="Inconsolata" w:cs="Inconsolata" w:eastAsia="Inconsolata" w:hAnsi="Inconsolata"/>
          <w:color w:val="008013"/>
          <w:sz w:val="20"/>
          <w:szCs w:val="20"/>
        </w:rPr>
      </w:pPr>
      <w:r w:rsidDel="00000000" w:rsidR="00000000" w:rsidRPr="00000000">
        <w:rPr>
          <w:rFonts w:ascii="Inconsolata" w:cs="Inconsolata" w:eastAsia="Inconsolata" w:hAnsi="Inconsolata"/>
          <w:color w:val="008013"/>
          <w:sz w:val="20"/>
          <w:szCs w:val="20"/>
          <w:rtl w:val="0"/>
        </w:rPr>
        <w:t xml:space="preserve">% Funciones de pertenencia</w:t>
      </w:r>
    </w:p>
    <w:p w:rsidR="00000000" w:rsidDel="00000000" w:rsidP="00000000" w:rsidRDefault="00000000" w:rsidRPr="00000000" w14:paraId="0000005A">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a=addmf(a,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Inconsolata" w:cs="Inconsolata" w:eastAsia="Inconsolata" w:hAnsi="Inconsolata"/>
          <w:color w:val="a709f5"/>
          <w:sz w:val="20"/>
          <w:szCs w:val="20"/>
          <w:rtl w:val="0"/>
        </w:rPr>
        <w:t xml:space="preserve">'absent'</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'trimf'</w:t>
      </w:r>
      <w:r w:rsidDel="00000000" w:rsidR="00000000" w:rsidRPr="00000000">
        <w:rPr>
          <w:rFonts w:ascii="Inconsolata" w:cs="Inconsolata" w:eastAsia="Inconsolata" w:hAnsi="Inconsolata"/>
          <w:sz w:val="20"/>
          <w:szCs w:val="20"/>
          <w:rtl w:val="0"/>
        </w:rPr>
        <w:t xml:space="preserve">,[0 0.5 1]);</w:t>
      </w:r>
    </w:p>
    <w:p w:rsidR="00000000" w:rsidDel="00000000" w:rsidP="00000000" w:rsidRDefault="00000000" w:rsidRPr="00000000" w14:paraId="0000005B">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a=addmf(a,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Inconsolata" w:cs="Inconsolata" w:eastAsia="Inconsolata" w:hAnsi="Inconsolata"/>
          <w:color w:val="a709f5"/>
          <w:sz w:val="20"/>
          <w:szCs w:val="20"/>
          <w:rtl w:val="0"/>
        </w:rPr>
        <w:t xml:space="preserve">'mild'</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'trimf'</w:t>
      </w:r>
      <w:r w:rsidDel="00000000" w:rsidR="00000000" w:rsidRPr="00000000">
        <w:rPr>
          <w:rFonts w:ascii="Inconsolata" w:cs="Inconsolata" w:eastAsia="Inconsolata" w:hAnsi="Inconsolata"/>
          <w:sz w:val="20"/>
          <w:szCs w:val="20"/>
          <w:rtl w:val="0"/>
        </w:rPr>
        <w:t xml:space="preserve">,[1 1.5 2]);</w:t>
      </w:r>
    </w:p>
    <w:p w:rsidR="00000000" w:rsidDel="00000000" w:rsidP="00000000" w:rsidRDefault="00000000" w:rsidRPr="00000000" w14:paraId="0000005C">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a=addmf(a,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Inconsolata" w:cs="Inconsolata" w:eastAsia="Inconsolata" w:hAnsi="Inconsolata"/>
          <w:color w:val="a709f5"/>
          <w:sz w:val="20"/>
          <w:szCs w:val="20"/>
          <w:rtl w:val="0"/>
        </w:rPr>
        <w:t xml:space="preserve">'moderate'</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'trimf'</w:t>
      </w:r>
      <w:r w:rsidDel="00000000" w:rsidR="00000000" w:rsidRPr="00000000">
        <w:rPr>
          <w:rFonts w:ascii="Inconsolata" w:cs="Inconsolata" w:eastAsia="Inconsolata" w:hAnsi="Inconsolata"/>
          <w:sz w:val="20"/>
          <w:szCs w:val="20"/>
          <w:rtl w:val="0"/>
        </w:rPr>
        <w:t xml:space="preserve">,[2 2.5 3]);</w:t>
      </w:r>
    </w:p>
    <w:p w:rsidR="00000000" w:rsidDel="00000000" w:rsidP="00000000" w:rsidRDefault="00000000" w:rsidRPr="00000000" w14:paraId="0000005D">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a=addmf(a,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Inconsolata" w:cs="Inconsolata" w:eastAsia="Inconsolata" w:hAnsi="Inconsolata"/>
          <w:color w:val="a709f5"/>
          <w:sz w:val="20"/>
          <w:szCs w:val="20"/>
          <w:rtl w:val="0"/>
        </w:rPr>
        <w:t xml:space="preserve">'severe'</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'trimf'</w:t>
      </w:r>
      <w:r w:rsidDel="00000000" w:rsidR="00000000" w:rsidRPr="00000000">
        <w:rPr>
          <w:rFonts w:ascii="Inconsolata" w:cs="Inconsolata" w:eastAsia="Inconsolata" w:hAnsi="Inconsolata"/>
          <w:sz w:val="20"/>
          <w:szCs w:val="20"/>
          <w:rtl w:val="0"/>
        </w:rPr>
        <w:t xml:space="preserve">,[3 3.5 4]);</w:t>
      </w:r>
    </w:p>
    <w:p w:rsidR="00000000" w:rsidDel="00000000" w:rsidP="00000000" w:rsidRDefault="00000000" w:rsidRPr="00000000" w14:paraId="0000005E">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plotmf(a,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p>
    <w:p w:rsidR="00000000" w:rsidDel="00000000" w:rsidP="00000000" w:rsidRDefault="00000000" w:rsidRPr="00000000" w14:paraId="0000005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 se grafica de la siguiente manera:</w:t>
      </w:r>
    </w:p>
    <w:p w:rsidR="00000000" w:rsidDel="00000000" w:rsidP="00000000" w:rsidRDefault="00000000" w:rsidRPr="00000000" w14:paraId="00000061">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957513" cy="231869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57513" cy="231869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Nivel de retinopatía.</w:t>
      </w:r>
    </w:p>
    <w:p w:rsidR="00000000" w:rsidDel="00000000" w:rsidP="00000000" w:rsidRDefault="00000000" w:rsidRPr="00000000" w14:paraId="0000006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Posteriormente, se definen las reglas de inferencia de la siguiente manera:</w:t>
      </w:r>
    </w:p>
    <w:p w:rsidR="00000000" w:rsidDel="00000000" w:rsidP="00000000" w:rsidRDefault="00000000" w:rsidRPr="00000000" w14:paraId="0000006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7">
      <w:pPr>
        <w:numPr>
          <w:ilvl w:val="0"/>
          <w:numId w:val="2"/>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Columna 1: Temprana</w:t>
      </w:r>
    </w:p>
    <w:p w:rsidR="00000000" w:rsidDel="00000000" w:rsidP="00000000" w:rsidRDefault="00000000" w:rsidRPr="00000000" w14:paraId="00000068">
      <w:pPr>
        <w:numPr>
          <w:ilvl w:val="0"/>
          <w:numId w:val="2"/>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Columna 2: Avanzada</w:t>
      </w:r>
    </w:p>
    <w:p w:rsidR="00000000" w:rsidDel="00000000" w:rsidP="00000000" w:rsidRDefault="00000000" w:rsidRPr="00000000" w14:paraId="00000069">
      <w:pPr>
        <w:numPr>
          <w:ilvl w:val="0"/>
          <w:numId w:val="2"/>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Columna 3: Severa</w:t>
      </w:r>
    </w:p>
    <w:p w:rsidR="00000000" w:rsidDel="00000000" w:rsidP="00000000" w:rsidRDefault="00000000" w:rsidRPr="00000000" w14:paraId="0000006A">
      <w:pPr>
        <w:numPr>
          <w:ilvl w:val="0"/>
          <w:numId w:val="2"/>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Columna 4: Profunda</w:t>
      </w:r>
    </w:p>
    <w:p w:rsidR="00000000" w:rsidDel="00000000" w:rsidP="00000000" w:rsidRDefault="00000000" w:rsidRPr="00000000" w14:paraId="0000006B">
      <w:pPr>
        <w:ind w:left="720" w:firstLine="0"/>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6C">
      <w:pPr>
        <w:ind w:left="720"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Estas reglas de inferencia se basaron en </w:t>
      </w:r>
      <w:hyperlink r:id="rId13">
        <w:r w:rsidDel="00000000" w:rsidR="00000000" w:rsidRPr="00000000">
          <w:rPr>
            <w:rFonts w:ascii="Century Gothic" w:cs="Century Gothic" w:eastAsia="Century Gothic" w:hAnsi="Century Gothic"/>
            <w:color w:val="1155cc"/>
            <w:sz w:val="16"/>
            <w:szCs w:val="16"/>
            <w:u w:val="single"/>
            <w:rtl w:val="0"/>
          </w:rPr>
          <w:t xml:space="preserve">An optical coherence tomography-based grading of diabetic maculopathy proposed by an international expert panel: The European School for Advanced Studies in Ophthalmology classification</w:t>
        </w:r>
      </w:hyperlink>
      <w:r w:rsidDel="00000000" w:rsidR="00000000" w:rsidRPr="00000000">
        <w:rPr>
          <w:rFonts w:ascii="Century Gothic" w:cs="Century Gothic" w:eastAsia="Century Gothic" w:hAnsi="Century Gothic"/>
          <w:sz w:val="16"/>
          <w:szCs w:val="16"/>
          <w:rtl w:val="0"/>
        </w:rPr>
        <w:t xml:space="preserve">, TABLA 2</w:t>
      </w:r>
      <w:r w:rsidDel="00000000" w:rsidR="00000000" w:rsidRPr="00000000">
        <w:rPr>
          <w:rtl w:val="0"/>
        </w:rPr>
      </w:r>
    </w:p>
    <w:p w:rsidR="00000000" w:rsidDel="00000000" w:rsidP="00000000" w:rsidRDefault="00000000" w:rsidRPr="00000000" w14:paraId="0000006D">
      <w:pPr>
        <w:spacing w:line="240" w:lineRule="auto"/>
        <w:ind w:left="720" w:firstLine="0"/>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6E">
      <w:pPr>
        <w:spacing w:line="240" w:lineRule="auto"/>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F">
      <w:pPr>
        <w:spacing w:line="240" w:lineRule="auto"/>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definen las siguientes reglas por código:</w:t>
      </w:r>
    </w:p>
    <w:p w:rsidR="00000000" w:rsidDel="00000000" w:rsidP="00000000" w:rsidRDefault="00000000" w:rsidRPr="00000000" w14:paraId="00000070">
      <w:pPr>
        <w:spacing w:line="240" w:lineRule="auto"/>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1">
      <w:pPr>
        <w:ind w:left="720" w:firstLine="0"/>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ruleList</w:t>
      </w:r>
      <w:r w:rsidDel="00000000" w:rsidR="00000000" w:rsidRPr="00000000">
        <w:rPr>
          <w:rFonts w:ascii="Inconsolata" w:cs="Inconsolata" w:eastAsia="Inconsolata" w:hAnsi="Inconsolata"/>
          <w:rtl w:val="0"/>
        </w:rPr>
        <w:t xml:space="preserve"> = [</w:t>
      </w:r>
    </w:p>
    <w:p w:rsidR="00000000" w:rsidDel="00000000" w:rsidP="00000000" w:rsidRDefault="00000000" w:rsidRPr="00000000" w14:paraId="00000072">
      <w:pPr>
        <w:ind w:left="720" w:firstLine="0"/>
        <w:jc w:val="both"/>
        <w:rPr>
          <w:rFonts w:ascii="Inconsolata" w:cs="Inconsolata" w:eastAsia="Inconsolata" w:hAnsi="Inconsolata"/>
          <w:color w:val="008013"/>
        </w:rPr>
      </w:pPr>
      <w:r w:rsidDel="00000000" w:rsidR="00000000" w:rsidRPr="00000000">
        <w:rPr>
          <w:rFonts w:ascii="Inconsolata" w:cs="Inconsolata" w:eastAsia="Inconsolata" w:hAnsi="Inconsolata"/>
          <w:rtl w:val="0"/>
        </w:rPr>
        <w:t xml:space="preserve">   1 1 1 1 1 1 1  </w:t>
      </w:r>
      <w:r w:rsidDel="00000000" w:rsidR="00000000" w:rsidRPr="00000000">
        <w:rPr>
          <w:rFonts w:ascii="Inconsolata" w:cs="Inconsolata" w:eastAsia="Inconsolata" w:hAnsi="Inconsolata"/>
          <w:color w:val="008013"/>
          <w:rtl w:val="0"/>
        </w:rPr>
        <w:t xml:space="preserve">% Temprana</w:t>
      </w:r>
    </w:p>
    <w:p w:rsidR="00000000" w:rsidDel="00000000" w:rsidP="00000000" w:rsidRDefault="00000000" w:rsidRPr="00000000" w14:paraId="00000073">
      <w:pPr>
        <w:ind w:left="720" w:firstLine="0"/>
        <w:jc w:val="both"/>
        <w:rPr>
          <w:rFonts w:ascii="Inconsolata" w:cs="Inconsolata" w:eastAsia="Inconsolata" w:hAnsi="Inconsolata"/>
          <w:color w:val="008013"/>
        </w:rPr>
      </w:pPr>
      <w:r w:rsidDel="00000000" w:rsidR="00000000" w:rsidRPr="00000000">
        <w:rPr>
          <w:rFonts w:ascii="Inconsolata" w:cs="Inconsolata" w:eastAsia="Inconsolata" w:hAnsi="Inconsolata"/>
          <w:rtl w:val="0"/>
        </w:rPr>
        <w:t xml:space="preserve">   1 2 1 1 2 1 1  </w:t>
      </w:r>
      <w:r w:rsidDel="00000000" w:rsidR="00000000" w:rsidRPr="00000000">
        <w:rPr>
          <w:rFonts w:ascii="Inconsolata" w:cs="Inconsolata" w:eastAsia="Inconsolata" w:hAnsi="Inconsolata"/>
          <w:color w:val="008013"/>
          <w:rtl w:val="0"/>
        </w:rPr>
        <w:t xml:space="preserve">% Avanzada</w:t>
      </w:r>
    </w:p>
    <w:p w:rsidR="00000000" w:rsidDel="00000000" w:rsidP="00000000" w:rsidRDefault="00000000" w:rsidRPr="00000000" w14:paraId="00000074">
      <w:pPr>
        <w:ind w:left="720" w:firstLine="0"/>
        <w:jc w:val="both"/>
        <w:rPr>
          <w:rFonts w:ascii="Inconsolata" w:cs="Inconsolata" w:eastAsia="Inconsolata" w:hAnsi="Inconsolata"/>
          <w:color w:val="008013"/>
        </w:rPr>
      </w:pPr>
      <w:r w:rsidDel="00000000" w:rsidR="00000000" w:rsidRPr="00000000">
        <w:rPr>
          <w:rFonts w:ascii="Inconsolata" w:cs="Inconsolata" w:eastAsia="Inconsolata" w:hAnsi="Inconsolata"/>
          <w:rtl w:val="0"/>
        </w:rPr>
        <w:t xml:space="preserve">   2 2 1 2 3 1 1  </w:t>
      </w:r>
      <w:r w:rsidDel="00000000" w:rsidR="00000000" w:rsidRPr="00000000">
        <w:rPr>
          <w:rFonts w:ascii="Inconsolata" w:cs="Inconsolata" w:eastAsia="Inconsolata" w:hAnsi="Inconsolata"/>
          <w:color w:val="008013"/>
          <w:rtl w:val="0"/>
        </w:rPr>
        <w:t xml:space="preserve">% Severa</w:t>
      </w:r>
    </w:p>
    <w:p w:rsidR="00000000" w:rsidDel="00000000" w:rsidP="00000000" w:rsidRDefault="00000000" w:rsidRPr="00000000" w14:paraId="00000075">
      <w:pPr>
        <w:ind w:left="720" w:firstLine="0"/>
        <w:jc w:val="both"/>
        <w:rPr>
          <w:rFonts w:ascii="Inconsolata" w:cs="Inconsolata" w:eastAsia="Inconsolata" w:hAnsi="Inconsolata"/>
          <w:color w:val="008013"/>
        </w:rPr>
      </w:pPr>
      <w:r w:rsidDel="00000000" w:rsidR="00000000" w:rsidRPr="00000000">
        <w:rPr>
          <w:rFonts w:ascii="Inconsolata" w:cs="Inconsolata" w:eastAsia="Inconsolata" w:hAnsi="Inconsolata"/>
          <w:rtl w:val="0"/>
        </w:rPr>
        <w:t xml:space="preserve">   2 3 2 2 4 1 1  </w:t>
      </w:r>
      <w:r w:rsidDel="00000000" w:rsidR="00000000" w:rsidRPr="00000000">
        <w:rPr>
          <w:rFonts w:ascii="Inconsolata" w:cs="Inconsolata" w:eastAsia="Inconsolata" w:hAnsi="Inconsolata"/>
          <w:color w:val="008013"/>
          <w:rtl w:val="0"/>
        </w:rPr>
        <w:t xml:space="preserve">% Atrófica</w:t>
      </w:r>
    </w:p>
    <w:p w:rsidR="00000000" w:rsidDel="00000000" w:rsidP="00000000" w:rsidRDefault="00000000" w:rsidRPr="00000000" w14:paraId="00000076">
      <w:pPr>
        <w:ind w:left="720" w:firstLine="0"/>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77">
      <w:pPr>
        <w:spacing w:line="240" w:lineRule="auto"/>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Luego, se guarda el sistema difuso en la variable ‘a’: </w:t>
      </w:r>
    </w:p>
    <w:p w:rsidR="00000000" w:rsidDel="00000000" w:rsidP="00000000" w:rsidRDefault="00000000" w:rsidRPr="00000000" w14:paraId="00000079">
      <w:pPr>
        <w:spacing w:after="200" w:before="200" w:line="240" w:lineRule="auto"/>
        <w:ind w:left="720" w:firstLine="0"/>
        <w:jc w:val="center"/>
        <w:rPr>
          <w:rFonts w:ascii="Inconsolata" w:cs="Inconsolata" w:eastAsia="Inconsolata" w:hAnsi="Inconsolata"/>
        </w:rPr>
      </w:pPr>
      <w:r w:rsidDel="00000000" w:rsidR="00000000" w:rsidRPr="00000000">
        <w:rPr>
          <w:rFonts w:ascii="Inconsolata" w:cs="Inconsolata" w:eastAsia="Inconsolata" w:hAnsi="Inconsolata"/>
          <w:rtl w:val="0"/>
        </w:rPr>
        <w:t xml:space="preserve">a = addRule(a,ruleList);</w:t>
      </w:r>
    </w:p>
    <w:p w:rsidR="00000000" w:rsidDel="00000000" w:rsidP="00000000" w:rsidRDefault="00000000" w:rsidRPr="00000000" w14:paraId="0000007A">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 se observa el sistema por medio de la interfaz gráfica:</w:t>
      </w:r>
    </w:p>
    <w:p w:rsidR="00000000" w:rsidDel="00000000" w:rsidP="00000000" w:rsidRDefault="00000000" w:rsidRPr="00000000" w14:paraId="0000007B">
      <w:pPr>
        <w:ind w:left="72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C">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916075" cy="2808471"/>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16075" cy="280847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cuanto a los datos de entrada, se tomarán del dataset propuesto:</w:t>
      </w:r>
    </w:p>
    <w:p w:rsidR="00000000" w:rsidDel="00000000" w:rsidP="00000000" w:rsidRDefault="00000000" w:rsidRPr="00000000" w14:paraId="0000007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0">
      <w:pPr>
        <w:ind w:left="720" w:firstLine="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Cálculo del MSE</w:t>
      </w:r>
    </w:p>
    <w:p w:rsidR="00000000" w:rsidDel="00000000" w:rsidP="00000000" w:rsidRDefault="00000000" w:rsidRPr="00000000" w14:paraId="0000008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fórmula para calcular el Error Cuadrático Medio (MSE) es:</w:t>
      </w:r>
    </w:p>
    <w:p w:rsidR="00000000" w:rsidDel="00000000" w:rsidP="00000000" w:rsidRDefault="00000000" w:rsidRPr="00000000" w14:paraId="00000082">
      <w:pPr>
        <w:ind w:left="720" w:firstLine="0"/>
        <w:jc w:val="center"/>
        <w:rPr>
          <w:rFonts w:ascii="Century Gothic" w:cs="Century Gothic" w:eastAsia="Century Gothic" w:hAnsi="Century Gothic"/>
        </w:rPr>
      </w:pPr>
      <m:oMath>
        <m:r>
          <w:rPr>
            <w:rFonts w:ascii="Century Gothic" w:cs="Century Gothic" w:eastAsia="Century Gothic" w:hAnsi="Century Gothic"/>
          </w:rPr>
          <m:t xml:space="preserve">MSE = </m:t>
        </m:r>
        <m:f>
          <m:fPr>
            <m:ctrlPr>
              <w:rPr>
                <w:rFonts w:ascii="Century Gothic" w:cs="Century Gothic" w:eastAsia="Century Gothic" w:hAnsi="Century Gothic"/>
              </w:rPr>
            </m:ctrlPr>
          </m:fPr>
          <m:num>
            <m:r>
              <w:rPr>
                <w:rFonts w:ascii="Century Gothic" w:cs="Century Gothic" w:eastAsia="Century Gothic" w:hAnsi="Century Gothic"/>
              </w:rPr>
              <m:t xml:space="preserve">1</m:t>
            </m:r>
          </m:num>
          <m:den>
            <m:r>
              <w:rPr>
                <w:rFonts w:ascii="Century Gothic" w:cs="Century Gothic" w:eastAsia="Century Gothic" w:hAnsi="Century Gothic"/>
              </w:rPr>
              <m:t xml:space="preserve">n</m:t>
            </m:r>
          </m:den>
        </m:f>
        <m:nary>
          <m:naryPr>
            <m:chr m:val="∑"/>
            <m:ctrlPr>
              <w:rPr>
                <w:rFonts w:ascii="Century Gothic" w:cs="Century Gothic" w:eastAsia="Century Gothic" w:hAnsi="Century Gothic"/>
              </w:rPr>
            </m:ctrlPr>
          </m:naryPr>
          <m:sub>
            <m:r>
              <w:rPr>
                <w:rFonts w:ascii="Century Gothic" w:cs="Century Gothic" w:eastAsia="Century Gothic" w:hAnsi="Century Gothic"/>
              </w:rPr>
              <m:t xml:space="preserve">i=1</m:t>
            </m:r>
          </m:sub>
          <m:sup>
            <m:r>
              <w:rPr>
                <w:rFonts w:ascii="Century Gothic" w:cs="Century Gothic" w:eastAsia="Century Gothic" w:hAnsi="Century Gothic"/>
              </w:rPr>
              <m:t xml:space="preserve">n</m:t>
            </m:r>
          </m:sup>
        </m:nary>
        <m:r>
          <w:rPr>
            <w:rFonts w:ascii="Century Gothic" w:cs="Century Gothic" w:eastAsia="Century Gothic" w:hAnsi="Century Gothic"/>
          </w:rPr>
          <m:t xml:space="preserve">(</m:t>
        </m:r>
        <m:sSub>
          <m:sSubPr>
            <m:ctrlPr>
              <w:rPr>
                <w:rFonts w:ascii="Century Gothic" w:cs="Century Gothic" w:eastAsia="Century Gothic" w:hAnsi="Century Gothic"/>
              </w:rPr>
            </m:ctrlPr>
          </m:sSubPr>
          <m:e>
            <m:r>
              <w:rPr>
                <w:rFonts w:ascii="Century Gothic" w:cs="Century Gothic" w:eastAsia="Century Gothic" w:hAnsi="Century Gothic"/>
              </w:rPr>
              <m:t xml:space="preserve">y</m:t>
            </m:r>
          </m:e>
          <m:sub>
            <m:r>
              <w:rPr>
                <w:rFonts w:ascii="Century Gothic" w:cs="Century Gothic" w:eastAsia="Century Gothic" w:hAnsi="Century Gothic"/>
              </w:rPr>
              <m:t xml:space="preserve">observado,i</m:t>
            </m:r>
          </m:sub>
        </m:sSub>
        <m:r>
          <w:rPr>
            <w:rFonts w:ascii="Century Gothic" w:cs="Century Gothic" w:eastAsia="Century Gothic" w:hAnsi="Century Gothic"/>
          </w:rPr>
          <m:t xml:space="preserve">-</m:t>
        </m:r>
        <m:sSub>
          <m:sSubPr>
            <m:ctrlPr>
              <w:rPr>
                <w:rFonts w:ascii="Century Gothic" w:cs="Century Gothic" w:eastAsia="Century Gothic" w:hAnsi="Century Gothic"/>
              </w:rPr>
            </m:ctrlPr>
          </m:sSubPr>
          <m:e>
            <m:r>
              <w:rPr>
                <w:rFonts w:ascii="Century Gothic" w:cs="Century Gothic" w:eastAsia="Century Gothic" w:hAnsi="Century Gothic"/>
              </w:rPr>
              <m:t xml:space="preserve">y</m:t>
            </m:r>
          </m:e>
          <m:sub>
            <m:r>
              <w:rPr>
                <w:rFonts w:ascii="Century Gothic" w:cs="Century Gothic" w:eastAsia="Century Gothic" w:hAnsi="Century Gothic"/>
              </w:rPr>
              <m:t xml:space="preserve">predicho,i</m:t>
            </m:r>
          </m:sub>
        </m:sSub>
        <m:sSup>
          <m:sSupPr>
            <m:ctrlPr>
              <w:rPr>
                <w:rFonts w:ascii="Century Gothic" w:cs="Century Gothic" w:eastAsia="Century Gothic" w:hAnsi="Century Gothic"/>
              </w:rPr>
            </m:ctrlPr>
          </m:sSupPr>
          <m:e>
            <m:r>
              <w:rPr>
                <w:rFonts w:ascii="Century Gothic" w:cs="Century Gothic" w:eastAsia="Century Gothic" w:hAnsi="Century Gothic"/>
              </w:rPr>
              <m:t xml:space="preserve">)</m:t>
            </m:r>
          </m:e>
          <m:sup>
            <m:r>
              <w:rPr>
                <w:rFonts w:ascii="Century Gothic" w:cs="Century Gothic" w:eastAsia="Century Gothic" w:hAnsi="Century Gothic"/>
              </w:rPr>
              <m:t xml:space="preserve">2</m:t>
            </m:r>
          </m:sup>
        </m:sSup>
      </m:oMath>
      <w:r w:rsidDel="00000000" w:rsidR="00000000" w:rsidRPr="00000000">
        <w:rPr>
          <w:rtl w:val="0"/>
        </w:rPr>
      </w:r>
    </w:p>
    <w:p w:rsidR="00000000" w:rsidDel="00000000" w:rsidP="00000000" w:rsidRDefault="00000000" w:rsidRPr="00000000" w14:paraId="0000008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Donde </w:t>
      </w:r>
      <w:r w:rsidDel="00000000" w:rsidR="00000000" w:rsidRPr="00000000">
        <w:rPr>
          <w:rFonts w:ascii="Century Gothic" w:cs="Century Gothic" w:eastAsia="Century Gothic" w:hAnsi="Century Gothic"/>
          <w:i w:val="1"/>
          <w:rtl w:val="0"/>
        </w:rPr>
        <w:t xml:space="preserve">Yobservado</w:t>
      </w:r>
      <w:r w:rsidDel="00000000" w:rsidR="00000000" w:rsidRPr="00000000">
        <w:rPr>
          <w:rFonts w:ascii="Century Gothic" w:cs="Century Gothic" w:eastAsia="Century Gothic" w:hAnsi="Century Gothic"/>
          <w:i w:val="1"/>
          <w:rtl w:val="0"/>
        </w:rPr>
        <w:t xml:space="preserve">,i</w:t>
      </w:r>
      <w:r w:rsidDel="00000000" w:rsidR="00000000" w:rsidRPr="00000000">
        <w:rPr>
          <w:rFonts w:ascii="Century Gothic" w:cs="Century Gothic" w:eastAsia="Century Gothic" w:hAnsi="Century Gothic"/>
          <w:rtl w:val="0"/>
        </w:rPr>
        <w:t xml:space="preserve">  es el valor observado </w:t>
      </w:r>
      <w:r w:rsidDel="00000000" w:rsidR="00000000" w:rsidRPr="00000000">
        <w:rPr>
          <w:rFonts w:ascii="Century Gothic" w:cs="Century Gothic" w:eastAsia="Century Gothic" w:hAnsi="Century Gothic"/>
          <w:i w:val="1"/>
          <w:rtl w:val="0"/>
        </w:rPr>
        <w:t xml:space="preserve">Ypredicho</w:t>
      </w:r>
      <w:r w:rsidDel="00000000" w:rsidR="00000000" w:rsidRPr="00000000">
        <w:rPr>
          <w:rFonts w:ascii="Century Gothic" w:cs="Century Gothic" w:eastAsia="Century Gothic" w:hAnsi="Century Gothic"/>
          <w:i w:val="1"/>
          <w:rtl w:val="0"/>
        </w:rPr>
        <w:t xml:space="preserve">,i</w:t>
      </w:r>
      <w:r w:rsidDel="00000000" w:rsidR="00000000" w:rsidRPr="00000000">
        <w:rPr>
          <w:rFonts w:ascii="Century Gothic" w:cs="Century Gothic" w:eastAsia="Century Gothic" w:hAnsi="Century Gothic"/>
          <w:rtl w:val="0"/>
        </w:rPr>
        <w:t xml:space="preserve"> es el valor predicho por el modelo para la </w:t>
      </w:r>
      <w:r w:rsidDel="00000000" w:rsidR="00000000" w:rsidRPr="00000000">
        <w:rPr>
          <w:rFonts w:ascii="Century Gothic" w:cs="Century Gothic" w:eastAsia="Century Gothic" w:hAnsi="Century Gothic"/>
          <w:rtl w:val="0"/>
        </w:rPr>
        <w:t xml:space="preserve">i-ésima</w:t>
      </w:r>
      <w:r w:rsidDel="00000000" w:rsidR="00000000" w:rsidRPr="00000000">
        <w:rPr>
          <w:rFonts w:ascii="Century Gothic" w:cs="Century Gothic" w:eastAsia="Century Gothic" w:hAnsi="Century Gothic"/>
          <w:rtl w:val="0"/>
        </w:rPr>
        <w:t xml:space="preserve"> observación.</w:t>
      </w:r>
    </w:p>
    <w:p w:rsidR="00000000" w:rsidDel="00000000" w:rsidP="00000000" w:rsidRDefault="00000000" w:rsidRPr="00000000" w14:paraId="00000084">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lleva la implementación a MATLAB</w:t>
      </w:r>
    </w:p>
    <w:p w:rsidR="00000000" w:rsidDel="00000000" w:rsidP="00000000" w:rsidRDefault="00000000" w:rsidRPr="00000000" w14:paraId="00000085">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6">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PRUEBA DE CONCEPTO</w:t>
      </w:r>
    </w:p>
    <w:p w:rsidR="00000000" w:rsidDel="00000000" w:rsidP="00000000" w:rsidRDefault="00000000" w:rsidRPr="00000000" w14:paraId="00000087">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Observaciones del nivel de retinopatía</w:t>
      </w:r>
    </w:p>
    <w:p w:rsidR="00000000" w:rsidDel="00000000" w:rsidP="00000000" w:rsidRDefault="00000000" w:rsidRPr="00000000" w14:paraId="00000088">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observaciones = [0.5; 2.0; 1.5; 0.2];</w:t>
      </w:r>
    </w:p>
    <w:p w:rsidR="00000000" w:rsidDel="00000000" w:rsidP="00000000" w:rsidRDefault="00000000" w:rsidRPr="00000000" w14:paraId="00000089">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Datos de entrada</w:t>
      </w:r>
    </w:p>
    <w:p w:rsidR="00000000" w:rsidDel="00000000" w:rsidP="00000000" w:rsidRDefault="00000000" w:rsidRPr="00000000" w14:paraId="0000008A">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entradas = [</w:t>
      </w:r>
    </w:p>
    <w:p w:rsidR="00000000" w:rsidDel="00000000" w:rsidP="00000000" w:rsidRDefault="00000000" w:rsidRPr="00000000" w14:paraId="0000008B">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0.3 1.0 0.1 0.2;</w:t>
      </w:r>
    </w:p>
    <w:p w:rsidR="00000000" w:rsidDel="00000000" w:rsidP="00000000" w:rsidRDefault="00000000" w:rsidRPr="00000000" w14:paraId="0000008C">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1.5 2.0 1.0 1.8;</w:t>
      </w:r>
    </w:p>
    <w:p w:rsidR="00000000" w:rsidDel="00000000" w:rsidP="00000000" w:rsidRDefault="00000000" w:rsidRPr="00000000" w14:paraId="0000008D">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1.0 3.0 1.5 0.8;</w:t>
      </w:r>
    </w:p>
    <w:p w:rsidR="00000000" w:rsidDel="00000000" w:rsidP="00000000" w:rsidRDefault="00000000" w:rsidRPr="00000000" w14:paraId="0000008E">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0.2 0.5 0.0 0.1];</w:t>
      </w:r>
    </w:p>
    <w:p w:rsidR="00000000" w:rsidDel="00000000" w:rsidP="00000000" w:rsidRDefault="00000000" w:rsidRPr="00000000" w14:paraId="0000008F">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Evaluar el sistema difuso para cada fila de entradas</w:t>
      </w:r>
    </w:p>
    <w:p w:rsidR="00000000" w:rsidDel="00000000" w:rsidP="00000000" w:rsidRDefault="00000000" w:rsidRPr="00000000" w14:paraId="00000090">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predicciones = zeros(size(observaciones));</w:t>
      </w:r>
    </w:p>
    <w:p w:rsidR="00000000" w:rsidDel="00000000" w:rsidP="00000000" w:rsidRDefault="00000000" w:rsidRPr="00000000" w14:paraId="00000091">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color w:val="0e00ff"/>
          <w:rtl w:val="0"/>
        </w:rPr>
        <w:t xml:space="preserve">for </w:t>
      </w:r>
      <w:r w:rsidDel="00000000" w:rsidR="00000000" w:rsidRPr="00000000">
        <w:rPr>
          <w:rFonts w:ascii="Century Gothic" w:cs="Century Gothic" w:eastAsia="Century Gothic" w:hAnsi="Century Gothic"/>
          <w:rtl w:val="0"/>
        </w:rPr>
        <w:t xml:space="preserve">i = 1:size(entradas, 1)</w:t>
      </w:r>
    </w:p>
    <w:p w:rsidR="00000000" w:rsidDel="00000000" w:rsidP="00000000" w:rsidRDefault="00000000" w:rsidRPr="00000000" w14:paraId="00000092">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predicciones(i) = evalfis(entradas(i, :), a);</w:t>
      </w:r>
    </w:p>
    <w:p w:rsidR="00000000" w:rsidDel="00000000" w:rsidP="00000000" w:rsidRDefault="00000000" w:rsidRPr="00000000" w14:paraId="00000093">
      <w:pPr>
        <w:ind w:left="720" w:firstLine="0"/>
        <w:jc w:val="left"/>
        <w:rPr>
          <w:rFonts w:ascii="Century Gothic" w:cs="Century Gothic" w:eastAsia="Century Gothic" w:hAnsi="Century Gothic"/>
          <w:color w:val="0e00ff"/>
        </w:rPr>
      </w:pPr>
      <w:r w:rsidDel="00000000" w:rsidR="00000000" w:rsidRPr="00000000">
        <w:rPr>
          <w:rFonts w:ascii="Century Gothic" w:cs="Century Gothic" w:eastAsia="Century Gothic" w:hAnsi="Century Gothic"/>
          <w:color w:val="0e00ff"/>
          <w:rtl w:val="0"/>
        </w:rPr>
        <w:t xml:space="preserve">end</w:t>
      </w:r>
    </w:p>
    <w:p w:rsidR="00000000" w:rsidDel="00000000" w:rsidP="00000000" w:rsidRDefault="00000000" w:rsidRPr="00000000" w14:paraId="00000094">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Calcular el MSE</w:t>
      </w:r>
    </w:p>
    <w:p w:rsidR="00000000" w:rsidDel="00000000" w:rsidP="00000000" w:rsidRDefault="00000000" w:rsidRPr="00000000" w14:paraId="00000095">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MSE = mean((observaciones - predicciones).^2);</w:t>
      </w:r>
    </w:p>
    <w:p w:rsidR="00000000" w:rsidDel="00000000" w:rsidP="00000000" w:rsidRDefault="00000000" w:rsidRPr="00000000" w14:paraId="00000096">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7">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cual da como resultado:</w:t>
      </w:r>
    </w:p>
    <w:p w:rsidR="00000000" w:rsidDel="00000000" w:rsidP="00000000" w:rsidRDefault="00000000" w:rsidRPr="00000000" w14:paraId="00000098">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9">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523600" cy="1824202"/>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523600" cy="182420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B">
      <w:pPr>
        <w:ind w:left="0" w:firstLine="720"/>
        <w:jc w:val="left"/>
        <w:rPr>
          <w:rFonts w:ascii="Century Gothic" w:cs="Century Gothic" w:eastAsia="Century Gothic" w:hAnsi="Century Gothic"/>
        </w:rPr>
      </w:pPr>
      <w:r w:rsidDel="00000000" w:rsidR="00000000" w:rsidRPr="00000000">
        <w:br w:type="page"/>
      </w:r>
      <w:r w:rsidDel="00000000" w:rsidR="00000000" w:rsidRPr="00000000">
        <w:rPr>
          <w:rFonts w:ascii="Century Gothic" w:cs="Century Gothic" w:eastAsia="Century Gothic" w:hAnsi="Century Gothic"/>
          <w:rtl w:val="0"/>
        </w:rPr>
        <w:t xml:space="preserve">Gráfica de predicciones </w:t>
      </w:r>
      <w:r w:rsidDel="00000000" w:rsidR="00000000" w:rsidRPr="00000000">
        <w:rPr>
          <w:rFonts w:ascii="Century Gothic" w:cs="Century Gothic" w:eastAsia="Century Gothic" w:hAnsi="Century Gothic"/>
          <w:rtl w:val="0"/>
        </w:rPr>
        <w:t xml:space="preserve">Vs observaciones</w:t>
      </w:r>
      <w:r w:rsidDel="00000000" w:rsidR="00000000" w:rsidRPr="00000000">
        <w:rPr>
          <w:rtl w:val="0"/>
        </w:rPr>
      </w:r>
    </w:p>
    <w:p w:rsidR="00000000" w:rsidDel="00000000" w:rsidP="00000000" w:rsidRDefault="00000000" w:rsidRPr="00000000" w14:paraId="0000009C">
      <w:pPr>
        <w:ind w:left="0" w:firstLine="0"/>
        <w:jc w:val="left"/>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1089184</wp:posOffset>
            </wp:positionH>
            <wp:positionV relativeFrom="paragraph">
              <wp:posOffset>276225</wp:posOffset>
            </wp:positionV>
            <wp:extent cx="3556800" cy="2667600"/>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56800" cy="2667600"/>
                    </a:xfrm>
                    <a:prstGeom prst="rect"/>
                    <a:ln/>
                  </pic:spPr>
                </pic:pic>
              </a:graphicData>
            </a:graphic>
          </wp:anchor>
        </w:drawing>
      </w:r>
    </w:p>
    <w:p w:rsidR="00000000" w:rsidDel="00000000" w:rsidP="00000000" w:rsidRDefault="00000000" w:rsidRPr="00000000" w14:paraId="0000009D">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E">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F">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0">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1">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2">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3">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4">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5">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6">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7">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8">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9">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A">
      <w:pPr>
        <w:numPr>
          <w:ilvl w:val="0"/>
          <w:numId w:val="4"/>
        </w:numPr>
        <w:ind w:left="720" w:hanging="36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CONFIGURACIÓN 2:</w:t>
      </w:r>
    </w:p>
    <w:p w:rsidR="00000000" w:rsidDel="00000000" w:rsidP="00000000" w:rsidRDefault="00000000" w:rsidRPr="00000000" w14:paraId="000000AB">
      <w:pPr>
        <w:ind w:left="720" w:firstLine="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AC">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la modificación sobre el código de Matlab para determinar la presencia de la retinopatía diabética, se modifica la función de pertenencia de la propiedad “T”:</w:t>
      </w:r>
    </w:p>
    <w:p w:rsidR="00000000" w:rsidDel="00000000" w:rsidP="00000000" w:rsidRDefault="00000000" w:rsidRPr="00000000" w14:paraId="000000AD">
      <w:pPr>
        <w:ind w:left="720" w:firstLine="0"/>
        <w:jc w:val="both"/>
        <w:rPr>
          <w:rFonts w:ascii="Century Gothic" w:cs="Century Gothic" w:eastAsia="Century Gothic" w:hAnsi="Century Gothic"/>
          <w:color w:val="008013"/>
        </w:rPr>
      </w:pPr>
      <w:r w:rsidDel="00000000" w:rsidR="00000000" w:rsidRPr="00000000">
        <w:rPr>
          <w:rtl w:val="0"/>
        </w:rPr>
      </w:r>
    </w:p>
    <w:p w:rsidR="00000000" w:rsidDel="00000000" w:rsidP="00000000" w:rsidRDefault="00000000" w:rsidRPr="00000000" w14:paraId="000000AE">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Thickness</w:t>
      </w:r>
    </w:p>
    <w:p w:rsidR="00000000" w:rsidDel="00000000" w:rsidP="00000000" w:rsidRDefault="00000000" w:rsidRPr="00000000" w14:paraId="000000AF">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w:t>
      </w:r>
      <w:r w:rsidDel="00000000" w:rsidR="00000000" w:rsidRPr="00000000">
        <w:rPr>
          <w:rFonts w:ascii="Century Gothic" w:cs="Century Gothic" w:eastAsia="Century Gothic" w:hAnsi="Century Gothic"/>
          <w:rtl w:val="0"/>
        </w:rPr>
        <w:t xml:space="preserve">, [0 2]);  </w:t>
      </w:r>
      <w:r w:rsidDel="00000000" w:rsidR="00000000" w:rsidRPr="00000000">
        <w:rPr>
          <w:rFonts w:ascii="Century Gothic" w:cs="Century Gothic" w:eastAsia="Century Gothic" w:hAnsi="Century Gothic"/>
          <w:color w:val="008013"/>
          <w:rtl w:val="0"/>
        </w:rPr>
        <w:t xml:space="preserve">% Rango de espesor</w:t>
      </w:r>
    </w:p>
    <w:p w:rsidR="00000000" w:rsidDel="00000000" w:rsidP="00000000" w:rsidRDefault="00000000" w:rsidRPr="00000000" w14:paraId="000000B0">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B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1, </w:t>
      </w:r>
      <w:r w:rsidDel="00000000" w:rsidR="00000000" w:rsidRPr="00000000">
        <w:rPr>
          <w:rFonts w:ascii="Century Gothic" w:cs="Century Gothic" w:eastAsia="Century Gothic" w:hAnsi="Century Gothic"/>
          <w:color w:val="a709f5"/>
          <w:rtl w:val="0"/>
        </w:rPr>
        <w:t xml:space="preserve">'pequeño'</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[0 0.2 0.5 0.7]);</w:t>
      </w:r>
    </w:p>
    <w:p w:rsidR="00000000" w:rsidDel="00000000" w:rsidP="00000000" w:rsidRDefault="00000000" w:rsidRPr="00000000" w14:paraId="000000B2">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1, </w:t>
      </w:r>
      <w:r w:rsidDel="00000000" w:rsidR="00000000" w:rsidRPr="00000000">
        <w:rPr>
          <w:rFonts w:ascii="Century Gothic" w:cs="Century Gothic" w:eastAsia="Century Gothic" w:hAnsi="Century Gothic"/>
          <w:color w:val="a709f5"/>
          <w:rtl w:val="0"/>
        </w:rPr>
        <w:t xml:space="preserve">'grande'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[1.3 1.5 1.8 2]);</w:t>
      </w:r>
    </w:p>
    <w:p w:rsidR="00000000" w:rsidDel="00000000" w:rsidP="00000000" w:rsidRDefault="00000000" w:rsidRPr="00000000" w14:paraId="000000B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4">
      <w:pPr>
        <w:ind w:left="720" w:firstLine="0"/>
        <w:jc w:val="both"/>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B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Graficando se puede observar:</w:t>
      </w:r>
    </w:p>
    <w:p w:rsidR="00000000" w:rsidDel="00000000" w:rsidP="00000000" w:rsidRDefault="00000000" w:rsidRPr="00000000" w14:paraId="000000B6">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479584</wp:posOffset>
            </wp:positionH>
            <wp:positionV relativeFrom="paragraph">
              <wp:posOffset>152400</wp:posOffset>
            </wp:positionV>
            <wp:extent cx="4769402" cy="3501586"/>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17"/>
                    <a:srcRect b="1967" l="0" r="0" t="17155"/>
                    <a:stretch>
                      <a:fillRect/>
                    </a:stretch>
                  </pic:blipFill>
                  <pic:spPr>
                    <a:xfrm>
                      <a:off x="0" y="0"/>
                      <a:ext cx="4769402" cy="3501586"/>
                    </a:xfrm>
                    <a:prstGeom prst="rect"/>
                    <a:ln/>
                  </pic:spPr>
                </pic:pic>
              </a:graphicData>
            </a:graphic>
          </wp:anchor>
        </w:drawing>
      </w:r>
    </w:p>
    <w:p w:rsidR="00000000" w:rsidDel="00000000" w:rsidP="00000000" w:rsidRDefault="00000000" w:rsidRPr="00000000" w14:paraId="000000B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9">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Posteriormente, se utiliza el mismo código de clasificación del nivel de retinopatía diabética, las reglas de inferencia y los datos de entrada del dataset utilizado en la CONFIGURACIÓN 1.</w:t>
      </w:r>
    </w:p>
    <w:p w:rsidR="00000000" w:rsidDel="00000000" w:rsidP="00000000" w:rsidRDefault="00000000" w:rsidRPr="00000000" w14:paraId="000000BA">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r>
    </w:p>
    <w:p w:rsidR="00000000" w:rsidDel="00000000" w:rsidP="00000000" w:rsidRDefault="00000000" w:rsidRPr="00000000" w14:paraId="000000BB">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último se realiza el cálculo del MSE como se mostró anteriormente en la CONFIGURACIÓN 1, dando como resultado en este caso:</w:t>
      </w:r>
    </w:p>
    <w:p w:rsidR="00000000" w:rsidDel="00000000" w:rsidP="00000000" w:rsidRDefault="00000000" w:rsidRPr="00000000" w14:paraId="000000B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D">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524125" cy="1609725"/>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5241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firstLine="720"/>
        <w:rPr>
          <w:rFonts w:ascii="Century Gothic" w:cs="Century Gothic" w:eastAsia="Century Gothic" w:hAnsi="Century Gothic"/>
        </w:rPr>
      </w:pPr>
      <w:r w:rsidDel="00000000" w:rsidR="00000000" w:rsidRPr="00000000">
        <w:rPr>
          <w:rFonts w:ascii="Century Gothic" w:cs="Century Gothic" w:eastAsia="Century Gothic" w:hAnsi="Century Gothic"/>
          <w:rtl w:val="0"/>
        </w:rPr>
        <w:br w:type="textWrapping"/>
      </w:r>
    </w:p>
    <w:p w:rsidR="00000000" w:rsidDel="00000000" w:rsidP="00000000" w:rsidRDefault="00000000" w:rsidRPr="00000000" w14:paraId="000000BF">
      <w:pPr>
        <w:ind w:left="72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Gráfica de predicciones </w:t>
      </w:r>
      <w:r w:rsidDel="00000000" w:rsidR="00000000" w:rsidRPr="00000000">
        <w:rPr>
          <w:rFonts w:ascii="Century Gothic" w:cs="Century Gothic" w:eastAsia="Century Gothic" w:hAnsi="Century Gothic"/>
          <w:rtl w:val="0"/>
        </w:rPr>
        <w:t xml:space="preserve">Vs observaciones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334226</wp:posOffset>
            </wp:positionV>
            <wp:extent cx="3555022" cy="3187261"/>
            <wp:effectExtent b="0" l="0" r="0" t="0"/>
            <wp:wrapSquare wrapText="bothSides" distB="114300" distT="114300" distL="114300" distR="114300"/>
            <wp:docPr id="2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555022" cy="3187261"/>
                    </a:xfrm>
                    <a:prstGeom prst="rect"/>
                    <a:ln/>
                  </pic:spPr>
                </pic:pic>
              </a:graphicData>
            </a:graphic>
          </wp:anchor>
        </w:drawing>
      </w:r>
    </w:p>
    <w:p w:rsidR="00000000" w:rsidDel="00000000" w:rsidP="00000000" w:rsidRDefault="00000000" w:rsidRPr="00000000" w14:paraId="000000C0">
      <w:pPr>
        <w:ind w:firstLine="72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C1">
      <w:pPr>
        <w:ind w:firstLine="72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C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C3">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4">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5">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6">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7">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8">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9">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A">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B">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C">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D">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E">
      <w:pPr>
        <w:ind w:left="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F">
      <w:pPr>
        <w:numPr>
          <w:ilvl w:val="0"/>
          <w:numId w:val="4"/>
        </w:numPr>
        <w:ind w:left="720" w:hanging="36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CONFIGURACIÓN 3:</w:t>
      </w:r>
    </w:p>
    <w:p w:rsidR="00000000" w:rsidDel="00000000" w:rsidP="00000000" w:rsidRDefault="00000000" w:rsidRPr="00000000" w14:paraId="000000D0">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la modificación sobre el código de Matlab para determinar la presencia de la retinopatía diabética, se modifica la función de pertenencia:</w:t>
      </w:r>
    </w:p>
    <w:p w:rsidR="00000000" w:rsidDel="00000000" w:rsidP="00000000" w:rsidRDefault="00000000" w:rsidRPr="00000000" w14:paraId="000000D1">
      <w:pPr>
        <w:ind w:left="720" w:firstLine="0"/>
        <w:jc w:val="both"/>
        <w:rPr>
          <w:rFonts w:ascii="Century Gothic" w:cs="Century Gothic" w:eastAsia="Century Gothic" w:hAnsi="Century Gothic"/>
          <w:color w:val="008013"/>
        </w:rPr>
      </w:pPr>
      <w:r w:rsidDel="00000000" w:rsidR="00000000" w:rsidRPr="00000000">
        <w:rPr>
          <w:rtl w:val="0"/>
        </w:rPr>
      </w:r>
    </w:p>
    <w:p w:rsidR="00000000" w:rsidDel="00000000" w:rsidP="00000000" w:rsidRDefault="00000000" w:rsidRPr="00000000" w14:paraId="000000D2">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Sistema</w:t>
      </w:r>
    </w:p>
    <w:p w:rsidR="00000000" w:rsidDel="00000000" w:rsidP="00000000" w:rsidRDefault="00000000" w:rsidRPr="00000000" w14:paraId="000000D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newfis(</w:t>
      </w:r>
      <w:r w:rsidDel="00000000" w:rsidR="00000000" w:rsidRPr="00000000">
        <w:rPr>
          <w:rFonts w:ascii="Century Gothic" w:cs="Century Gothic" w:eastAsia="Century Gothic" w:hAnsi="Century Gothic"/>
          <w:color w:val="a709f5"/>
          <w:rtl w:val="0"/>
        </w:rPr>
        <w:t xml:space="preserve">'Retinopatía diabética'</w:t>
      </w:r>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0D4">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Thickness</w:t>
      </w:r>
    </w:p>
    <w:p w:rsidR="00000000" w:rsidDel="00000000" w:rsidP="00000000" w:rsidRDefault="00000000" w:rsidRPr="00000000" w14:paraId="000000D5">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w:t>
      </w:r>
      <w:r w:rsidDel="00000000" w:rsidR="00000000" w:rsidRPr="00000000">
        <w:rPr>
          <w:rFonts w:ascii="Century Gothic" w:cs="Century Gothic" w:eastAsia="Century Gothic" w:hAnsi="Century Gothic"/>
          <w:rtl w:val="0"/>
        </w:rPr>
        <w:t xml:space="preserve">,[0 2]);  </w:t>
      </w:r>
      <w:r w:rsidDel="00000000" w:rsidR="00000000" w:rsidRPr="00000000">
        <w:rPr>
          <w:rFonts w:ascii="Century Gothic" w:cs="Century Gothic" w:eastAsia="Century Gothic" w:hAnsi="Century Gothic"/>
          <w:color w:val="008013"/>
          <w:rtl w:val="0"/>
        </w:rPr>
        <w:t xml:space="preserve">% Rango de espesor</w:t>
      </w:r>
    </w:p>
    <w:p w:rsidR="00000000" w:rsidDel="00000000" w:rsidP="00000000" w:rsidRDefault="00000000" w:rsidRPr="00000000" w14:paraId="000000D6">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D7">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'cero'</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,[0.7 0.2]);</w:t>
      </w:r>
    </w:p>
    <w:p w:rsidR="00000000" w:rsidDel="00000000" w:rsidP="00000000" w:rsidRDefault="00000000" w:rsidRPr="00000000" w14:paraId="000000D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'grande'</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,[0.7 1.8]);</w:t>
      </w:r>
    </w:p>
    <w:p w:rsidR="00000000" w:rsidDel="00000000" w:rsidP="00000000" w:rsidRDefault="00000000" w:rsidRPr="00000000" w14:paraId="000000D9">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Cyst</w:t>
      </w:r>
    </w:p>
    <w:p w:rsidR="00000000" w:rsidDel="00000000" w:rsidP="00000000" w:rsidRDefault="00000000" w:rsidRPr="00000000" w14:paraId="000000DA">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'Q'</w:t>
      </w:r>
      <w:r w:rsidDel="00000000" w:rsidR="00000000" w:rsidRPr="00000000">
        <w:rPr>
          <w:rFonts w:ascii="Century Gothic" w:cs="Century Gothic" w:eastAsia="Century Gothic" w:hAnsi="Century Gothic"/>
          <w:rtl w:val="0"/>
        </w:rPr>
        <w:t xml:space="preserve">,[0 3]);  </w:t>
      </w:r>
      <w:r w:rsidDel="00000000" w:rsidR="00000000" w:rsidRPr="00000000">
        <w:rPr>
          <w:rFonts w:ascii="Century Gothic" w:cs="Century Gothic" w:eastAsia="Century Gothic" w:hAnsi="Century Gothic"/>
          <w:color w:val="008013"/>
          <w:rtl w:val="0"/>
        </w:rPr>
        <w:t xml:space="preserve">% Quistes metarretineanos</w:t>
      </w:r>
    </w:p>
    <w:p w:rsidR="00000000" w:rsidDel="00000000" w:rsidP="00000000" w:rsidRDefault="00000000" w:rsidRPr="00000000" w14:paraId="000000DB">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DC">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,2,</w:t>
      </w:r>
      <w:r w:rsidDel="00000000" w:rsidR="00000000" w:rsidRPr="00000000">
        <w:rPr>
          <w:rFonts w:ascii="Century Gothic" w:cs="Century Gothic" w:eastAsia="Century Gothic" w:hAnsi="Century Gothic"/>
          <w:color w:val="a709f5"/>
          <w:rtl w:val="0"/>
        </w:rPr>
        <w:t xml:space="preserve">'absent'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0]);</w:t>
      </w:r>
    </w:p>
    <w:p w:rsidR="00000000" w:rsidDel="00000000" w:rsidP="00000000" w:rsidRDefault="00000000" w:rsidRPr="00000000" w14:paraId="000000DD">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,2,</w:t>
      </w:r>
      <w:r w:rsidDel="00000000" w:rsidR="00000000" w:rsidRPr="00000000">
        <w:rPr>
          <w:rFonts w:ascii="Century Gothic" w:cs="Century Gothic" w:eastAsia="Century Gothic" w:hAnsi="Century Gothic"/>
          <w:color w:val="a709f5"/>
          <w:rtl w:val="0"/>
        </w:rPr>
        <w:t xml:space="preserve">'mild'</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1]);</w:t>
      </w:r>
    </w:p>
    <w:p w:rsidR="00000000" w:rsidDel="00000000" w:rsidP="00000000" w:rsidRDefault="00000000" w:rsidRPr="00000000" w14:paraId="000000D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,2,</w:t>
      </w:r>
      <w:r w:rsidDel="00000000" w:rsidR="00000000" w:rsidRPr="00000000">
        <w:rPr>
          <w:rFonts w:ascii="Century Gothic" w:cs="Century Gothic" w:eastAsia="Century Gothic" w:hAnsi="Century Gothic"/>
          <w:color w:val="a709f5"/>
          <w:rtl w:val="0"/>
        </w:rPr>
        <w:t xml:space="preserve">'moderate'</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2]);</w:t>
      </w:r>
    </w:p>
    <w:p w:rsidR="00000000" w:rsidDel="00000000" w:rsidP="00000000" w:rsidRDefault="00000000" w:rsidRPr="00000000" w14:paraId="000000DF">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,2,</w:t>
      </w:r>
      <w:r w:rsidDel="00000000" w:rsidR="00000000" w:rsidRPr="00000000">
        <w:rPr>
          <w:rFonts w:ascii="Century Gothic" w:cs="Century Gothic" w:eastAsia="Century Gothic" w:hAnsi="Century Gothic"/>
          <w:color w:val="a709f5"/>
          <w:rtl w:val="0"/>
        </w:rPr>
        <w:t xml:space="preserve">'severe'</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3]);</w:t>
      </w:r>
    </w:p>
    <w:p w:rsidR="00000000" w:rsidDel="00000000" w:rsidP="00000000" w:rsidRDefault="00000000" w:rsidRPr="00000000" w14:paraId="000000E0">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EZ</w:t>
      </w:r>
    </w:p>
    <w:p w:rsidR="00000000" w:rsidDel="00000000" w:rsidP="00000000" w:rsidRDefault="00000000" w:rsidRPr="00000000" w14:paraId="000000E1">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'EZ'</w:t>
      </w:r>
      <w:r w:rsidDel="00000000" w:rsidR="00000000" w:rsidRPr="00000000">
        <w:rPr>
          <w:rFonts w:ascii="Century Gothic" w:cs="Century Gothic" w:eastAsia="Century Gothic" w:hAnsi="Century Gothic"/>
          <w:rtl w:val="0"/>
        </w:rPr>
        <w:t xml:space="preserve">,[0 2]);  </w:t>
      </w:r>
      <w:r w:rsidDel="00000000" w:rsidR="00000000" w:rsidRPr="00000000">
        <w:rPr>
          <w:rFonts w:ascii="Century Gothic" w:cs="Century Gothic" w:eastAsia="Century Gothic" w:hAnsi="Century Gothic"/>
          <w:color w:val="008013"/>
          <w:rtl w:val="0"/>
        </w:rPr>
        <w:t xml:space="preserve">% Elipsoides</w:t>
      </w:r>
    </w:p>
    <w:p w:rsidR="00000000" w:rsidDel="00000000" w:rsidP="00000000" w:rsidRDefault="00000000" w:rsidRPr="00000000" w14:paraId="000000E2">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E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,3,</w:t>
      </w:r>
      <w:r w:rsidDel="00000000" w:rsidR="00000000" w:rsidRPr="00000000">
        <w:rPr>
          <w:rFonts w:ascii="Century Gothic" w:cs="Century Gothic" w:eastAsia="Century Gothic" w:hAnsi="Century Gothic"/>
          <w:color w:val="a709f5"/>
          <w:rtl w:val="0"/>
        </w:rPr>
        <w:t xml:space="preserve">'e_intact'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0]);</w:t>
      </w:r>
    </w:p>
    <w:p w:rsidR="00000000" w:rsidDel="00000000" w:rsidP="00000000" w:rsidRDefault="00000000" w:rsidRPr="00000000" w14:paraId="000000E4">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,3,</w:t>
      </w:r>
      <w:r w:rsidDel="00000000" w:rsidR="00000000" w:rsidRPr="00000000">
        <w:rPr>
          <w:rFonts w:ascii="Century Gothic" w:cs="Century Gothic" w:eastAsia="Century Gothic" w:hAnsi="Century Gothic"/>
          <w:color w:val="a709f5"/>
          <w:rtl w:val="0"/>
        </w:rPr>
        <w:t xml:space="preserve">'e_disrupted'</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1]);</w:t>
      </w:r>
    </w:p>
    <w:p w:rsidR="00000000" w:rsidDel="00000000" w:rsidP="00000000" w:rsidRDefault="00000000" w:rsidRPr="00000000" w14:paraId="000000E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,3,</w:t>
      </w:r>
      <w:r w:rsidDel="00000000" w:rsidR="00000000" w:rsidRPr="00000000">
        <w:rPr>
          <w:rFonts w:ascii="Century Gothic" w:cs="Century Gothic" w:eastAsia="Century Gothic" w:hAnsi="Century Gothic"/>
          <w:color w:val="a709f5"/>
          <w:rtl w:val="0"/>
        </w:rPr>
        <w:t xml:space="preserve">'e_absent'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2]);</w:t>
      </w:r>
    </w:p>
    <w:p w:rsidR="00000000" w:rsidDel="00000000" w:rsidP="00000000" w:rsidRDefault="00000000" w:rsidRPr="00000000" w14:paraId="000000E6">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DRIL</w:t>
      </w:r>
    </w:p>
    <w:p w:rsidR="00000000" w:rsidDel="00000000" w:rsidP="00000000" w:rsidRDefault="00000000" w:rsidRPr="00000000" w14:paraId="000000E7">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'DRIL'</w:t>
      </w:r>
      <w:r w:rsidDel="00000000" w:rsidR="00000000" w:rsidRPr="00000000">
        <w:rPr>
          <w:rFonts w:ascii="Century Gothic" w:cs="Century Gothic" w:eastAsia="Century Gothic" w:hAnsi="Century Gothic"/>
          <w:rtl w:val="0"/>
        </w:rPr>
        <w:t xml:space="preserve">,[0 2]);  </w:t>
      </w:r>
      <w:r w:rsidDel="00000000" w:rsidR="00000000" w:rsidRPr="00000000">
        <w:rPr>
          <w:rFonts w:ascii="Century Gothic" w:cs="Century Gothic" w:eastAsia="Century Gothic" w:hAnsi="Century Gothic"/>
          <w:color w:val="008013"/>
          <w:rtl w:val="0"/>
        </w:rPr>
        <w:t xml:space="preserve">% Desorganización de las capas de la retina</w:t>
      </w:r>
    </w:p>
    <w:p w:rsidR="00000000" w:rsidDel="00000000" w:rsidP="00000000" w:rsidRDefault="00000000" w:rsidRPr="00000000" w14:paraId="000000E8">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E9">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,4,</w:t>
      </w:r>
      <w:r w:rsidDel="00000000" w:rsidR="00000000" w:rsidRPr="00000000">
        <w:rPr>
          <w:rFonts w:ascii="Century Gothic" w:cs="Century Gothic" w:eastAsia="Century Gothic" w:hAnsi="Century Gothic"/>
          <w:color w:val="a709f5"/>
          <w:rtl w:val="0"/>
        </w:rPr>
        <w:t xml:space="preserve">'without'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,[0.7 0.2]);</w:t>
      </w:r>
    </w:p>
    <w:p w:rsidR="00000000" w:rsidDel="00000000" w:rsidP="00000000" w:rsidRDefault="00000000" w:rsidRPr="00000000" w14:paraId="000000EA">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,4,</w:t>
      </w:r>
      <w:r w:rsidDel="00000000" w:rsidR="00000000" w:rsidRPr="00000000">
        <w:rPr>
          <w:rFonts w:ascii="Century Gothic" w:cs="Century Gothic" w:eastAsia="Century Gothic" w:hAnsi="Century Gothic"/>
          <w:color w:val="a709f5"/>
          <w:rtl w:val="0"/>
        </w:rPr>
        <w:t xml:space="preserve">'with'</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,[0.7 1.8]);</w:t>
      </w:r>
    </w:p>
    <w:p w:rsidR="00000000" w:rsidDel="00000000" w:rsidP="00000000" w:rsidRDefault="00000000" w:rsidRPr="00000000" w14:paraId="000000EB">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salida : Retinopatía diabética</w:t>
      </w:r>
    </w:p>
    <w:p w:rsidR="00000000" w:rsidDel="00000000" w:rsidP="00000000" w:rsidRDefault="00000000" w:rsidRPr="00000000" w14:paraId="000000EC">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'nivel de retinopatia'</w:t>
      </w:r>
      <w:r w:rsidDel="00000000" w:rsidR="00000000" w:rsidRPr="00000000">
        <w:rPr>
          <w:rFonts w:ascii="Century Gothic" w:cs="Century Gothic" w:eastAsia="Century Gothic" w:hAnsi="Century Gothic"/>
          <w:rtl w:val="0"/>
        </w:rPr>
        <w:t xml:space="preserve">,[0 4]);</w:t>
      </w:r>
    </w:p>
    <w:p w:rsidR="00000000" w:rsidDel="00000000" w:rsidP="00000000" w:rsidRDefault="00000000" w:rsidRPr="00000000" w14:paraId="000000ED">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E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'Temprana'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,[0 0.5 1]);</w:t>
      </w:r>
    </w:p>
    <w:p w:rsidR="00000000" w:rsidDel="00000000" w:rsidP="00000000" w:rsidRDefault="00000000" w:rsidRPr="00000000" w14:paraId="000000EF">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'Avanzada'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,[1 1.5 2]);</w:t>
      </w:r>
    </w:p>
    <w:p w:rsidR="00000000" w:rsidDel="00000000" w:rsidP="00000000" w:rsidRDefault="00000000" w:rsidRPr="00000000" w14:paraId="000000F0">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'Severa'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,[2 2.5 3]);</w:t>
      </w:r>
    </w:p>
    <w:p w:rsidR="00000000" w:rsidDel="00000000" w:rsidP="00000000" w:rsidRDefault="00000000" w:rsidRPr="00000000" w14:paraId="000000F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'Atrófica'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,[3 3.5 4]);</w:t>
      </w:r>
    </w:p>
    <w:p w:rsidR="00000000" w:rsidDel="00000000" w:rsidP="00000000" w:rsidRDefault="00000000" w:rsidRPr="00000000" w14:paraId="000000F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Posteriormente, se utiliza el mismo código de clasificación del nivel de retinopatía diabética, las reglas de inferencia y los datos de entrada del dataset utilizado en la CONFIGURACIÓN 1.</w:t>
      </w:r>
    </w:p>
    <w:p w:rsidR="00000000" w:rsidDel="00000000" w:rsidP="00000000" w:rsidRDefault="00000000" w:rsidRPr="00000000" w14:paraId="000000F4">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168897</wp:posOffset>
            </wp:positionV>
            <wp:extent cx="3414713" cy="2919028"/>
            <wp:effectExtent b="0" l="0" r="0" t="0"/>
            <wp:wrapSquare wrapText="bothSides" distB="114300" distT="114300" distL="114300" distR="114300"/>
            <wp:docPr id="2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414713" cy="2919028"/>
                    </a:xfrm>
                    <a:prstGeom prst="rect"/>
                    <a:ln/>
                  </pic:spPr>
                </pic:pic>
              </a:graphicData>
            </a:graphic>
          </wp:anchor>
        </w:drawing>
      </w:r>
    </w:p>
    <w:p w:rsidR="00000000" w:rsidDel="00000000" w:rsidP="00000000" w:rsidRDefault="00000000" w:rsidRPr="00000000" w14:paraId="000000F5">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6">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3209925</wp:posOffset>
            </wp:positionV>
            <wp:extent cx="3416400" cy="2928343"/>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416400" cy="29283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6276975</wp:posOffset>
            </wp:positionV>
            <wp:extent cx="3416400" cy="2928343"/>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416400" cy="2928343"/>
                    </a:xfrm>
                    <a:prstGeom prst="rect"/>
                    <a:ln/>
                  </pic:spPr>
                </pic:pic>
              </a:graphicData>
            </a:graphic>
          </wp:anchor>
        </w:drawing>
      </w:r>
    </w:p>
    <w:p w:rsidR="00000000" w:rsidDel="00000000" w:rsidP="00000000" w:rsidRDefault="00000000" w:rsidRPr="00000000" w14:paraId="000000F7">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r>
    </w:p>
    <w:p w:rsidR="00000000" w:rsidDel="00000000" w:rsidP="00000000" w:rsidRDefault="00000000" w:rsidRPr="00000000" w14:paraId="000000F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E">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0">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114300</wp:posOffset>
            </wp:positionV>
            <wp:extent cx="3416400" cy="2928343"/>
            <wp:effectExtent b="0" l="0" r="0" t="0"/>
            <wp:wrapSquare wrapText="bothSides" distB="114300" distT="114300" distL="114300" distR="114300"/>
            <wp:docPr id="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416400" cy="2928343"/>
                    </a:xfrm>
                    <a:prstGeom prst="rect"/>
                    <a:ln/>
                  </pic:spPr>
                </pic:pic>
              </a:graphicData>
            </a:graphic>
          </wp:anchor>
        </w:drawing>
      </w:r>
    </w:p>
    <w:p w:rsidR="00000000" w:rsidDel="00000000" w:rsidP="00000000" w:rsidRDefault="00000000" w:rsidRPr="00000000" w14:paraId="0000010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5">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E">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161925</wp:posOffset>
            </wp:positionV>
            <wp:extent cx="3416400" cy="2928343"/>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416400" cy="2928343"/>
                    </a:xfrm>
                    <a:prstGeom prst="rect"/>
                    <a:ln/>
                  </pic:spPr>
                </pic:pic>
              </a:graphicData>
            </a:graphic>
          </wp:anchor>
        </w:drawing>
      </w:r>
    </w:p>
    <w:p w:rsidR="00000000" w:rsidDel="00000000" w:rsidP="00000000" w:rsidRDefault="00000000" w:rsidRPr="00000000" w14:paraId="0000010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0">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5">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D">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último se realiza el cálculo del MSE como se mostró anteriormente en la CONFIGURACIÓN 1, dando como resultado en este caso:</w:t>
      </w:r>
    </w:p>
    <w:p w:rsidR="00000000" w:rsidDel="00000000" w:rsidP="00000000" w:rsidRDefault="00000000" w:rsidRPr="00000000" w14:paraId="0000011E">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523600" cy="1773730"/>
            <wp:effectExtent b="0" l="0" r="0" t="0"/>
            <wp:docPr id="1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523600" cy="177373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72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20">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 el gráfico de correlación entre lo predicho y las observaciones es :</w:t>
      </w:r>
    </w:p>
    <w:p w:rsidR="00000000" w:rsidDel="00000000" w:rsidP="00000000" w:rsidRDefault="00000000" w:rsidRPr="00000000" w14:paraId="00000121">
      <w:pPr>
        <w:ind w:left="720" w:firstLine="0"/>
        <w:jc w:val="center"/>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1089188</wp:posOffset>
            </wp:positionH>
            <wp:positionV relativeFrom="paragraph">
              <wp:posOffset>172301</wp:posOffset>
            </wp:positionV>
            <wp:extent cx="3556800" cy="3193036"/>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556800" cy="3193036"/>
                    </a:xfrm>
                    <a:prstGeom prst="rect"/>
                    <a:ln/>
                  </pic:spPr>
                </pic:pic>
              </a:graphicData>
            </a:graphic>
          </wp:anchor>
        </w:drawing>
      </w:r>
    </w:p>
    <w:p w:rsidR="00000000" w:rsidDel="00000000" w:rsidP="00000000" w:rsidRDefault="00000000" w:rsidRPr="00000000" w14:paraId="0000012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23">
      <w:pPr>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24">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5">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6">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7">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8">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9">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A">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B">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C">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D">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E">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F">
      <w:pPr>
        <w:ind w:left="720" w:firstLine="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br w:type="textWrapping"/>
      </w:r>
    </w:p>
    <w:p w:rsidR="00000000" w:rsidDel="00000000" w:rsidP="00000000" w:rsidRDefault="00000000" w:rsidRPr="00000000" w14:paraId="00000130">
      <w:pPr>
        <w:numPr>
          <w:ilvl w:val="0"/>
          <w:numId w:val="4"/>
        </w:numPr>
        <w:ind w:left="720" w:hanging="36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CONFIGURACIÓN 4:</w:t>
      </w:r>
    </w:p>
    <w:p w:rsidR="00000000" w:rsidDel="00000000" w:rsidP="00000000" w:rsidRDefault="00000000" w:rsidRPr="00000000" w14:paraId="0000013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la modificación sobre el código de Matlab para determinar la presencia de la retinopatía diabética, se modifica la función de pertenencia:</w:t>
      </w:r>
    </w:p>
    <w:p w:rsidR="00000000" w:rsidDel="00000000" w:rsidP="00000000" w:rsidRDefault="00000000" w:rsidRPr="00000000" w14:paraId="0000013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33">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Thickness</w:t>
      </w:r>
    </w:p>
    <w:p w:rsidR="00000000" w:rsidDel="00000000" w:rsidP="00000000" w:rsidRDefault="00000000" w:rsidRPr="00000000" w14:paraId="00000134">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w:t>
      </w:r>
      <w:r w:rsidDel="00000000" w:rsidR="00000000" w:rsidRPr="00000000">
        <w:rPr>
          <w:rFonts w:ascii="Century Gothic" w:cs="Century Gothic" w:eastAsia="Century Gothic" w:hAnsi="Century Gothic"/>
          <w:rtl w:val="0"/>
        </w:rPr>
        <w:t xml:space="preserve">, [0 2]);  </w:t>
      </w:r>
      <w:r w:rsidDel="00000000" w:rsidR="00000000" w:rsidRPr="00000000">
        <w:rPr>
          <w:rFonts w:ascii="Century Gothic" w:cs="Century Gothic" w:eastAsia="Century Gothic" w:hAnsi="Century Gothic"/>
          <w:color w:val="008013"/>
          <w:rtl w:val="0"/>
        </w:rPr>
        <w:t xml:space="preserve">% Rango de espesor</w:t>
      </w:r>
    </w:p>
    <w:p w:rsidR="00000000" w:rsidDel="00000000" w:rsidP="00000000" w:rsidRDefault="00000000" w:rsidRPr="00000000" w14:paraId="00000135">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36">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1, </w:t>
      </w:r>
      <w:r w:rsidDel="00000000" w:rsidR="00000000" w:rsidRPr="00000000">
        <w:rPr>
          <w:rFonts w:ascii="Century Gothic" w:cs="Century Gothic" w:eastAsia="Century Gothic" w:hAnsi="Century Gothic"/>
          <w:color w:val="a709f5"/>
          <w:rtl w:val="0"/>
        </w:rPr>
        <w:t xml:space="preserve">'cero'</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 [0.5 0.1]);</w:t>
      </w:r>
    </w:p>
    <w:p w:rsidR="00000000" w:rsidDel="00000000" w:rsidP="00000000" w:rsidRDefault="00000000" w:rsidRPr="00000000" w14:paraId="00000137">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1, </w:t>
      </w:r>
      <w:r w:rsidDel="00000000" w:rsidR="00000000" w:rsidRPr="00000000">
        <w:rPr>
          <w:rFonts w:ascii="Century Gothic" w:cs="Century Gothic" w:eastAsia="Century Gothic" w:hAnsi="Century Gothic"/>
          <w:color w:val="a709f5"/>
          <w:rtl w:val="0"/>
        </w:rPr>
        <w:t xml:space="preserve">'grande'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[1 1.3 1.7 2]);</w:t>
      </w:r>
    </w:p>
    <w:p w:rsidR="00000000" w:rsidDel="00000000" w:rsidP="00000000" w:rsidRDefault="00000000" w:rsidRPr="00000000" w14:paraId="00000138">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Cyst</w:t>
      </w:r>
    </w:p>
    <w:p w:rsidR="00000000" w:rsidDel="00000000" w:rsidP="00000000" w:rsidRDefault="00000000" w:rsidRPr="00000000" w14:paraId="00000139">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'Q'</w:t>
      </w:r>
      <w:r w:rsidDel="00000000" w:rsidR="00000000" w:rsidRPr="00000000">
        <w:rPr>
          <w:rFonts w:ascii="Century Gothic" w:cs="Century Gothic" w:eastAsia="Century Gothic" w:hAnsi="Century Gothic"/>
          <w:rtl w:val="0"/>
        </w:rPr>
        <w:t xml:space="preserve">, [0 3]);  </w:t>
      </w:r>
      <w:r w:rsidDel="00000000" w:rsidR="00000000" w:rsidRPr="00000000">
        <w:rPr>
          <w:rFonts w:ascii="Century Gothic" w:cs="Century Gothic" w:eastAsia="Century Gothic" w:hAnsi="Century Gothic"/>
          <w:color w:val="008013"/>
          <w:rtl w:val="0"/>
        </w:rPr>
        <w:t xml:space="preserve">% Quistes metarretineanos</w:t>
      </w:r>
    </w:p>
    <w:p w:rsidR="00000000" w:rsidDel="00000000" w:rsidP="00000000" w:rsidRDefault="00000000" w:rsidRPr="00000000" w14:paraId="0000013A">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3B">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2, </w:t>
      </w:r>
      <w:r w:rsidDel="00000000" w:rsidR="00000000" w:rsidRPr="00000000">
        <w:rPr>
          <w:rFonts w:ascii="Century Gothic" w:cs="Century Gothic" w:eastAsia="Century Gothic" w:hAnsi="Century Gothic"/>
          <w:color w:val="a709f5"/>
          <w:rtl w:val="0"/>
        </w:rPr>
        <w:t xml:space="preserve">'absent'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 [0 0.1 0.2]);</w:t>
      </w:r>
    </w:p>
    <w:p w:rsidR="00000000" w:rsidDel="00000000" w:rsidP="00000000" w:rsidRDefault="00000000" w:rsidRPr="00000000" w14:paraId="0000013C">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2, </w:t>
      </w:r>
      <w:r w:rsidDel="00000000" w:rsidR="00000000" w:rsidRPr="00000000">
        <w:rPr>
          <w:rFonts w:ascii="Century Gothic" w:cs="Century Gothic" w:eastAsia="Century Gothic" w:hAnsi="Century Gothic"/>
          <w:color w:val="a709f5"/>
          <w:rtl w:val="0"/>
        </w:rPr>
        <w:t xml:space="preserve">'mild'</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[0.5 0.7 1 1.2]);</w:t>
      </w:r>
    </w:p>
    <w:p w:rsidR="00000000" w:rsidDel="00000000" w:rsidP="00000000" w:rsidRDefault="00000000" w:rsidRPr="00000000" w14:paraId="0000013D">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2, </w:t>
      </w:r>
      <w:r w:rsidDel="00000000" w:rsidR="00000000" w:rsidRPr="00000000">
        <w:rPr>
          <w:rFonts w:ascii="Century Gothic" w:cs="Century Gothic" w:eastAsia="Century Gothic" w:hAnsi="Century Gothic"/>
          <w:color w:val="a709f5"/>
          <w:rtl w:val="0"/>
        </w:rPr>
        <w:t xml:space="preserve">'moderate'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 [0.2 2]);</w:t>
      </w:r>
    </w:p>
    <w:p w:rsidR="00000000" w:rsidDel="00000000" w:rsidP="00000000" w:rsidRDefault="00000000" w:rsidRPr="00000000" w14:paraId="0000013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2, </w:t>
      </w:r>
      <w:r w:rsidDel="00000000" w:rsidR="00000000" w:rsidRPr="00000000">
        <w:rPr>
          <w:rFonts w:ascii="Century Gothic" w:cs="Century Gothic" w:eastAsia="Century Gothic" w:hAnsi="Century Gothic"/>
          <w:color w:val="a709f5"/>
          <w:rtl w:val="0"/>
        </w:rPr>
        <w:t xml:space="preserve">'severe'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 [2.5 2.8 3]);</w:t>
      </w:r>
    </w:p>
    <w:p w:rsidR="00000000" w:rsidDel="00000000" w:rsidP="00000000" w:rsidRDefault="00000000" w:rsidRPr="00000000" w14:paraId="0000013F">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EZ</w:t>
      </w:r>
    </w:p>
    <w:p w:rsidR="00000000" w:rsidDel="00000000" w:rsidP="00000000" w:rsidRDefault="00000000" w:rsidRPr="00000000" w14:paraId="00000140">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'EZ'</w:t>
      </w:r>
      <w:r w:rsidDel="00000000" w:rsidR="00000000" w:rsidRPr="00000000">
        <w:rPr>
          <w:rFonts w:ascii="Century Gothic" w:cs="Century Gothic" w:eastAsia="Century Gothic" w:hAnsi="Century Gothic"/>
          <w:rtl w:val="0"/>
        </w:rPr>
        <w:t xml:space="preserve">, [0 2]);  </w:t>
      </w:r>
      <w:r w:rsidDel="00000000" w:rsidR="00000000" w:rsidRPr="00000000">
        <w:rPr>
          <w:rFonts w:ascii="Century Gothic" w:cs="Century Gothic" w:eastAsia="Century Gothic" w:hAnsi="Century Gothic"/>
          <w:color w:val="008013"/>
          <w:rtl w:val="0"/>
        </w:rPr>
        <w:t xml:space="preserve">% Elipsoides</w:t>
      </w:r>
    </w:p>
    <w:p w:rsidR="00000000" w:rsidDel="00000000" w:rsidP="00000000" w:rsidRDefault="00000000" w:rsidRPr="00000000" w14:paraId="00000141">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42">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3, </w:t>
      </w:r>
      <w:r w:rsidDel="00000000" w:rsidR="00000000" w:rsidRPr="00000000">
        <w:rPr>
          <w:rFonts w:ascii="Century Gothic" w:cs="Century Gothic" w:eastAsia="Century Gothic" w:hAnsi="Century Gothic"/>
          <w:color w:val="a709f5"/>
          <w:rtl w:val="0"/>
        </w:rPr>
        <w:t xml:space="preserve">'e_intact'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[0 0.1 0.3 0.4]);</w:t>
      </w:r>
    </w:p>
    <w:p w:rsidR="00000000" w:rsidDel="00000000" w:rsidP="00000000" w:rsidRDefault="00000000" w:rsidRPr="00000000" w14:paraId="0000014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3, </w:t>
      </w:r>
      <w:r w:rsidDel="00000000" w:rsidR="00000000" w:rsidRPr="00000000">
        <w:rPr>
          <w:rFonts w:ascii="Century Gothic" w:cs="Century Gothic" w:eastAsia="Century Gothic" w:hAnsi="Century Gothic"/>
          <w:color w:val="a709f5"/>
          <w:rtl w:val="0"/>
        </w:rPr>
        <w:t xml:space="preserve">'e_disrupted'</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 [0.7 1 1.3]);</w:t>
      </w:r>
    </w:p>
    <w:p w:rsidR="00000000" w:rsidDel="00000000" w:rsidP="00000000" w:rsidRDefault="00000000" w:rsidRPr="00000000" w14:paraId="00000144">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3, </w:t>
      </w:r>
      <w:r w:rsidDel="00000000" w:rsidR="00000000" w:rsidRPr="00000000">
        <w:rPr>
          <w:rFonts w:ascii="Century Gothic" w:cs="Century Gothic" w:eastAsia="Century Gothic" w:hAnsi="Century Gothic"/>
          <w:color w:val="a709f5"/>
          <w:rtl w:val="0"/>
        </w:rPr>
        <w:t xml:space="preserve">'e_absent'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 [0.2 2]);</w:t>
      </w:r>
    </w:p>
    <w:p w:rsidR="00000000" w:rsidDel="00000000" w:rsidP="00000000" w:rsidRDefault="00000000" w:rsidRPr="00000000" w14:paraId="00000145">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DRIL</w:t>
      </w:r>
    </w:p>
    <w:p w:rsidR="00000000" w:rsidDel="00000000" w:rsidP="00000000" w:rsidRDefault="00000000" w:rsidRPr="00000000" w14:paraId="00000146">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'DRIL'</w:t>
      </w:r>
      <w:r w:rsidDel="00000000" w:rsidR="00000000" w:rsidRPr="00000000">
        <w:rPr>
          <w:rFonts w:ascii="Century Gothic" w:cs="Century Gothic" w:eastAsia="Century Gothic" w:hAnsi="Century Gothic"/>
          <w:rtl w:val="0"/>
        </w:rPr>
        <w:t xml:space="preserve">, [0 2]);  </w:t>
      </w:r>
      <w:r w:rsidDel="00000000" w:rsidR="00000000" w:rsidRPr="00000000">
        <w:rPr>
          <w:rFonts w:ascii="Century Gothic" w:cs="Century Gothic" w:eastAsia="Century Gothic" w:hAnsi="Century Gothic"/>
          <w:color w:val="008013"/>
          <w:rtl w:val="0"/>
        </w:rPr>
        <w:t xml:space="preserve">% Desorganización de las capas de la retina</w:t>
      </w:r>
    </w:p>
    <w:p w:rsidR="00000000" w:rsidDel="00000000" w:rsidP="00000000" w:rsidRDefault="00000000" w:rsidRPr="00000000" w14:paraId="00000147">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4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4, </w:t>
      </w:r>
      <w:r w:rsidDel="00000000" w:rsidR="00000000" w:rsidRPr="00000000">
        <w:rPr>
          <w:rFonts w:ascii="Century Gothic" w:cs="Century Gothic" w:eastAsia="Century Gothic" w:hAnsi="Century Gothic"/>
          <w:color w:val="a709f5"/>
          <w:rtl w:val="0"/>
        </w:rPr>
        <w:t xml:space="preserve">'without'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 [0 0.2 0.4]);</w:t>
      </w:r>
    </w:p>
    <w:p w:rsidR="00000000" w:rsidDel="00000000" w:rsidP="00000000" w:rsidRDefault="00000000" w:rsidRPr="00000000" w14:paraId="00000149">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4, </w:t>
      </w:r>
      <w:r w:rsidDel="00000000" w:rsidR="00000000" w:rsidRPr="00000000">
        <w:rPr>
          <w:rFonts w:ascii="Century Gothic" w:cs="Century Gothic" w:eastAsia="Century Gothic" w:hAnsi="Century Gothic"/>
          <w:color w:val="a709f5"/>
          <w:rtl w:val="0"/>
        </w:rPr>
        <w:t xml:space="preserve">'with'</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 [0.7 1.8]);</w:t>
      </w:r>
    </w:p>
    <w:p w:rsidR="00000000" w:rsidDel="00000000" w:rsidP="00000000" w:rsidRDefault="00000000" w:rsidRPr="00000000" w14:paraId="0000014A">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salida : Retinopatía diabética</w:t>
      </w:r>
    </w:p>
    <w:p w:rsidR="00000000" w:rsidDel="00000000" w:rsidP="00000000" w:rsidRDefault="00000000" w:rsidRPr="00000000" w14:paraId="0000014B">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'nivel de retinopatia'</w:t>
      </w:r>
      <w:r w:rsidDel="00000000" w:rsidR="00000000" w:rsidRPr="00000000">
        <w:rPr>
          <w:rFonts w:ascii="Century Gothic" w:cs="Century Gothic" w:eastAsia="Century Gothic" w:hAnsi="Century Gothic"/>
          <w:rtl w:val="0"/>
        </w:rPr>
        <w:t xml:space="preserve">,[0 4]);</w:t>
      </w:r>
    </w:p>
    <w:p w:rsidR="00000000" w:rsidDel="00000000" w:rsidP="00000000" w:rsidRDefault="00000000" w:rsidRPr="00000000" w14:paraId="0000014C">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4D">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'Temprana'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,[0 0.5 1]);</w:t>
      </w:r>
    </w:p>
    <w:p w:rsidR="00000000" w:rsidDel="00000000" w:rsidP="00000000" w:rsidRDefault="00000000" w:rsidRPr="00000000" w14:paraId="0000014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'Avanzada'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,[1 1.5 2]);</w:t>
      </w:r>
    </w:p>
    <w:p w:rsidR="00000000" w:rsidDel="00000000" w:rsidP="00000000" w:rsidRDefault="00000000" w:rsidRPr="00000000" w14:paraId="0000014F">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'Severa'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,[2 2.5 3]);</w:t>
      </w:r>
    </w:p>
    <w:p w:rsidR="00000000" w:rsidDel="00000000" w:rsidP="00000000" w:rsidRDefault="00000000" w:rsidRPr="00000000" w14:paraId="00000150">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'Atrófica'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,[3 3.5 4]);</w:t>
      </w:r>
    </w:p>
    <w:p w:rsidR="00000000" w:rsidDel="00000000" w:rsidP="00000000" w:rsidRDefault="00000000" w:rsidRPr="00000000" w14:paraId="0000015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2">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Posteriormente, se utiliza el mismo código de clasificación del nivel de retinopatía diabética, las reglas de inferencia y los datos de entrada del dataset utilizado en la CONFIGURACIÓN 1.</w:t>
      </w:r>
    </w:p>
    <w:p w:rsidR="00000000" w:rsidDel="00000000" w:rsidP="00000000" w:rsidRDefault="00000000" w:rsidRPr="00000000" w14:paraId="0000015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5">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1155859</wp:posOffset>
            </wp:positionH>
            <wp:positionV relativeFrom="paragraph">
              <wp:posOffset>114300</wp:posOffset>
            </wp:positionV>
            <wp:extent cx="3416400" cy="2911209"/>
            <wp:effectExtent b="0" l="0" r="0" t="0"/>
            <wp:wrapSquare wrapText="bothSides" distB="114300" distT="114300" distL="114300" distR="114300"/>
            <wp:docPr id="1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416400" cy="2911209"/>
                    </a:xfrm>
                    <a:prstGeom prst="rect"/>
                    <a:ln/>
                  </pic:spPr>
                </pic:pic>
              </a:graphicData>
            </a:graphic>
          </wp:anchor>
        </w:drawing>
      </w:r>
    </w:p>
    <w:p w:rsidR="00000000" w:rsidDel="00000000" w:rsidP="00000000" w:rsidRDefault="00000000" w:rsidRPr="00000000" w14:paraId="0000015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E">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0">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5">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6">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122123</wp:posOffset>
            </wp:positionV>
            <wp:extent cx="3416400" cy="2911532"/>
            <wp:effectExtent b="0" l="0" r="0" t="0"/>
            <wp:wrapSquare wrapText="bothSides" distB="114300" distT="114300" distL="114300" distR="11430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416400" cy="2911532"/>
                    </a:xfrm>
                    <a:prstGeom prst="rect"/>
                    <a:ln/>
                  </pic:spPr>
                </pic:pic>
              </a:graphicData>
            </a:graphic>
          </wp:anchor>
        </w:drawing>
      </w:r>
    </w:p>
    <w:p w:rsidR="00000000" w:rsidDel="00000000" w:rsidP="00000000" w:rsidRDefault="00000000" w:rsidRPr="00000000" w14:paraId="0000016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E">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0">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4">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2657475</wp:posOffset>
            </wp:positionV>
            <wp:extent cx="3416400" cy="2911532"/>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416400" cy="2911532"/>
                    </a:xfrm>
                    <a:prstGeom prst="rect"/>
                    <a:ln/>
                  </pic:spPr>
                </pic:pic>
              </a:graphicData>
            </a:graphic>
          </wp:anchor>
        </w:drawing>
      </w:r>
    </w:p>
    <w:p w:rsidR="00000000" w:rsidDel="00000000" w:rsidP="00000000" w:rsidRDefault="00000000" w:rsidRPr="00000000" w14:paraId="0000017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r>
    </w:p>
    <w:p w:rsidR="00000000" w:rsidDel="00000000" w:rsidP="00000000" w:rsidRDefault="00000000" w:rsidRPr="00000000" w14:paraId="0000017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7">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114300</wp:posOffset>
            </wp:positionV>
            <wp:extent cx="3416400" cy="2911532"/>
            <wp:effectExtent b="0" l="0" r="0" t="0"/>
            <wp:wrapTopAndBottom distB="114300" distT="114300"/>
            <wp:docPr id="1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416400" cy="2911532"/>
                    </a:xfrm>
                    <a:prstGeom prst="rect"/>
                    <a:ln/>
                  </pic:spPr>
                </pic:pic>
              </a:graphicData>
            </a:graphic>
          </wp:anchor>
        </w:drawing>
      </w:r>
    </w:p>
    <w:p w:rsidR="00000000" w:rsidDel="00000000" w:rsidP="00000000" w:rsidRDefault="00000000" w:rsidRPr="00000000" w14:paraId="0000017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último se realiza el cálculo del MSE como se mostró anteriormente en la CONFIGURACIÓN 1, dando como resultado en este caso:</w:t>
      </w:r>
    </w:p>
    <w:p w:rsidR="00000000" w:rsidDel="00000000" w:rsidP="00000000" w:rsidRDefault="00000000" w:rsidRPr="00000000" w14:paraId="0000017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A">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628000" cy="1832400"/>
            <wp:effectExtent b="0" l="0" r="0" t="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628000" cy="1832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20" w:firstLine="0"/>
        <w:jc w:val="left"/>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17C">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la gráfica de correlación de las predicciones con lo observado:</w:t>
      </w:r>
    </w:p>
    <w:p w:rsidR="00000000" w:rsidDel="00000000" w:rsidP="00000000" w:rsidRDefault="00000000" w:rsidRPr="00000000" w14:paraId="0000017D">
      <w:pPr>
        <w:ind w:left="0" w:firstLine="0"/>
        <w:jc w:val="center"/>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1079659</wp:posOffset>
            </wp:positionH>
            <wp:positionV relativeFrom="paragraph">
              <wp:posOffset>142875</wp:posOffset>
            </wp:positionV>
            <wp:extent cx="3572260" cy="3216687"/>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572260" cy="3216687"/>
                    </a:xfrm>
                    <a:prstGeom prst="rect"/>
                    <a:ln/>
                  </pic:spPr>
                </pic:pic>
              </a:graphicData>
            </a:graphic>
          </wp:anchor>
        </w:drawing>
      </w:r>
    </w:p>
    <w:p w:rsidR="00000000" w:rsidDel="00000000" w:rsidP="00000000" w:rsidRDefault="00000000" w:rsidRPr="00000000" w14:paraId="0000017E">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F">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0">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1">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2">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3">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4">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5">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6">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7">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8">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9">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A">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B">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C">
      <w:pP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8D">
      <w:pPr>
        <w:ind w:left="0" w:firstLine="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Análisis de Funciones de Membresía</w:t>
      </w:r>
    </w:p>
    <w:p w:rsidR="00000000" w:rsidDel="00000000" w:rsidP="00000000" w:rsidRDefault="00000000" w:rsidRPr="00000000" w14:paraId="0000018E">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F">
      <w:pPr>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Las funciones gaussianas, trapezoidales y triangulares tienen diferentes propiedades que afectan la forma en que el sistema difuso mapea las entradas a las salidas. Por ejemplo, las funciones gaussianas son suaves y continuas, lo que podría ser más adecuado para modelar sistemas donde se espera una transición gradual entre estados. </w:t>
      </w:r>
    </w:p>
    <w:p w:rsidR="00000000" w:rsidDel="00000000" w:rsidP="00000000" w:rsidRDefault="00000000" w:rsidRPr="00000000" w14:paraId="00000190">
      <w:pPr>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91">
      <w:pPr>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otro lado, las funciones trapezoidales y triangulares tienen bordes más abruptos, lo que podría ser más adecuado para sistemas con transiciones más claras y definidas.</w:t>
      </w:r>
    </w:p>
    <w:p w:rsidR="00000000" w:rsidDel="00000000" w:rsidP="00000000" w:rsidRDefault="00000000" w:rsidRPr="00000000" w14:paraId="00000192">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93">
      <w:pPr>
        <w:ind w:left="0" w:firstLine="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Ajuste del Modelo</w:t>
      </w:r>
    </w:p>
    <w:p w:rsidR="00000000" w:rsidDel="00000000" w:rsidP="00000000" w:rsidRDefault="00000000" w:rsidRPr="00000000" w14:paraId="00000194">
      <w:pPr>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 lograr un mejor ajuste después de cambiar la configuración inicial podría indicar que las funciones de membresía originales estaban más alineadas con la naturaleza del problema que estás tratando de resolver. Esto podría ser un indicativo de que la elección de funciones de membresía debe hacerse en función de un conocimiento más profundo del sistema que se está modelando.</w:t>
      </w:r>
    </w:p>
    <w:p w:rsidR="00000000" w:rsidDel="00000000" w:rsidP="00000000" w:rsidRDefault="00000000" w:rsidRPr="00000000" w14:paraId="00000195">
      <w:pPr>
        <w:ind w:left="0" w:firstLine="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96">
      <w:pPr>
        <w:ind w:left="0" w:firstLine="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Importancia de la Experimentación</w:t>
      </w:r>
    </w:p>
    <w:p w:rsidR="00000000" w:rsidDel="00000000" w:rsidP="00000000" w:rsidRDefault="00000000" w:rsidRPr="00000000" w14:paraId="00000197">
      <w:pPr>
        <w:ind w:left="0" w:firstLine="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98">
      <w:pPr>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experimentación es crucial en la modelización difusa. Cambiar las funciones de membresía y observar cómo afectan al sistema puede proporcionar intuiciones valiosas sobre la estructura del problema. Sin embargo, es importante tener en cuenta que cada cambio debe ser validado con datos reales o simulaciones para asegurar que el modelo sigue siendo representativo del sistema real.</w:t>
      </w:r>
    </w:p>
    <w:p w:rsidR="00000000" w:rsidDel="00000000" w:rsidP="00000000" w:rsidRDefault="00000000" w:rsidRPr="00000000" w14:paraId="00000199">
      <w:pPr>
        <w:ind w:left="0" w:firstLine="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9A">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CONCLUSIÓN:</w:t>
        <w:br w:type="textWrapping"/>
      </w:r>
    </w:p>
    <w:p w:rsidR="00000000" w:rsidDel="00000000" w:rsidP="00000000" w:rsidRDefault="00000000" w:rsidRPr="00000000" w14:paraId="0000019B">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elección de funciones de membresía en un sistema difuso es un aspecto crítico que puede influir significativamente en la calidad del modelo. No lograr un mejor ajuste tras cambiar las funciones sugiere que la configuración inicial podría haber sido más apropiada para el problema específico en cuestión. Este ejercicio subraya la importancia de entender tanto las matemáticas detrás de las funciones de membresía como la física o la lógica del sistema que se está modelando. En última instancia, la modelización difusa es tanto un arte como una ciencia, y encontrar el equilibrio adecuado entre diferentes tipos de funciones de membresía puede requerir una combinación de experimentación empírica y comprensión teórica.</w:t>
      </w:r>
      <w:r w:rsidDel="00000000" w:rsidR="00000000" w:rsidRPr="00000000">
        <w:rPr>
          <w:rtl w:val="0"/>
        </w:rPr>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widowControl w:val="0"/>
      <w:spacing w:line="276" w:lineRule="auto"/>
      <w:jc w:val="center"/>
      <w:rPr/>
    </w:pPr>
    <w:r w:rsidDel="00000000" w:rsidR="00000000" w:rsidRPr="00000000">
      <w:rPr>
        <w:rtl w:val="0"/>
      </w:rPr>
    </w:r>
  </w:p>
  <w:tbl>
    <w:tblPr>
      <w:tblStyle w:val="Table1"/>
      <w:tblW w:w="9720.0" w:type="dxa"/>
      <w:jc w:val="center"/>
      <w:tblLayout w:type="fixed"/>
      <w:tblLook w:val="0600"/>
    </w:tblPr>
    <w:tblGrid>
      <w:gridCol w:w="1905"/>
      <w:gridCol w:w="5985"/>
      <w:gridCol w:w="1830"/>
      <w:tblGridChange w:id="0">
        <w:tblGrid>
          <w:gridCol w:w="1905"/>
          <w:gridCol w:w="5985"/>
          <w:gridCol w:w="183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left w:w="85.0" w:type="dxa"/>
          </w:tcMar>
          <w:vAlign w:val="center"/>
        </w:tcPr>
        <w:p w:rsidR="00000000" w:rsidDel="00000000" w:rsidP="00000000" w:rsidRDefault="00000000" w:rsidRPr="00000000" w14:paraId="0000019D">
          <w:pPr>
            <w:keepNext w:val="1"/>
            <w:widowControl w:val="0"/>
            <w:spacing w:before="720"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85.0" w:type="dxa"/>
          </w:tcMar>
          <w:vAlign w:val="center"/>
        </w:tcPr>
        <w:p w:rsidR="00000000" w:rsidDel="00000000" w:rsidP="00000000" w:rsidRDefault="00000000" w:rsidRPr="00000000" w14:paraId="0000019E">
          <w:pPr>
            <w:keepNext w:val="1"/>
            <w:widowControl w:val="0"/>
            <w:spacing w:lin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Universidad Distrital Francisco José de Caldas</w:t>
          </w:r>
          <w:r w:rsidDel="00000000" w:rsidR="00000000" w:rsidRPr="00000000">
            <w:rPr>
              <w:rtl w:val="0"/>
            </w:rPr>
          </w:r>
        </w:p>
        <w:p w:rsidR="00000000" w:rsidDel="00000000" w:rsidP="00000000" w:rsidRDefault="00000000" w:rsidRPr="00000000" w14:paraId="0000019F">
          <w:pPr>
            <w:keepNext w:val="1"/>
            <w:widowControl w:val="0"/>
            <w:spacing w:lin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Cibernética 3</w:t>
          </w:r>
        </w:p>
      </w:tc>
      <w:tc>
        <w:tcPr>
          <w:tcBorders>
            <w:top w:color="000000" w:space="0" w:sz="0" w:val="nil"/>
            <w:left w:color="000000" w:space="0" w:sz="0" w:val="nil"/>
            <w:bottom w:color="000000" w:space="0" w:sz="0" w:val="nil"/>
            <w:right w:color="000000" w:space="0" w:sz="0" w:val="nil"/>
          </w:tcBorders>
          <w:shd w:fill="ffffff" w:val="clear"/>
          <w:tcMar>
            <w:left w:w="85.0" w:type="dxa"/>
          </w:tcMar>
          <w:vAlign w:val="center"/>
        </w:tcPr>
        <w:p w:rsidR="00000000" w:rsidDel="00000000" w:rsidP="00000000" w:rsidRDefault="00000000" w:rsidRPr="00000000" w14:paraId="000001A0">
          <w:pPr>
            <w:keepNext w:val="1"/>
            <w:widowControl w:val="0"/>
            <w:spacing w:before="720" w:line="24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-19049</wp:posOffset>
                </wp:positionV>
                <wp:extent cx="935633" cy="976313"/>
                <wp:effectExtent b="0" l="0" r="0" t="0"/>
                <wp:wrapSquare wrapText="bothSides" distB="0" distT="0" distL="0" distR="0"/>
                <wp:docPr descr="escudo_ud_blanco_y_negro (1).png" id="7" name="image1.png"/>
                <a:graphic>
                  <a:graphicData uri="http://schemas.openxmlformats.org/drawingml/2006/picture">
                    <pic:pic>
                      <pic:nvPicPr>
                        <pic:cNvPr descr="escudo_ud_blanco_y_negro (1).png" id="0" name="image1.png"/>
                        <pic:cNvPicPr preferRelativeResize="0"/>
                      </pic:nvPicPr>
                      <pic:blipFill>
                        <a:blip r:embed="rId1"/>
                        <a:srcRect b="0" l="0" r="0" t="0"/>
                        <a:stretch>
                          <a:fillRect/>
                        </a:stretch>
                      </pic:blipFill>
                      <pic:spPr>
                        <a:xfrm>
                          <a:off x="0" y="0"/>
                          <a:ext cx="935633" cy="976313"/>
                        </a:xfrm>
                        <a:prstGeom prst="rect"/>
                        <a:ln/>
                      </pic:spPr>
                    </pic:pic>
                  </a:graphicData>
                </a:graphic>
              </wp:anchor>
            </w:drawing>
          </w:r>
        </w:p>
      </w:tc>
    </w:tr>
  </w:tbl>
  <w:p w:rsidR="00000000" w:rsidDel="00000000" w:rsidP="00000000" w:rsidRDefault="00000000" w:rsidRPr="00000000" w14:paraId="000001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85.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2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2.png"/><Relationship Id="rId25" Type="http://schemas.openxmlformats.org/officeDocument/2006/relationships/image" Target="media/image18.png"/><Relationship Id="rId28" Type="http://schemas.openxmlformats.org/officeDocument/2006/relationships/image" Target="media/image2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0.png"/><Relationship Id="rId31" Type="http://schemas.openxmlformats.org/officeDocument/2006/relationships/image" Target="media/image8.png"/><Relationship Id="rId30"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hyperlink" Target="https://pubmed.ncbi.nlm.nih.gov/31718271/" TargetMode="External"/><Relationship Id="rId12" Type="http://schemas.openxmlformats.org/officeDocument/2006/relationships/image" Target="media/image4.png"/><Relationship Id="rId15" Type="http://schemas.openxmlformats.org/officeDocument/2006/relationships/image" Target="media/image21.png"/><Relationship Id="rId14" Type="http://schemas.openxmlformats.org/officeDocument/2006/relationships/image" Target="media/image12.png"/><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