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Empleando los comandos de MATLAB proponer un sistema de lógica difusa (Mamdani) basado en reglas para la toma de decisiones. Se pueden considerar como referencia: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La propina en un restaurante.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Operación de una lavadora.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El control de un horno para el pan.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Configuraciones: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Conjuntos (funciones de pertenencia) en el antecedente: 3, 5 y 7.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Conjuntos (funciones de pertenencia) en el consecuente: 3, 5 y 7.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Requerimientos de diseño: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Propuesta original.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Emplear los comandos de MATLAB (no la interfaz gráfica)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Tomar valores propuestos para el ejercicio: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 este caso, como los valores asignados para el grupo son C y B, se toma 7 y 5 como cantidades de antecedentes y consecuentes.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definir, dentro de los posibles estados, los de la retina que determinan la presencia de la retinopatía diabética tenemos las siguientes convenciones que serán nuestras variables de entrada: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Espesor macular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Quistes intrarretinianos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Elipsoides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Desorganización de las capas de la retina</w:t>
      </w:r>
    </w:p>
    <w:p w:rsidR="00000000" w:rsidDel="00000000" w:rsidP="00000000" w:rsidRDefault="00000000" w:rsidRPr="00000000" w14:paraId="00000022">
      <w:pPr>
        <w:ind w:left="144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 la variable de salida, nivel de la enfermedad, estará determinada por las siguientes condiciones: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Temprana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Avanzada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Severa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Atrófica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realiza el código de Matlab para determinar la presencia de la retinopatía diabética:</w:t>
      </w:r>
    </w:p>
    <w:p w:rsidR="00000000" w:rsidDel="00000000" w:rsidP="00000000" w:rsidRDefault="00000000" w:rsidRPr="00000000" w14:paraId="0000002A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Ejercicio de taller con base en el proyecto de detección de retinopatía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dibética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implemmentado en comandos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Punto 5 Corte 1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Inconsolata" w:cs="Inconsolata" w:eastAsia="Inconsolata" w:hAnsi="Inconsolata"/>
          <w:color w:val="a709f5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close 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Inconsolata" w:cs="Inconsolata" w:eastAsia="Inconsolata" w:hAnsi="Inconsolata"/>
          <w:color w:val="a709f5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clear 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warning(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'off'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Sistema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 = newfis(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'Retinopatía dibética'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Graficando se puede observar: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656625" cy="282899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625" cy="282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Luego se realiza el código en Matlab para cada una de las entradas: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Variable de entrada : Thickness</w:t>
      </w:r>
    </w:p>
    <w:p w:rsidR="00000000" w:rsidDel="00000000" w:rsidP="00000000" w:rsidRDefault="00000000" w:rsidRPr="00000000" w14:paraId="0000003F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a=addvar(a,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 2]);  </w:t>
      </w: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Rango de espesor</w:t>
      </w:r>
    </w:p>
    <w:p w:rsidR="00000000" w:rsidDel="00000000" w:rsidP="00000000" w:rsidRDefault="00000000" w:rsidRPr="00000000" w14:paraId="00000040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Funciones de pertenencia</w:t>
      </w:r>
    </w:p>
    <w:p w:rsidR="00000000" w:rsidDel="00000000" w:rsidP="00000000" w:rsidRDefault="00000000" w:rsidRPr="00000000" w14:paraId="00000041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'cero'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,[0.7 0.2]);</w:t>
      </w:r>
    </w:p>
    <w:p w:rsidR="00000000" w:rsidDel="00000000" w:rsidP="00000000" w:rsidRDefault="00000000" w:rsidRPr="00000000" w14:paraId="00000042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'grande'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,[0.7 1.8]);</w:t>
      </w:r>
    </w:p>
    <w:p w:rsidR="00000000" w:rsidDel="00000000" w:rsidP="00000000" w:rsidRDefault="00000000" w:rsidRPr="00000000" w14:paraId="00000043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plotmf(a,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,1)</w:t>
      </w:r>
    </w:p>
    <w:p w:rsidR="00000000" w:rsidDel="00000000" w:rsidP="00000000" w:rsidRDefault="00000000" w:rsidRPr="00000000" w14:paraId="00000044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Variable de entrada : Cyst</w:t>
      </w:r>
    </w:p>
    <w:p w:rsidR="00000000" w:rsidDel="00000000" w:rsidP="00000000" w:rsidRDefault="00000000" w:rsidRPr="00000000" w14:paraId="00000045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a=addvar(a,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 3]);  </w:t>
      </w: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Quistes metarretineanos</w:t>
      </w:r>
    </w:p>
    <w:p w:rsidR="00000000" w:rsidDel="00000000" w:rsidP="00000000" w:rsidRDefault="00000000" w:rsidRPr="00000000" w14:paraId="00000046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Funciones de pertenencia</w:t>
      </w:r>
    </w:p>
    <w:p w:rsidR="00000000" w:rsidDel="00000000" w:rsidP="00000000" w:rsidRDefault="00000000" w:rsidRPr="00000000" w14:paraId="00000047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'absent'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0]);</w:t>
      </w:r>
    </w:p>
    <w:p w:rsidR="00000000" w:rsidDel="00000000" w:rsidP="00000000" w:rsidRDefault="00000000" w:rsidRPr="00000000" w14:paraId="00000048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'mild'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1]);</w:t>
      </w:r>
    </w:p>
    <w:p w:rsidR="00000000" w:rsidDel="00000000" w:rsidP="00000000" w:rsidRDefault="00000000" w:rsidRPr="00000000" w14:paraId="00000049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'moderate'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2]);</w:t>
      </w:r>
    </w:p>
    <w:p w:rsidR="00000000" w:rsidDel="00000000" w:rsidP="00000000" w:rsidRDefault="00000000" w:rsidRPr="00000000" w14:paraId="0000004A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'severe'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3]);</w:t>
      </w:r>
    </w:p>
    <w:p w:rsidR="00000000" w:rsidDel="00000000" w:rsidP="00000000" w:rsidRDefault="00000000" w:rsidRPr="00000000" w14:paraId="0000004B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plotmf(a,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,1)</w:t>
      </w:r>
    </w:p>
    <w:p w:rsidR="00000000" w:rsidDel="00000000" w:rsidP="00000000" w:rsidRDefault="00000000" w:rsidRPr="00000000" w14:paraId="0000004C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Variable de entrada : EZ</w:t>
      </w:r>
    </w:p>
    <w:p w:rsidR="00000000" w:rsidDel="00000000" w:rsidP="00000000" w:rsidRDefault="00000000" w:rsidRPr="00000000" w14:paraId="0000004D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a=addvar(a,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'EZ'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 2]);  </w:t>
      </w: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Elipsoides</w:t>
      </w:r>
    </w:p>
    <w:p w:rsidR="00000000" w:rsidDel="00000000" w:rsidP="00000000" w:rsidRDefault="00000000" w:rsidRPr="00000000" w14:paraId="0000004E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Funciones de pertenencia</w:t>
      </w:r>
    </w:p>
    <w:p w:rsidR="00000000" w:rsidDel="00000000" w:rsidP="00000000" w:rsidRDefault="00000000" w:rsidRPr="00000000" w14:paraId="0000004F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'intact'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0]);</w:t>
      </w:r>
    </w:p>
    <w:p w:rsidR="00000000" w:rsidDel="00000000" w:rsidP="00000000" w:rsidRDefault="00000000" w:rsidRPr="00000000" w14:paraId="00000050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'disrupted'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1]);</w:t>
      </w:r>
    </w:p>
    <w:p w:rsidR="00000000" w:rsidDel="00000000" w:rsidP="00000000" w:rsidRDefault="00000000" w:rsidRPr="00000000" w14:paraId="00000051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'absent'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,[0.2 2]);</w:t>
      </w:r>
    </w:p>
    <w:p w:rsidR="00000000" w:rsidDel="00000000" w:rsidP="00000000" w:rsidRDefault="00000000" w:rsidRPr="00000000" w14:paraId="00000052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plotmf(a,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,1)</w:t>
      </w:r>
    </w:p>
    <w:p w:rsidR="00000000" w:rsidDel="00000000" w:rsidP="00000000" w:rsidRDefault="00000000" w:rsidRPr="00000000" w14:paraId="00000053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Variable de entrada : DRIL</w:t>
      </w:r>
    </w:p>
    <w:p w:rsidR="00000000" w:rsidDel="00000000" w:rsidP="00000000" w:rsidRDefault="00000000" w:rsidRPr="00000000" w14:paraId="00000054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a=addvar(a,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'DRIL'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 2]);  </w:t>
      </w: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Desaorganización de las capas de la retina</w:t>
      </w:r>
    </w:p>
    <w:p w:rsidR="00000000" w:rsidDel="00000000" w:rsidP="00000000" w:rsidRDefault="00000000" w:rsidRPr="00000000" w14:paraId="00000055">
      <w:pPr>
        <w:ind w:left="720" w:firstLine="0"/>
        <w:rPr>
          <w:rFonts w:ascii="Inconsolata" w:cs="Inconsolata" w:eastAsia="Inconsolata" w:hAnsi="Inconsolata"/>
          <w:color w:val="008013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18"/>
          <w:szCs w:val="18"/>
          <w:rtl w:val="0"/>
        </w:rPr>
        <w:t xml:space="preserve">% Funciones de pertenencia</w:t>
      </w:r>
    </w:p>
    <w:p w:rsidR="00000000" w:rsidDel="00000000" w:rsidP="00000000" w:rsidRDefault="00000000" w:rsidRPr="00000000" w14:paraId="00000056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'whitout'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,[0.7 0.2]);</w:t>
      </w:r>
    </w:p>
    <w:p w:rsidR="00000000" w:rsidDel="00000000" w:rsidP="00000000" w:rsidRDefault="00000000" w:rsidRPr="00000000" w14:paraId="00000057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'with'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'gaussmf'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,[0.7 1.8]);</w:t>
      </w:r>
    </w:p>
    <w:p w:rsidR="00000000" w:rsidDel="00000000" w:rsidP="00000000" w:rsidRDefault="00000000" w:rsidRPr="00000000" w14:paraId="00000058">
      <w:pPr>
        <w:ind w:left="720" w:firstLine="0"/>
        <w:rPr>
          <w:rFonts w:ascii="Inconsolata" w:cs="Inconsolata" w:eastAsia="Inconsolata" w:hAnsi="Inconsolata"/>
          <w:sz w:val="18"/>
          <w:szCs w:val="18"/>
        </w:rPr>
      </w:pP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plotmf(a,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18"/>
          <w:szCs w:val="18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18"/>
          <w:szCs w:val="18"/>
          <w:rtl w:val="0"/>
        </w:rPr>
        <w:t xml:space="preserve">,1)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Graficando se puede observar: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Century Gothic" w:cs="Century Gothic" w:eastAsia="Century Gothic" w:hAnsi="Century Gothic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494539" cy="20442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539" cy="204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Thickness</w:t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700338" cy="203743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37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Quist</w:t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36990" cy="209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EZ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36990" cy="1968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rFonts w:ascii="Century Gothic" w:cs="Century Gothic" w:eastAsia="Century Gothic" w:hAnsi="Century Gothic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DRIL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Finalmente, se realiza el nivel de retinopatía diabética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Inconsolata" w:cs="Inconsolata" w:eastAsia="Inconsolata" w:hAnsi="Inconsolata"/>
          <w:color w:val="008013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20"/>
          <w:szCs w:val="20"/>
          <w:rtl w:val="0"/>
        </w:rPr>
        <w:t xml:space="preserve">% Variable de salida : Retinopatía diabética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Inconsolata" w:cs="Inconsolata" w:eastAsia="Inconsolata" w:hAnsi="Inconsolata"/>
          <w:color w:val="008013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a=addvar(a,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'nivel de retinopatia'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,[0 4]);  </w:t>
      </w:r>
      <w:r w:rsidDel="00000000" w:rsidR="00000000" w:rsidRPr="00000000">
        <w:rPr>
          <w:rFonts w:ascii="Inconsolata" w:cs="Inconsolata" w:eastAsia="Inconsolata" w:hAnsi="Inconsolata"/>
          <w:color w:val="008013"/>
          <w:sz w:val="20"/>
          <w:szCs w:val="20"/>
          <w:rtl w:val="0"/>
        </w:rPr>
        <w:t xml:space="preserve">% Quistes metarretineanos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Inconsolata" w:cs="Inconsolata" w:eastAsia="Inconsolata" w:hAnsi="Inconsolata"/>
          <w:color w:val="008013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color w:val="008013"/>
          <w:sz w:val="20"/>
          <w:szCs w:val="20"/>
          <w:rtl w:val="0"/>
        </w:rPr>
        <w:t xml:space="preserve">% Funciones de pertenencia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'absent'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'trimf'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,[0 0.5 1]);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'mild'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'trimf'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,[1 1.5 2]);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'moderate'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'trimf'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,[2 2.5 3]);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a=addmf(a,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,1,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'severe'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'trimf'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,[3 3.5 4]);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plotmf(a,</w:t>
      </w:r>
      <w:r w:rsidDel="00000000" w:rsidR="00000000" w:rsidRPr="00000000">
        <w:rPr>
          <w:rFonts w:ascii="Inconsolata" w:cs="Inconsolata" w:eastAsia="Inconsolata" w:hAnsi="Inconsolata"/>
          <w:color w:val="a709f5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,1)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 se grafica de la siguiente manera: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957513" cy="23186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31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Nivel de retinopatía.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Posteriormente, se definen las reglas de inferencia de la siguiente manera: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Columna 1: Temprana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Columna 2: Avanzada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Columna 3: Severa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Columna 4: Profunda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Estas reglas de inferencia se basaron en </w:t>
      </w:r>
      <w:hyperlink r:id="rId13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16"/>
            <w:szCs w:val="16"/>
            <w:u w:val="single"/>
            <w:rtl w:val="0"/>
          </w:rPr>
          <w:t xml:space="preserve">An optical coherence tomography-based grading of diabetic maculopathy proposed by an international expert panel: The European School for Advanced Studies in Ophthalmology classification</w:t>
        </w:r>
      </w:hyperlink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, TABLA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definen las siguientes reglas por código: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ruleList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= [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1 1 1 1 1 1 1  </w:t>
      </w: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Temprana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1 2 1 1 2 1 1  </w:t>
      </w: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Avanzada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2 2 1 2 3 1 1  </w:t>
      </w: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Severa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Inconsolata" w:cs="Inconsolata" w:eastAsia="Inconsolata" w:hAnsi="Inconsolata"/>
          <w:color w:val="008013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2 3 2 2 4 1 1  </w:t>
      </w:r>
      <w:r w:rsidDel="00000000" w:rsidR="00000000" w:rsidRPr="00000000">
        <w:rPr>
          <w:rFonts w:ascii="Inconsolata" w:cs="Inconsolata" w:eastAsia="Inconsolata" w:hAnsi="Inconsolata"/>
          <w:color w:val="008013"/>
          <w:rtl w:val="0"/>
        </w:rPr>
        <w:t xml:space="preserve">% Atrófica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Luego, se guarda el sistema difuso en la variable ‘a’: 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 = addRule(a,ruleList);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 se observa el sistema por medio de la interfaz gráfica: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262313" cy="31472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14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 finalmente se evalúa el sistema con los valores de antecedente y consecuente 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 = evalfis([0 3 0 0], a)</w:t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Dando como resultado: </w:t>
      </w:r>
    </w:p>
    <w:p w:rsidR="00000000" w:rsidDel="00000000" w:rsidP="00000000" w:rsidRDefault="00000000" w:rsidRPr="00000000" w14:paraId="00000094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1209675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97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98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9A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7" name="image3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hyperlink" Target="https://pubmed.ncbi.nlm.nih.gov/31718271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