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9. Acta de la novena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del 14 - 20 de enero del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 </w:t>
      </w:r>
      <w:r w:rsidRPr="00000000" w:rsidR="00000000" w:rsidDel="00000000">
        <w:rPr>
          <w:b w:val="1"/>
          <w:rtl w:val="0"/>
        </w:rPr>
        <w:t xml:space="preserve">martes 15 de enero; 17:00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-19" w:firstLine="0"/>
      </w:pPr>
      <w:r w:rsidRPr="00000000" w:rsidR="00000000" w:rsidDel="00000000">
        <w:rPr>
          <w:rtl w:val="0"/>
        </w:rPr>
        <w:t xml:space="preserve">9</w:t>
      </w:r>
      <w:r w:rsidRPr="00000000" w:rsidR="00000000" w:rsidDel="00000000">
        <w:rPr>
          <w:rtl w:val="0"/>
        </w:rPr>
        <w:t xml:space="preserve">.1.  Datos generales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2 horas y 30 minutos.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9.2.  Propósito de la reunión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Reunión del código implementado y revisión del mismo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Implementación durante la reunión en busca de posibles problemas o atascos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9ª reunión.docx</dc:title>
</cp:coreProperties>
</file>