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</w:pPr>
      <w:bookmarkStart w:id="0" w:colFirst="0" w:name="h.nwad01ikhycl" w:colLast="0"/>
      <w:bookmarkEnd w:id="0"/>
      <w:r w:rsidRPr="00000000" w:rsidR="00000000" w:rsidDel="00000000">
        <w:rPr>
          <w:rtl w:val="0"/>
        </w:rPr>
        <w:t xml:space="preserve">Caso de uso: Consultar y modificar datos de usuario.</w:t>
      </w:r>
    </w:p>
    <w:p w:rsidP="00000000" w:rsidRPr="00000000" w:rsidR="00000000" w:rsidDel="00000000" w:rsidRDefault="00000000">
      <w:pPr>
        <w:pStyle w:val="Heading3"/>
      </w:pPr>
      <w:bookmarkStart w:id="1" w:colFirst="0" w:name="h.9jf3q2cesegx" w:colLast="0"/>
      <w:bookmarkEnd w:id="1"/>
      <w:r w:rsidRPr="00000000" w:rsidR="00000000" w:rsidDel="00000000">
        <w:rPr>
          <w:rtl w:val="0"/>
        </w:rPr>
        <w:t xml:space="preserve">1.  Objetivo.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Consultar y modificar los datos personales de un usuario.</w:t>
      </w:r>
    </w:p>
    <w:p w:rsidP="00000000" w:rsidRPr="00000000" w:rsidR="00000000" w:rsidDel="00000000" w:rsidRDefault="00000000">
      <w:pPr>
        <w:pStyle w:val="Heading3"/>
      </w:pPr>
      <w:bookmarkStart w:id="2" w:colFirst="0" w:name="h.rxyfxtzti1g" w:colLast="0"/>
      <w:bookmarkEnd w:id="2"/>
      <w:r w:rsidRPr="00000000" w:rsidR="00000000" w:rsidDel="00000000">
        <w:rPr>
          <w:rtl w:val="0"/>
        </w:rPr>
        <w:t xml:space="preserve">2.  Actores.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Usuario registrado.</w:t>
      </w:r>
    </w:p>
    <w:p w:rsidP="00000000" w:rsidRPr="00000000" w:rsidR="00000000" w:rsidDel="00000000" w:rsidRDefault="00000000">
      <w:pPr>
        <w:pStyle w:val="Heading3"/>
      </w:pPr>
      <w:bookmarkStart w:id="3" w:colFirst="0" w:name="h.m7i3hq6jm5gu" w:colLast="0"/>
      <w:bookmarkEnd w:id="3"/>
      <w:r w:rsidRPr="00000000" w:rsidR="00000000" w:rsidDel="00000000">
        <w:rPr>
          <w:rtl w:val="0"/>
        </w:rPr>
        <w:t xml:space="preserve">3.  Precondición.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Debe ser posible establecer una conexión con la base de datos.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El usuario está registrado y correctamente autenticado en el sistema.</w:t>
      </w:r>
    </w:p>
    <w:p w:rsidP="00000000" w:rsidRPr="00000000" w:rsidR="00000000" w:rsidDel="00000000" w:rsidRDefault="00000000">
      <w:pPr>
        <w:pStyle w:val="Heading3"/>
      </w:pPr>
      <w:bookmarkStart w:id="4" w:colFirst="0" w:name="h.if46qsesec13" w:colLast="0"/>
      <w:bookmarkEnd w:id="4"/>
      <w:r w:rsidRPr="00000000" w:rsidR="00000000" w:rsidDel="00000000">
        <w:rPr>
          <w:rtl w:val="0"/>
        </w:rPr>
        <w:t xml:space="preserve">4.  Postcondición si éxito.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 mostrará un listado con los datos del usuario.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Si se han realizado cambios en la cuenta: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Mensaje de confirmación de los cambios.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Listado de los datos del usuario con los nuevos cambios realizados.</w:t>
      </w:r>
    </w:p>
    <w:p w:rsidP="00000000" w:rsidRPr="00000000" w:rsidR="00000000" w:rsidDel="00000000" w:rsidRDefault="00000000">
      <w:pPr>
        <w:pStyle w:val="Heading3"/>
      </w:pPr>
      <w:bookmarkStart w:id="5" w:colFirst="0" w:name="h.wbf9poskfp0c" w:colLast="0"/>
      <w:bookmarkEnd w:id="5"/>
      <w:r w:rsidRPr="00000000" w:rsidR="00000000" w:rsidDel="00000000">
        <w:rPr>
          <w:rtl w:val="0"/>
        </w:rPr>
        <w:t xml:space="preserve">5.  Postcondición si fallo.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No se realizarán los cambios y se mostrará mensaje indicativo del error.</w:t>
      </w:r>
    </w:p>
    <w:p w:rsidP="00000000" w:rsidRPr="00000000" w:rsidR="00000000" w:rsidDel="00000000" w:rsidRDefault="00000000">
      <w:pPr>
        <w:pStyle w:val="Heading3"/>
      </w:pPr>
      <w:bookmarkStart w:id="6" w:colFirst="0" w:name="h.g4aj0bagif0d" w:colLast="0"/>
      <w:bookmarkEnd w:id="6"/>
      <w:r w:rsidRPr="00000000" w:rsidR="00000000" w:rsidDel="00000000">
        <w:rPr>
          <w:rtl w:val="0"/>
        </w:rPr>
        <w:t xml:space="preserve">6.  Entradas.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De forma opcional, si se desea modificar el perfil, el usuario deberá completar los siguientes campos: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Nuevo e-mail.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Nueva contraseña.</w:t>
      </w:r>
    </w:p>
    <w:p w:rsidP="00000000" w:rsidRPr="00000000" w:rsidR="00000000" w:rsidDel="00000000" w:rsidRDefault="00000000">
      <w:pPr>
        <w:pStyle w:val="Heading3"/>
      </w:pPr>
      <w:bookmarkStart w:id="7" w:colFirst="0" w:name="h.lwmyrjq62x17" w:colLast="0"/>
      <w:bookmarkEnd w:id="7"/>
      <w:r w:rsidRPr="00000000" w:rsidR="00000000" w:rsidDel="00000000">
        <w:rPr>
          <w:rtl w:val="0"/>
        </w:rPr>
        <w:t xml:space="preserve">7.  Salidas.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Mensaje de confirmación o de error.</w:t>
      </w:r>
    </w:p>
    <w:p w:rsidP="00000000" w:rsidRPr="00000000" w:rsidR="00000000" w:rsidDel="00000000" w:rsidRDefault="00000000">
      <w:pPr>
        <w:pStyle w:val="Heading3"/>
      </w:pPr>
      <w:bookmarkStart w:id="8" w:colFirst="0" w:name="h.mkiuff1r1zrq" w:colLast="0"/>
      <w:bookmarkEnd w:id="8"/>
      <w:r w:rsidRPr="00000000" w:rsidR="00000000" w:rsidDel="00000000">
        <w:rPr>
          <w:rtl w:val="0"/>
        </w:rPr>
        <w:t xml:space="preserve">8.  Secuencia normal.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</w:r>
      <w:r w:rsidRPr="00000000" w:rsidR="00000000" w:rsidDel="00000000">
        <w:rPr>
          <w:rtl w:val="0"/>
        </w:rPr>
        <w:t xml:space="preserve">1.  El usuario selecciona la sección pertinente para acceder a sus datos personales.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2.  Se accede a la base de datos para tomar el nombre de usuario, afición, email y contraseña. En caso de error, pasar a S-1.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3.  Se muestran los datos al usuario en una nueva vista.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4.  Opcionalmente, el usuario puede seleccionar el cambio de contraseña. En este caso pasar al punto 6.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5.  Opcionalmente el usuario puede seleccionar el cambio de email. En este caso pasar al punto 7.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6.  Se crea una nueva vista en la que se permite que el usuario introduzca su antigua clave y la nueva (por duplicado). 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6.1  Una vez rellenados los campos se procesa el formulario.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6.2  Se establece una conexión con la base de datos para verificar la información proporcionada. En caso de fallo de validación, pasar a S-2.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6.3  Si los datos son correctos, se procede a la modificación de la clave en la base de datos. En caso de error, pasar a S-3. En caso de éxito, pasar al punto 8.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7.  Se crea una nueva vista en la que se permite que el usuario introduzca su antiguo email y el nuevo (por duplicado). 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7.1  Una vez rellenados los campos se procesa el formulario.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7.2  Se establece una conexión con la base de datos para verificar la información proporcionada. En caso de fallo de validación, pasar a S-4.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7.3  Si los datos son correctos, se procede a la modificación del email en la base de datos. En caso de error, pasar a S-3.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8.  Mostrar de nuevo la vista de información de la cuenta tras modificar los datos personales.</w:t>
      </w:r>
    </w:p>
    <w:p w:rsidP="00000000" w:rsidRPr="00000000" w:rsidR="00000000" w:rsidDel="00000000" w:rsidRDefault="00000000">
      <w:pPr>
        <w:pStyle w:val="Heading3"/>
      </w:pPr>
      <w:bookmarkStart w:id="9" w:colFirst="0" w:name="h.y79dn0ai13qo" w:colLast="0"/>
      <w:bookmarkEnd w:id="9"/>
      <w:r w:rsidRPr="00000000" w:rsidR="00000000" w:rsidDel="00000000">
        <w:rPr>
          <w:rtl w:val="0"/>
        </w:rPr>
        <w:t xml:space="preserve">9.  Secuencia alternativa.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</w:r>
      <w:r w:rsidRPr="00000000" w:rsidR="00000000" w:rsidDel="00000000">
        <w:rPr>
          <w:rtl w:val="0"/>
        </w:rPr>
        <w:t xml:space="preserve">S-1.  Error al obtener los datos del sistema. Mostrar mensaje informativo y continuar la ejecución normal del sistema.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S-2.  Error al validar los datos del cambio de clave. Informar de los campos inválidos, descartar los cambios y continuar la ejecución del sistema.</w:t>
        <w:tab/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S-3.  Error al introducir los cambios en el sistema. Informar al usuario y continuar la ejecución del sistema.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S-4.  Error al validar los datos del cambio de email. Informar de los campos inválidos, descartar los cambios y continuar la ejecución del sistema.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headerReference r:id="rId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pStyle w:val="Heading4"/>
      <w:spacing w:lineRule="auto" w:after="40" w:before="240"/>
    </w:pPr>
    <w:bookmarkStart w:id="10" w:colFirst="0" w:name="h.duisa55gtase" w:colLast="0"/>
    <w:bookmarkEnd w:id="10"/>
    <w:r w:rsidRPr="00000000" w:rsidR="00000000" w:rsidDel="00000000">
      <w:rPr>
        <w:rtl w:val="0"/>
      </w:rPr>
      <w:t xml:space="preserve">Caso de uso: consultar y modificar datos de usuario.</w:t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color w:val="666666"/>
        <w:sz w:val="16"/>
        <w:rtl w:val="0"/>
      </w:rPr>
      <w:t xml:space="preserve">Jugador número 12</w:t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color w:val="666666"/>
        <w:sz w:val="16"/>
        <w:rtl w:val="0"/>
      </w:rPr>
      <w:t xml:space="preserve">Proyecto de ingeniería del software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Consultar y modificar datos de usuario.docx</dc:title>
</cp:coreProperties>
</file>