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2809c850b8b5989400d5edfa39afc1c049202e0"/>
    <w:p>
      <w:pPr>
        <w:pStyle w:val="Heading1"/>
      </w:pPr>
      <w:r>
        <w:t xml:space="preserve">API Reference &amp; Database Architecture Guide</w:t>
      </w:r>
    </w:p>
    <w:bookmarkStart w:id="23" w:name="rest-api-concepts-explained-simply"/>
    <w:p>
      <w:pPr>
        <w:pStyle w:val="Heading2"/>
      </w:pPr>
      <w:r>
        <w:t xml:space="preserve">1. REST API Concepts Explained Simply</w:t>
      </w:r>
    </w:p>
    <w:bookmarkStart w:id="20" w:name="http-methods"/>
    <w:p>
      <w:pPr>
        <w:pStyle w:val="Heading3"/>
      </w:pPr>
      <w:r>
        <w:t xml:space="preserve">HTTP Methods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GET</w:t>
      </w:r>
      <w:r>
        <w:t xml:space="preserve">: Retrieve data from the server. Idempotent and safe; never modifies database state (e.g., fetching scan history or weather).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POST</w:t>
      </w:r>
      <w:r>
        <w:t xml:space="preserve">: Submit data to create a new resource on the server (e.g., uploading a leaf image for diagnosis or registering a new farm plot).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PUT</w:t>
      </w:r>
      <w:r>
        <w:t xml:space="preserve">: Replace an entire existing resource (e.g., updating a farm plot’s name, village, and coordinates).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PATCH</w:t>
      </w:r>
      <w:r>
        <w:t xml:space="preserve">: Partially update a resource (e.g., updating only the user’s preferred language without touching their name or phone number).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DELETE</w:t>
      </w:r>
      <w:r>
        <w:t xml:space="preserve">: Remove or deactivate a resource (e.g., soft-deactivating a farm plot).</w:t>
      </w:r>
    </w:p>
    <w:bookmarkEnd w:id="20"/>
    <w:bookmarkStart w:id="21" w:name="key-http-status-codes"/>
    <w:p>
      <w:pPr>
        <w:pStyle w:val="Heading3"/>
      </w:pPr>
      <w:r>
        <w:t xml:space="preserve">Key HTTP Status Codes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200 OK</w:t>
      </w:r>
      <w:r>
        <w:t xml:space="preserve">: Request succeeded (e.g., successful diagnosis or scan retrieval).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201 Created</w:t>
      </w:r>
      <w:r>
        <w:t xml:space="preserve">: Resource successfully created in PostgreSQL (e.g., farm registered).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400 Bad Request</w:t>
      </w:r>
      <w:r>
        <w:t xml:space="preserve">: Client sent invalid or missing form parameters (e.g., empty crop string).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401 Unauthorized</w:t>
      </w:r>
      <w:r>
        <w:t xml:space="preserve">: Missing, expired, or cryptographically invalid Bearer JWT token.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403 Forbidden</w:t>
      </w:r>
      <w:r>
        <w:t xml:space="preserve">: Authenticated user attempted an illegal action (e.g., path traversal attack).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404 Not Found</w:t>
      </w:r>
      <w:r>
        <w:t xml:space="preserve">: Resource does not exist, or belongs to another user (scoped access control).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422 Unprocessable Entity</w:t>
      </w:r>
      <w:r>
        <w:t xml:space="preserve">: File uploaded was corrupt, not an image, or failed Pydantic schema validation.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503 Service Unavailable</w:t>
      </w:r>
      <w:r>
        <w:t xml:space="preserve">: Requested crop has no model loaded into memory.</w:t>
      </w:r>
    </w:p>
    <w:bookmarkEnd w:id="21"/>
    <w:bookmarkStart w:id="22" w:name="json-vs.-multipartform-data"/>
    <w:p>
      <w:pPr>
        <w:pStyle w:val="Heading3"/>
      </w:pPr>
      <w:r>
        <w:t xml:space="preserve">JSON vs. multipart/form-data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application/json</w:t>
      </w:r>
      <w:r>
        <w:t xml:space="preserve">: Standard format for sending text-based structured key-value data.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multipart/form-data</w:t>
      </w:r>
      <w:r>
        <w:t xml:space="preserve">: Required when uploading binary files (e.g., leaf JPEG images) alongside text fields (</w:t>
      </w:r>
      <w:r>
        <w:rPr>
          <w:rStyle w:val="VerbatimChar"/>
        </w:rPr>
        <w:t xml:space="preserve">crop="chili"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language="gu"</w:t>
      </w:r>
      <w:r>
        <w:t xml:space="preserve">). The browser sends boundaries separating binary file bytes from text inputs.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3" w:name="comprehensive-api-route-reference"/>
    <w:p>
      <w:pPr>
        <w:pStyle w:val="Heading2"/>
      </w:pPr>
      <w:r>
        <w:t xml:space="preserve">2. Comprehensive API Route Reference</w:t>
      </w:r>
    </w:p>
    <w:bookmarkStart w:id="24" w:name="a.-system-health-endpoints"/>
    <w:p>
      <w:pPr>
        <w:pStyle w:val="Heading3"/>
      </w:pPr>
      <w:r>
        <w:t xml:space="preserve">A. System &amp; Health Endpoints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Endpoint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Method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Auth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Router File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/api/v1/health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(alias: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Returns API status (</w:t>
            </w:r>
            <w:r>
              <w:rPr>
                <w:rStyle w:val="VerbatimChar"/>
                <w:sz w:val="19"/>
              </w:rPr>
              <w:t xml:space="preserve">"running"</w:t>
            </w:r>
            <w:r>
              <w:rPr>
                <w:sz w:val="19"/>
              </w:rPr>
              <w:t xml:space="preserve">), version, and model load states (</w:t>
            </w:r>
            <w:r>
              <w:rPr>
                <w:rStyle w:val="VerbatimChar"/>
                <w:sz w:val="19"/>
              </w:rPr>
              <w:t xml:space="preserve">{"chili": "loaded"}</w:t>
            </w:r>
            <w:r>
              <w:rPr>
                <w:sz w:val="19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/api/v1/health/db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Queries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SELECT version();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 PostgreSQL; returns connection latency in milliseconds.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Xf751ba2b1e868a89124386e130ecea5c19d4147"/>
    <w:p>
      <w:pPr>
        <w:pStyle w:val="Heading3"/>
      </w:pPr>
      <w:r>
        <w:t xml:space="preserve">B. Authentication &amp; User Profile (</w:t>
      </w:r>
      <w:r>
        <w:rPr>
          <w:rStyle w:val="VerbatimChar"/>
        </w:rPr>
        <w:t xml:space="preserve">backend/routers/auth.py</w:t>
      </w:r>
      <w:r>
        <w:t xml:space="preserve">)</w:t>
      </w:r>
    </w:p>
    <w:bookmarkStart w:id="25" w:name="post-apiv1authsync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POST /api/v1/auth/sync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Purpose</w:t>
      </w:r>
      <w:r>
        <w:t xml:space="preserve">: Idempotently finds or registers the authenticated Clerk user in PostgreSQL.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Auth</w:t>
      </w:r>
      <w:r>
        <w:t xml:space="preserve">: Requires</w:t>
      </w:r>
      <w:r>
        <w:t xml:space="preserve"> </w:t>
      </w:r>
      <w:r>
        <w:rPr>
          <w:rStyle w:val="VerbatimChar"/>
        </w:rPr>
        <w:t xml:space="preserve">Authorization: Bearer &lt;Clerk JWT&gt;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Request Body (JSON)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"Ramesh Patel"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profile synchronized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"a1b2c3d4-e5f6-7a8b-9c0d-1e2f3a4b5c6d"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"auth_provider_user_id"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"user_2test123"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"Ramesh Patel"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"ramesh@example.com"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"2026-10-11T12:00:00Z"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Database Effect</w:t>
      </w:r>
      <w:r>
        <w:t xml:space="preserve">: Executes</w:t>
      </w:r>
      <w:r>
        <w:t xml:space="preserve"> </w:t>
      </w:r>
      <w:r>
        <w:rPr>
          <w:rStyle w:val="VerbatimChar"/>
        </w:rPr>
        <w:t xml:space="preserve">INSERT INTO users ... ON CONFLICT DO UPDATE</w:t>
      </w:r>
      <w:r>
        <w:t xml:space="preserve">.</w:t>
      </w:r>
    </w:p>
    <w:bookmarkEnd w:id="25"/>
    <w:bookmarkStart w:id="26" w:name="get-apiv1authme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GET /api/v1/auth/me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</w:t>
      </w:r>
      <w:r>
        <w:t xml:space="preserve">: Returns the currently authenticated user’s profile from PostgreSQL.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</w:t>
      </w:r>
      <w:r>
        <w:t xml:space="preserve">: Requires</w:t>
      </w:r>
      <w:r>
        <w:t xml:space="preserve"> </w:t>
      </w:r>
      <w:r>
        <w:rPr>
          <w:rStyle w:val="VerbatimChar"/>
        </w:rPr>
        <w:t xml:space="preserve">Authorization: Bearer &lt;Clerk JWT&gt;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 Returns</w:t>
      </w:r>
      <w:r>
        <w:t xml:space="preserve"> </w:t>
      </w:r>
      <w:r>
        <w:rPr>
          <w:rStyle w:val="VerbatimChar"/>
        </w:rPr>
        <w:t xml:space="preserve">UserProfileResponse</w:t>
      </w:r>
      <w:r>
        <w:t xml:space="preserve">.</w:t>
      </w:r>
    </w:p>
    <w:bookmarkEnd w:id="26"/>
    <w:bookmarkStart w:id="27" w:name="patch-apiv1authpreferences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PATCH /api/v1/auth/preferences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</w:t>
      </w:r>
      <w:r>
        <w:t xml:space="preserve">: Updates the user’s preferred language tag (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hi</w:t>
      </w:r>
      <w:r>
        <w:t xml:space="preserve">,</w:t>
      </w:r>
      <w:r>
        <w:t xml:space="preserve"> </w:t>
      </w:r>
      <w:r>
        <w:rPr>
          <w:rStyle w:val="VerbatimChar"/>
        </w:rPr>
        <w:t xml:space="preserve">gu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</w:t>
      </w:r>
      <w:r>
        <w:t xml:space="preserve">: Requires</w:t>
      </w:r>
      <w:r>
        <w:t xml:space="preserve"> </w:t>
      </w:r>
      <w:r>
        <w:rPr>
          <w:rStyle w:val="VerbatimChar"/>
        </w:rPr>
        <w:t xml:space="preserve">Authorization: Bearer &lt;Clerk JWT&gt;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Request Body (JSON)</w:t>
      </w:r>
      <w:r>
        <w:t xml:space="preserve">:</w:t>
      </w:r>
      <w:r>
        <w:t xml:space="preserve"> </w:t>
      </w:r>
      <w:r>
        <w:rPr>
          <w:rStyle w:val="VerbatimChar"/>
        </w:rPr>
        <w:t xml:space="preserve">{"preferred_language": "hi"}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{"status": "success", "preferred_language": "hi"}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c4addcd6e426b3757624c8a63dd58494eb87ce2"/>
    <w:p>
      <w:pPr>
        <w:pStyle w:val="Heading3"/>
      </w:pPr>
      <w:r>
        <w:t xml:space="preserve">C. Farm Management (</w:t>
      </w:r>
      <w:r>
        <w:rPr>
          <w:rStyle w:val="VerbatimChar"/>
        </w:rPr>
        <w:t xml:space="preserve">backend/routers/farms.py</w:t>
      </w:r>
      <w:r>
        <w:t xml:space="preserve">)</w:t>
      </w:r>
    </w:p>
    <w:bookmarkStart w:id="29" w:name="post-apiv1farms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POST /api/v1/farms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Purpose</w:t>
      </w:r>
      <w:r>
        <w:t xml:space="preserve">: Registers a new farm plot owned by the user.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Auth</w:t>
      </w:r>
      <w:r>
        <w:t xml:space="preserve">: Bearer token required.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Request Body (JSON)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 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"village"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"Gujarat"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"area_hectares"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22.5645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72.9289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201 Created</w:t>
      </w:r>
      <w:r>
        <w:rPr>
          <w:bCs/>
          <w:b/>
        </w:rPr>
        <w:t xml:space="preserve">)</w:t>
      </w:r>
      <w:r>
        <w:t xml:space="preserve">: Returns registered</w:t>
      </w:r>
      <w:r>
        <w:t xml:space="preserve"> </w:t>
      </w:r>
      <w:r>
        <w:rPr>
          <w:rStyle w:val="VerbatimChar"/>
        </w:rPr>
        <w:t xml:space="preserve">FarmResponse</w:t>
      </w:r>
      <w:r>
        <w:t xml:space="preserve"> </w:t>
      </w:r>
      <w:r>
        <w:t xml:space="preserve">with generated UUID.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Database Effect</w:t>
      </w:r>
      <w:r>
        <w:t xml:space="preserve">:</w:t>
      </w:r>
      <w:r>
        <w:t xml:space="preserve"> </w:t>
      </w:r>
      <w:r>
        <w:rPr>
          <w:rStyle w:val="VerbatimChar"/>
        </w:rPr>
        <w:t xml:space="preserve">INSERT INTO farms ...</w:t>
      </w:r>
      <w:r>
        <w:t xml:space="preserve">.</w:t>
      </w:r>
    </w:p>
    <w:bookmarkEnd w:id="29"/>
    <w:bookmarkStart w:id="30" w:name="get-apiv1farms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GET /api/v1/farms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Purpose</w:t>
      </w:r>
      <w:r>
        <w:t xml:space="preserve">: Returns all active farms owned by the user (</w:t>
      </w:r>
      <w:r>
        <w:rPr>
          <w:rStyle w:val="VerbatimChar"/>
        </w:rPr>
        <w:t xml:space="preserve">WHERE user_id = :uid AND is_active = true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</w:t>
      </w:r>
      <w:r>
        <w:t xml:space="preserve">: Bearer token required.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{"status": "success", "count": 1, "farms": [...]}</w:t>
      </w:r>
      <w:r>
        <w:t xml:space="preserve">.</w:t>
      </w:r>
    </w:p>
    <w:bookmarkEnd w:id="30"/>
    <w:bookmarkStart w:id="31" w:name="get-apiv1farmsfarm_id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GET /api/v1/farms/{farm_id}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Purpose</w:t>
      </w:r>
      <w:r>
        <w:t xml:space="preserve">: Retrieves a specific farm plot. Returns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not found or belongs to another user.</w:t>
      </w:r>
    </w:p>
    <w:bookmarkEnd w:id="31"/>
    <w:bookmarkStart w:id="32" w:name="put-apiv1farmsfarm_id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PUT /api/v1/farms/{farm_id}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Purpose</w:t>
      </w:r>
      <w:r>
        <w:t xml:space="preserve">: Updates farm metadata or GPS coordinates.</w:t>
      </w:r>
    </w:p>
    <w:bookmarkEnd w:id="32"/>
    <w:bookmarkStart w:id="33" w:name="delete-apiv1farmsfarm_id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DELETE /api/v1/farms/{farm_id}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Purpose</w:t>
      </w:r>
      <w:r>
        <w:t xml:space="preserve">: Soft-deactivates the farm (</w:t>
      </w:r>
      <w:r>
        <w:rPr>
          <w:rStyle w:val="VerbatimChar"/>
        </w:rPr>
        <w:t xml:space="preserve">is_active = false</w:t>
      </w:r>
      <w:r>
        <w:t xml:space="preserve">). Does not drop scan history.</w:t>
      </w:r>
    </w:p>
    <w:bookmarkEnd w:id="33"/>
    <w:bookmarkStart w:id="34" w:name="get-apiv1farmsfarm_idweather"/>
    <w:p>
      <w:pPr>
        <w:pStyle w:val="Heading4"/>
      </w:pPr>
      <w:r>
        <w:t xml:space="preserve">6.</w:t>
      </w:r>
      <w:r>
        <w:t xml:space="preserve"> </w:t>
      </w:r>
      <w:r>
        <w:rPr>
          <w:rStyle w:val="VerbatimChar"/>
        </w:rPr>
        <w:t xml:space="preserve">GET /api/v1/farms/{farm_id}/weather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Purpose</w:t>
      </w:r>
      <w:r>
        <w:t xml:space="preserve">: Returns live ambient weather for the farm plot from Open-Meteo or PostgreSQL cache.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"farm_id"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"farm_name"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 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 weather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"humidity_pct"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"rainfall_mm"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"wind_speed_kmh"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"weather_condition"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"Partly cloudy"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"Open-Meteo"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"2026-10-11T12:00:00Z"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a8d7d50dda49fa5bdfc5e07dc63627cf3980827"/>
    <w:p>
      <w:pPr>
        <w:pStyle w:val="Heading3"/>
      </w:pPr>
      <w:r>
        <w:t xml:space="preserve">D. Diagnosis &amp; Advisory Pipeline (</w:t>
      </w:r>
      <w:r>
        <w:rPr>
          <w:rStyle w:val="VerbatimChar"/>
        </w:rPr>
        <w:t xml:space="preserve">backend/routers/diagnose.py</w:t>
      </w:r>
      <w:r>
        <w:t xml:space="preserve">)</w:t>
      </w:r>
    </w:p>
    <w:bookmarkStart w:id="36" w:name="post-apiv1diagnose"/>
    <w:p>
      <w:pPr>
        <w:pStyle w:val="Heading4"/>
      </w:pPr>
      <w:r>
        <w:rPr>
          <w:rStyle w:val="VerbatimChar"/>
        </w:rPr>
        <w:t xml:space="preserve">POST /api/v1/diagnose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Purpose</w:t>
      </w:r>
      <w:r>
        <w:t xml:space="preserve">: End-to-end foliar diagnosis: MobileNetV2 inference -&gt; Confidence Gate -&gt; Weather Enrichment -&gt; Groq LLM Advisory Report.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Auth</w:t>
      </w:r>
      <w:r>
        <w:t xml:space="preserve">: Bearer token required.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Request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crop</w:t>
      </w:r>
      <w:r>
        <w:t xml:space="preserve">:</w:t>
      </w:r>
      <w:r>
        <w:t xml:space="preserve"> </w:t>
      </w:r>
      <w:r>
        <w:rPr>
          <w:rStyle w:val="VerbatimChar"/>
        </w:rPr>
        <w:t xml:space="preserve">"chili"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&lt;binary JPEG/PNG bytes&gt;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farm_id</w:t>
      </w:r>
      <w:r>
        <w:t xml:space="preserve">: Optional UUID string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language</w:t>
      </w:r>
      <w:r>
        <w:t xml:space="preserve">: Optional language code (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hi</w:t>
      </w:r>
      <w:r>
        <w:t xml:space="preserve">,</w:t>
      </w:r>
      <w:r>
        <w:t xml:space="preserve"> </w:t>
      </w:r>
      <w:r>
        <w:rPr>
          <w:rStyle w:val="VerbatimChar"/>
        </w:rPr>
        <w:t xml:space="preserve">gu</w:t>
      </w:r>
      <w:r>
        <w:t xml:space="preserve">)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 </w:t>
      </w:r>
      <w:r>
        <w:rPr>
          <w:bCs/>
          <w:b/>
        </w:rPr>
        <w:t xml:space="preserve">- Confident Diagnosis)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"is_confident"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"Curl Virus"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"disease_display_name"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"Chili Leaf Curl Virus"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"9f8e7d6c-5b4a-3210-fedc-ba9876543210"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"Diagnosis accepted with high confidence. Localized advisory report generated."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 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"Anand, Anand, Gujarat"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"humidity_pct"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"weather_condition"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"Mainly clear"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"11223344-..."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"9f8e7d6c-..."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"disease_name"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"Chili Leaf Curl Virus"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"Foliar curling caused by begomovirus transmitted by whiteflies."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"Upward curling of leaves"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"Stunted plant growth"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"possible_causes"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 whitefly vector activity during warm dry spells"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"local_context"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"Prevalent in Anand district during post-monsoon transitions."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"management_steps"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"Eradicate heavily stunted plants"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yellow sticky traps"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"prevention_steps"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 barrier crops"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"Spray neem oil at 5ml/L"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"warning_signs"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"Sudden spread to over 30% of foliage"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"expert_verification_recommended"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"Advisory generated in consultation with agronomist guidelines."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 </w:t>
      </w:r>
      <w:r>
        <w:rPr>
          <w:bCs/>
          <w:b/>
        </w:rPr>
        <w:t xml:space="preserve">- Low Confidence Rejection)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"low_confidence"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"is_confident"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"9f8e7d6c-..."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 confidence (54.1%) is below the acceptable certainty threshold (70.0%). The leaf image may be blurry, uncentered, or showing ambiguous symptoms. Please upload a clearer photo."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70b09fa2e3f03f7d648b3813856415dcaae4ffa"/>
    <w:p>
      <w:pPr>
        <w:pStyle w:val="Heading3"/>
      </w:pPr>
      <w:r>
        <w:t xml:space="preserve">E. Scan History, Image Streaming &amp; PDF Reports (</w:t>
      </w:r>
      <w:r>
        <w:rPr>
          <w:rStyle w:val="VerbatimChar"/>
        </w:rPr>
        <w:t xml:space="preserve">backend/routers/scans.py</w:t>
      </w:r>
      <w:r>
        <w:t xml:space="preserve">)</w:t>
      </w:r>
    </w:p>
    <w:bookmarkStart w:id="38" w:name="get-apiv1scans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GET /api/v1/scans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Purpose</w:t>
      </w:r>
      <w:r>
        <w:t xml:space="preserve">: Paginated list of scans owned by the user.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page=1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page_size=10</w:t>
      </w:r>
      <w:r>
        <w:t xml:space="preserve">,</w:t>
      </w:r>
      <w:r>
        <w:t xml:space="preserve"> </w:t>
      </w:r>
      <w:r>
        <w:rPr>
          <w:rStyle w:val="VerbatimChar"/>
        </w:rPr>
        <w:t xml:space="preserve">crop=chili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status=success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sort_order=desc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 Returns</w:t>
      </w:r>
      <w:r>
        <w:t xml:space="preserve"> </w:t>
      </w:r>
      <w:r>
        <w:rPr>
          <w:rStyle w:val="VerbatimChar"/>
        </w:rPr>
        <w:t xml:space="preserve">ScanPaginationResponse</w:t>
      </w:r>
      <w:r>
        <w:t xml:space="preserve"> </w:t>
      </w:r>
      <w:r>
        <w:t xml:space="preserve">with total count and page metadata.</w:t>
      </w:r>
    </w:p>
    <w:bookmarkEnd w:id="38"/>
    <w:bookmarkStart w:id="39" w:name="get-apiv1scansscan_id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GET /api/v1/scans/{scan_id}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Purpose</w:t>
      </w:r>
      <w:r>
        <w:t xml:space="preserve">: Full diagnostic inspection of a single scan (prediction, farm, weather, advisory).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Scoped</w:t>
      </w:r>
      <w:r>
        <w:t xml:space="preserve">: Returns 404 if scan belongs to another user.</w:t>
      </w:r>
    </w:p>
    <w:bookmarkEnd w:id="39"/>
    <w:bookmarkStart w:id="40" w:name="get-apiv1scansscan_idimage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GET /api/v1/scans/{scan_id}/image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Purpose</w:t>
      </w:r>
      <w:r>
        <w:t xml:space="preserve">: Streams the original leaf photo from disk.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Security Guard</w:t>
      </w:r>
      <w:r>
        <w:t xml:space="preserve">: Validates that resolved filepath is inside</w:t>
      </w:r>
      <w:r>
        <w:t xml:space="preserve"> </w:t>
      </w:r>
      <w:r>
        <w:rPr>
          <w:rStyle w:val="VerbatimChar"/>
        </w:rPr>
        <w:t xml:space="preserve">config.UPLOAD_DIR</w:t>
      </w:r>
      <w:r>
        <w:t xml:space="preserve"> </w:t>
      </w:r>
      <w:r>
        <w:t xml:space="preserve">to prevent path traversal (</w:t>
      </w:r>
      <w:r>
        <w:rPr>
          <w:rStyle w:val="VerbatimChar"/>
        </w:rPr>
        <w:t xml:space="preserve">../../../etc/passwd</w:t>
      </w:r>
      <w:r>
        <w:t xml:space="preserve">).</w:t>
      </w:r>
    </w:p>
    <w:bookmarkEnd w:id="40"/>
    <w:bookmarkStart w:id="41" w:name="get-apiv1scansscan_idpdflanggu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GET /api/v1/scans/{scan_id}/pdf?lang=gu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Purpose</w:t>
      </w:r>
      <w:r>
        <w:t xml:space="preserve">: Generates and streams an A4 bilingual diagnostic PDF report using ReportLab.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Response 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Content-Type: application/pdf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Content-Disposition: attachment; filename="crop_report_9f8e7d6c_gu.pdf"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database-entity-relationship-diagram-erd"/>
    <w:p>
      <w:pPr>
        <w:pStyle w:val="Heading2"/>
      </w:pPr>
      <w:r>
        <w:t xml:space="preserve">3. Database Entity Relationship Diagram (ERD)</w:t>
      </w:r>
    </w:p>
    <w:p>
      <w:pPr>
        <w:pStyle w:val="CaptionedFigure"/>
      </w:pPr>
      <w:r>
        <w:drawing>
          <wp:inline>
            <wp:extent cx="5334000" cy="5719404"/>
            <wp:effectExtent b="0" l="0" r="0" t="0"/>
            <wp:docPr descr="Diagram" title="" id="45" name="Picture"/>
            <a:graphic>
              <a:graphicData uri="http://schemas.openxmlformats.org/drawingml/2006/picture">
                <pic:pic>
                  <pic:nvPicPr>
                    <pic:cNvPr descr="/tmp/claude-0/-home-claude/c7596f5d-2661-5ba7-a260-37cfd806c81b/scratchpad/conv/API_AND_DATABASE_GUIDE_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47"/>
    <w:bookmarkStart w:id="57" w:name="database-tables-architecture-breakdown"/>
    <w:p>
      <w:pPr>
        <w:pStyle w:val="Heading2"/>
      </w:pPr>
      <w:r>
        <w:t xml:space="preserve">4. Database Tables &amp; Architecture Breakdown</w:t>
      </w:r>
    </w:p>
    <w:bookmarkStart w:id="48" w:name="users-application-profile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(Application Profile)</w:t>
      </w:r>
    </w:p>
    <w:p>
      <w:pPr>
        <w:numPr>
          <w:ilvl w:val="0"/>
          <w:numId w:val="1019"/>
        </w:numPr>
        <w:pStyle w:val="Compact"/>
      </w:pPr>
      <w: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(UUID).</w:t>
      </w:r>
    </w:p>
    <w:p>
      <w:pPr>
        <w:numPr>
          <w:ilvl w:val="0"/>
          <w:numId w:val="1019"/>
        </w:numPr>
        <w:pStyle w:val="Compact"/>
      </w:pPr>
      <w:r>
        <w:t xml:space="preserve">Key Constraint:</w:t>
      </w:r>
      <w:r>
        <w:t xml:space="preserve"> </w:t>
      </w:r>
      <w:r>
        <w:rPr>
          <w:rStyle w:val="VerbatimChar"/>
        </w:rPr>
        <w:t xml:space="preserve">UNIQUE(auth_provider, auth_provider_user_id)</w:t>
      </w:r>
      <w:r>
        <w:t xml:space="preserve"> </w:t>
      </w:r>
      <w:r>
        <w:t xml:space="preserve">prevents duplicate accounts.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Security Rule</w:t>
      </w:r>
      <w:r>
        <w:t xml:space="preserve">: Never stores passwords or OTPs; delegates credential verification to Clerk.</w:t>
      </w:r>
    </w:p>
    <w:bookmarkEnd w:id="48"/>
    <w:bookmarkStart w:id="49" w:name="farms-agricultural-plots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farms</w:t>
      </w:r>
      <w:r>
        <w:t xml:space="preserve"> </w:t>
      </w:r>
      <w:r>
        <w:t xml:space="preserve">(Agricultural Plots)</w:t>
      </w:r>
    </w:p>
    <w:p>
      <w:pPr>
        <w:numPr>
          <w:ilvl w:val="0"/>
          <w:numId w:val="1020"/>
        </w:numPr>
        <w:pStyle w:val="Compact"/>
      </w:pPr>
      <w:r>
        <w:t xml:space="preserve">Foreign Key:</w:t>
      </w:r>
      <w:r>
        <w:t xml:space="preserve"> </w:t>
      </w:r>
      <w:r>
        <w:rPr>
          <w:rStyle w:val="VerbatimChar"/>
        </w:rPr>
        <w:t xml:space="preserve">user_id -&gt; users.id (ON DELETE CASCADE)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Coordinates: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are stored with precision</w:t>
      </w:r>
      <w:r>
        <w:t xml:space="preserve"> </w:t>
      </w:r>
      <w:r>
        <w:rPr>
          <w:rStyle w:val="VerbatimChar"/>
        </w:rPr>
        <w:t xml:space="preserve">Numeric(9, 6)</w:t>
      </w:r>
      <w:r>
        <w:t xml:space="preserve">. They are used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for Open-Meteo weather calls and are never exposed to the LLM.</w:t>
      </w:r>
    </w:p>
    <w:bookmarkEnd w:id="49"/>
    <w:bookmarkStart w:id="50" w:name="crops-reference-table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crops</w:t>
      </w:r>
      <w:r>
        <w:t xml:space="preserve"> </w:t>
      </w:r>
      <w:r>
        <w:t xml:space="preserve">(Reference Table)</w:t>
      </w:r>
    </w:p>
    <w:p>
      <w:pPr>
        <w:numPr>
          <w:ilvl w:val="0"/>
          <w:numId w:val="1021"/>
        </w:numPr>
        <w:pStyle w:val="Compact"/>
      </w:pPr>
      <w:r>
        <w:t xml:space="preserve">Key Field:</w:t>
      </w:r>
      <w:r>
        <w:t xml:space="preserve"> </w:t>
      </w:r>
      <w:r>
        <w:rPr>
          <w:rStyle w:val="VerbatimChar"/>
        </w:rPr>
        <w:t xml:space="preserve">is_supported</w:t>
      </w:r>
      <w:r>
        <w:t xml:space="preserve">. Currently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"chili"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potato/groundnut. If</w:t>
      </w:r>
      <w:r>
        <w:t xml:space="preserve"> </w:t>
      </w:r>
      <w:r>
        <w:rPr>
          <w:rStyle w:val="VerbatimChar"/>
        </w:rPr>
        <w:t xml:space="preserve">is_supported = false</w:t>
      </w:r>
      <w:r>
        <w:t xml:space="preserve">, the API rejects diagnosis attempts before loading models.</w:t>
      </w:r>
    </w:p>
    <w:bookmarkEnd w:id="50"/>
    <w:bookmarkStart w:id="51" w:name="diseases-reference-table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diseases</w:t>
      </w:r>
      <w:r>
        <w:t xml:space="preserve"> </w:t>
      </w:r>
      <w:r>
        <w:t xml:space="preserve">(Reference Table)</w:t>
      </w:r>
    </w:p>
    <w:p>
      <w:pPr>
        <w:numPr>
          <w:ilvl w:val="0"/>
          <w:numId w:val="1022"/>
        </w:numPr>
        <w:pStyle w:val="Compact"/>
      </w:pPr>
      <w:r>
        <w:t xml:space="preserve">Constraint:</w:t>
      </w:r>
      <w:r>
        <w:t xml:space="preserve"> </w:t>
      </w:r>
      <w:r>
        <w:rPr>
          <w:rStyle w:val="VerbatimChar"/>
        </w:rPr>
        <w:t xml:space="preserve">UNIQUE(crop_id, label)</w:t>
      </w:r>
      <w:r>
        <w:t xml:space="preserve">. Contains human-readable display names and severity. Notice: Treatment tips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hardcoded here; treatment is generated contextually by the LLM and stored in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.</w:t>
      </w:r>
    </w:p>
    <w:bookmarkEnd w:id="51"/>
    <w:bookmarkStart w:id="52" w:name="scans-central-transaction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scans</w:t>
      </w:r>
      <w:r>
        <w:t xml:space="preserve"> </w:t>
      </w:r>
      <w:r>
        <w:t xml:space="preserve">(Central Transaction)</w:t>
      </w:r>
    </w:p>
    <w:p>
      <w:pPr>
        <w:numPr>
          <w:ilvl w:val="0"/>
          <w:numId w:val="1023"/>
        </w:numPr>
        <w:pStyle w:val="Compact"/>
      </w:pPr>
      <w: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(UUID).</w:t>
      </w:r>
    </w:p>
    <w:p>
      <w:pPr>
        <w:numPr>
          <w:ilvl w:val="0"/>
          <w:numId w:val="1023"/>
        </w:numPr>
        <w:pStyle w:val="Compact"/>
      </w:pPr>
      <w:r>
        <w:t xml:space="preserve">Stores the relative file path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scans/a8f2...jpg</w:t>
      </w:r>
      <w:r>
        <w:t xml:space="preserve">). Raw binary pixels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stored inside PostgreSQL.</w:t>
      </w:r>
    </w:p>
    <w:p>
      <w:pPr>
        <w:numPr>
          <w:ilvl w:val="0"/>
          <w:numId w:val="1023"/>
        </w:numPr>
        <w:pStyle w:val="Compact"/>
      </w:pPr>
      <w:r>
        <w:t xml:space="preserve">Lifecycle: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low_confidence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bookmarkEnd w:id="52"/>
    <w:bookmarkStart w:id="53" w:name="X466f179271933a42839739b2227aa9e1e48d76c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predictions</w:t>
      </w:r>
      <w:r>
        <w:t xml:space="preserve"> </w:t>
      </w:r>
      <w:r>
        <w:t xml:space="preserve">(Authoritative Machine Learning Record)</w:t>
      </w:r>
    </w:p>
    <w:p>
      <w:pPr>
        <w:numPr>
          <w:ilvl w:val="0"/>
          <w:numId w:val="1024"/>
        </w:numPr>
        <w:pStyle w:val="Compact"/>
      </w:pPr>
      <w:r>
        <w:t xml:space="preserve">Constraint:</w:t>
      </w:r>
      <w:r>
        <w:t xml:space="preserve"> </w:t>
      </w:r>
      <w:r>
        <w:rPr>
          <w:rStyle w:val="VerbatimChar"/>
        </w:rPr>
        <w:t xml:space="preserve">UNIQUE(scan_id)</w:t>
      </w:r>
      <w:r>
        <w:t xml:space="preserve"> </w:t>
      </w:r>
      <w:r>
        <w:t xml:space="preserve">(1-to-1 relationship with</w:t>
      </w:r>
      <w:r>
        <w:t xml:space="preserve"> </w:t>
      </w:r>
      <w:r>
        <w:rPr>
          <w:rStyle w:val="VerbatimChar"/>
        </w:rPr>
        <w:t xml:space="preserve">scans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raw_scores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JSONB</w:t>
      </w:r>
      <w:r>
        <w:t xml:space="preserve">): Stores the full 6-class softmax probability distribution for future retraining and drift analytics.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Confidence Rule</w:t>
      </w:r>
      <w:r>
        <w:t xml:space="preserve">: If</w:t>
      </w:r>
      <w:r>
        <w:t xml:space="preserve"> </w:t>
      </w:r>
      <w:r>
        <w:rPr>
          <w:rStyle w:val="VerbatimChar"/>
        </w:rPr>
        <w:t xml:space="preserve">is_confident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disease_id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bookmarkEnd w:id="53"/>
    <w:bookmarkStart w:id="54" w:name="Xb79655b674341b80d5bd1493ef77045c408736e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weather_snapshots</w:t>
      </w:r>
      <w:r>
        <w:t xml:space="preserve"> </w:t>
      </w:r>
      <w:r>
        <w:t xml:space="preserve">(Contextual Meteorological Cache)</w:t>
      </w:r>
    </w:p>
    <w:p>
      <w:pPr>
        <w:numPr>
          <w:ilvl w:val="0"/>
          <w:numId w:val="1025"/>
        </w:numPr>
        <w:pStyle w:val="Compact"/>
      </w:pPr>
      <w:r>
        <w:t xml:space="preserve">Foreign Keys:</w:t>
      </w:r>
      <w:r>
        <w:t xml:space="preserve"> </w:t>
      </w:r>
      <w:r>
        <w:rPr>
          <w:rStyle w:val="VerbatimChar"/>
        </w:rPr>
        <w:t xml:space="preserve">farm_id</w:t>
      </w:r>
      <w:r>
        <w:t xml:space="preserve"> </w:t>
      </w:r>
      <w:r>
        <w:t xml:space="preserve">and optional</w:t>
      </w:r>
      <w:r>
        <w:t xml:space="preserve"> </w:t>
      </w:r>
      <w:r>
        <w:rPr>
          <w:rStyle w:val="VerbatimChar"/>
        </w:rPr>
        <w:t xml:space="preserve">scan_id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Records atmospheric parameters at the moment of scan observation.</w:t>
      </w:r>
    </w:p>
    <w:bookmarkEnd w:id="54"/>
    <w:bookmarkStart w:id="55" w:name="reports-structured-multilingual-advisory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(Structured Multilingual Advisory)</w:t>
      </w:r>
    </w:p>
    <w:p>
      <w:pPr>
        <w:numPr>
          <w:ilvl w:val="0"/>
          <w:numId w:val="1026"/>
        </w:numPr>
        <w:pStyle w:val="Compact"/>
      </w:pPr>
      <w:r>
        <w:t xml:space="preserve">Constraint:</w:t>
      </w:r>
      <w:r>
        <w:t xml:space="preserve"> </w:t>
      </w:r>
      <w:r>
        <w:rPr>
          <w:rStyle w:val="VerbatimChar"/>
        </w:rPr>
        <w:t xml:space="preserve">UNIQUE(scan_id, language_code)</w:t>
      </w:r>
      <w:r>
        <w:t xml:space="preserve">. One scan can have multiple reports (English, Hindi, Gujarati).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JSONB</w:t>
      </w:r>
      <w:r>
        <w:t xml:space="preserve"> </w:t>
      </w:r>
      <w:r>
        <w:t xml:space="preserve">fields (</w:t>
      </w:r>
      <w:r>
        <w:rPr>
          <w:rStyle w:val="VerbatimChar"/>
        </w:rPr>
        <w:t xml:space="preserve">symptoms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management_steps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prevention_steps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warning_signs</w:t>
      </w:r>
      <w:r>
        <w:t xml:space="preserve">): Stored as pre-parsed JSON arrays so the React frontend can map over bullet points without parsing client-side strings.</w:t>
      </w:r>
    </w:p>
    <w:bookmarkEnd w:id="55"/>
    <w:bookmarkStart w:id="56" w:name="model_versions-ml-governance-registry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model_versions</w:t>
      </w:r>
      <w:r>
        <w:t xml:space="preserve"> </w:t>
      </w:r>
      <w:r>
        <w:t xml:space="preserve">(ML Governance &amp; Registry)</w:t>
      </w:r>
    </w:p>
    <w:p>
      <w:pPr>
        <w:numPr>
          <w:ilvl w:val="0"/>
          <w:numId w:val="1027"/>
        </w:numPr>
        <w:pStyle w:val="Compact"/>
      </w:pPr>
      <w:r>
        <w:t xml:space="preserve">Tracks model tag (</w:t>
      </w:r>
      <w:r>
        <w:rPr>
          <w:rStyle w:val="VerbatimChar"/>
        </w:rPr>
        <w:t xml:space="preserve">v1.0.0</w:t>
      </w:r>
      <w:r>
        <w:t xml:space="preserve">), architecture (</w:t>
      </w:r>
      <w:r>
        <w:rPr>
          <w:rStyle w:val="VerbatimChar"/>
        </w:rPr>
        <w:t xml:space="preserve">MobileNetV2</w:t>
      </w:r>
      <w:r>
        <w:t xml:space="preserve">), and accuracy. Every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 </w:t>
      </w:r>
      <w:r>
        <w:t xml:space="preserve">is foreign-keyed to a</w:t>
      </w:r>
      <w:r>
        <w:t xml:space="preserve"> </w:t>
      </w:r>
      <w:r>
        <w:rPr>
          <w:rStyle w:val="VerbatimChar"/>
        </w:rPr>
        <w:t xml:space="preserve">model_version_id</w:t>
      </w:r>
      <w:r>
        <w:t xml:space="preserve">, ensuring historical traceability even after model updates.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ata-ownership-security-enforcement"/>
    <w:p>
      <w:pPr>
        <w:pStyle w:val="Heading2"/>
      </w:pPr>
      <w:r>
        <w:t xml:space="preserve">5. Data Ownership &amp; Security Enforcement</w:t>
      </w:r>
    </w:p>
    <w:p>
      <w:pPr>
        <w:pStyle w:val="FirstParagraph"/>
      </w:pPr>
      <w:r>
        <w:t xml:space="preserve">To prevent</w:t>
      </w:r>
      <w:r>
        <w:t xml:space="preserve"> </w:t>
      </w:r>
      <w:r>
        <w:rPr>
          <w:bCs/>
          <w:b/>
        </w:rPr>
        <w:t xml:space="preserve">IDOR (Insecure Direct Object References)</w:t>
      </w:r>
      <w:r>
        <w:t xml:space="preserve"> </w:t>
      </w:r>
      <w:r>
        <w:t xml:space="preserve">where User A guesses the UUID of User B’s scan:</w:t>
      </w:r>
      <w:r>
        <w:t xml:space="preserve"> </w:t>
      </w:r>
      <w:r>
        <w:t xml:space="preserve">Every scan, farm, and report query in the repository layer explicitly joins and filters by the authenticated user’s ID:</w:t>
      </w:r>
    </w:p>
    <w:p>
      <w:pPr>
        <w:pStyle w:val="SourceCode"/>
      </w:pPr>
      <w:r>
        <w:rPr>
          <w:rStyle w:val="NormalTok"/>
        </w:rPr>
        <w:t xml:space="preserve">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select(Scan).where(</w:t>
      </w:r>
      <w:r>
        <w:br/>
      </w:r>
      <w:r>
        <w:rPr>
          <w:rStyle w:val="NormalTok"/>
        </w:rPr>
        <w:t xml:space="preserve">    Scan.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scan_id,</w:t>
      </w:r>
      <w:r>
        <w:br/>
      </w:r>
      <w:r>
        <w:rPr>
          <w:rStyle w:val="NormalTok"/>
        </w:rPr>
        <w:t xml:space="preserve">    Scan.user_id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current_user_uuid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the scan does not exist OR belongs to another farmer, the query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 the router raises</w:t>
      </w:r>
      <w:r>
        <w:t xml:space="preserve"> </w:t>
      </w:r>
      <w:r>
        <w:rPr>
          <w:rStyle w:val="VerbatimChar"/>
        </w:rPr>
        <w:t xml:space="preserve">HTTP 404 Not Found</w:t>
      </w:r>
      <w:r>
        <w:t xml:space="preserve">.</w:t>
      </w:r>
    </w:p>
    <w:bookmarkEnd w:id="58"/>
    <w:bookmarkEnd w:id="59"/>
    <w:sectPr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4" Type="http://schemas.openxmlformats.org/officeDocument/2006/relationships/image" Target="media/rId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2026-10-11T07:59:26Z</dcterms:created>
  <dcterms:modified xsi:type="dcterms:W3CDTF">2026-10-11T07:59:26Z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