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bc4314d200a53c2ebe1b135000d7d3a90709da"/>
    <w:p>
      <w:pPr>
        <w:pStyle w:val="Heading1"/>
      </w:pPr>
      <w:r>
        <w:t xml:space="preserve">Authentication, Authorization &amp; Security Guide</w:t>
      </w:r>
    </w:p>
    <w:bookmarkStart w:id="22" w:name="authentication-architecture-overview"/>
    <w:p>
      <w:pPr>
        <w:pStyle w:val="Heading2"/>
      </w:pPr>
      <w:r>
        <w:t xml:space="preserve">1. Authentication Architecture Overview</w:t>
      </w:r>
    </w:p>
    <w:bookmarkStart w:id="20" w:name="active-identity-provider-clerk"/>
    <w:p>
      <w:pPr>
        <w:pStyle w:val="Heading3"/>
      </w:pPr>
      <w:r>
        <w:t xml:space="preserve">Active Identity Provider: Clerk</w:t>
      </w:r>
    </w:p>
    <w:p>
      <w:pPr>
        <w:pStyle w:val="FirstParagraph"/>
      </w:pPr>
      <w:r>
        <w:t xml:space="preserve">The Crop Disease Detection platform uses</w:t>
      </w:r>
      <w:r>
        <w:t xml:space="preserve"> </w:t>
      </w:r>
      <w:r>
        <w:rPr>
          <w:bCs/>
          <w:b/>
        </w:rPr>
        <w:t xml:space="preserve">Clerk</w:t>
      </w:r>
      <w:r>
        <w:t xml:space="preserve"> </w:t>
      </w:r>
      <w:r>
        <w:t xml:space="preserve">as its managed authentication provider:</w:t>
      </w:r>
      <w:r>
        <w:t xml:space="preserve"> </w:t>
      </w:r>
      <w:r>
        <w:t xml:space="preserve">-</w:t>
      </w:r>
      <w:r>
        <w:t xml:space="preserve"> </w:t>
      </w:r>
      <w:r>
        <w:rPr>
          <w:bCs/>
          <w:b/>
        </w:rPr>
        <w:t xml:space="preserve">Client Side</w:t>
      </w:r>
      <w:r>
        <w:t xml:space="preserve">: Uses</w:t>
      </w:r>
      <w:r>
        <w:t xml:space="preserve"> </w:t>
      </w:r>
      <w:r>
        <w:rPr>
          <w:rStyle w:val="VerbatimChar"/>
        </w:rPr>
        <w:t xml:space="preserve">@clerk/clerk-react</w:t>
      </w:r>
      <w:r>
        <w:t xml:space="preserve"> </w:t>
      </w:r>
      <w:r>
        <w:t xml:space="preserve">(</w:t>
      </w:r>
      <w:r>
        <w:rPr>
          <w:rStyle w:val="VerbatimChar"/>
        </w:rPr>
        <w:t xml:space="preserve">v5.61.10</w:t>
      </w:r>
      <w:r>
        <w:t xml:space="preserve">) inside</w:t>
      </w:r>
      <w:r>
        <w:t xml:space="preserve"> </w:t>
      </w:r>
      <w:r>
        <w:rPr>
          <w:rStyle w:val="VerbatimChar"/>
        </w:rPr>
        <w:t xml:space="preserve">frontend/src/App.jsx</w:t>
      </w:r>
      <w:r>
        <w:t xml:space="preserve"> </w:t>
      </w:r>
      <w:r>
        <w:t xml:space="preserve">and</w:t>
      </w:r>
      <w:r>
        <w:t xml:space="preserve"> </w:t>
      </w:r>
      <w:r>
        <w:rPr>
          <w:rStyle w:val="VerbatimChar"/>
        </w:rPr>
        <w:t xml:space="preserve">frontend/src/context/AuthContext.jsx</w:t>
      </w:r>
      <w:r>
        <w:t xml:space="preserve">.</w:t>
      </w:r>
      <w:r>
        <w:t xml:space="preserve"> </w:t>
      </w:r>
      <w:r>
        <w:t xml:space="preserve">-</w:t>
      </w:r>
      <w:r>
        <w:t xml:space="preserve"> </w:t>
      </w:r>
      <w:r>
        <w:rPr>
          <w:bCs/>
          <w:b/>
        </w:rPr>
        <w:t xml:space="preserve">Server Side</w:t>
      </w:r>
      <w:r>
        <w:t xml:space="preserve">: Uses</w:t>
      </w:r>
      <w:r>
        <w:t xml:space="preserve"> </w:t>
      </w:r>
      <w:r>
        <w:rPr>
          <w:rStyle w:val="VerbatimChar"/>
        </w:rPr>
        <w:t xml:space="preserve">backend/clerk_auth.py</w:t>
      </w:r>
      <w:r>
        <w:t xml:space="preserve"> </w:t>
      </w:r>
      <w:r>
        <w:t xml:space="preserve">and</w:t>
      </w:r>
      <w:r>
        <w:t xml:space="preserve"> </w:t>
      </w:r>
      <w:r>
        <w:rPr>
          <w:rStyle w:val="VerbatimChar"/>
        </w:rPr>
        <w:t xml:space="preserve">backend/dependencies.py</w:t>
      </w:r>
      <w:r>
        <w:t xml:space="preserve"> </w:t>
      </w:r>
      <w:r>
        <w:t xml:space="preserve">to cryptographically verify RS256 JSON Web Tokens (JWT) using Clerk’s JSON Web Key Set (JWKS).</w:t>
      </w:r>
    </w:p>
    <w:bookmarkEnd w:id="20"/>
    <w:bookmarkStart w:id="21" w:name="X0c39a71ca4a3e0568b8c5e95877ead6d4b7672f"/>
    <w:p>
      <w:pPr>
        <w:pStyle w:val="Heading3"/>
      </w:pPr>
      <w:r>
        <w:t xml:space="preserve">Historical Context: The Firebase to Clerk Transition</w:t>
      </w:r>
    </w:p>
    <w:p>
      <w:pPr>
        <w:pStyle w:val="FirstParagraph"/>
      </w:pPr>
      <w:r>
        <w:t xml:space="preserve">In early iterations, the project utilized Firebase Admin SDK. That implementation was retired to:</w:t>
      </w:r>
      <w:r>
        <w:t xml:space="preserve"> </w:t>
      </w:r>
      <w:r>
        <w:t xml:space="preserve">-</w:t>
      </w:r>
      <w:r>
        <w:t xml:space="preserve"> </w:t>
      </w:r>
      <w:r>
        <w:rPr>
          <w:rStyle w:val="VerbatimChar"/>
        </w:rPr>
        <w:t xml:space="preserve">archive/obsolete-experiments/firebase-auth/backend/firebase_auth.py</w:t>
      </w:r>
      <w:r>
        <w:t xml:space="preserve"> </w:t>
      </w:r>
      <w:r>
        <w:t xml:space="preserve">-</w:t>
      </w:r>
      <w:r>
        <w:t xml:space="preserve"> </w:t>
      </w:r>
      <w:r>
        <w:rPr>
          <w:rStyle w:val="VerbatimChar"/>
        </w:rPr>
        <w:t xml:space="preserve">archive/obsolete-experiments/firebase-auth/frontend/firebaseconfig.js</w:t>
      </w:r>
    </w:p>
    <w:p>
      <w:pPr>
        <w:pStyle w:val="BodyText"/>
      </w:pPr>
      <w:r>
        <w:t xml:space="preserve">In</w:t>
      </w:r>
      <w:r>
        <w:t xml:space="preserve"> </w:t>
      </w:r>
      <w:r>
        <w:rPr>
          <w:rStyle w:val="VerbatimChar"/>
        </w:rPr>
        <w:t xml:space="preserve">backend/dependencies.py</w:t>
      </w:r>
      <w:r>
        <w:t xml:space="preserve">:</w:t>
      </w:r>
    </w:p>
    <w:p>
      <w:pPr>
        <w:pStyle w:val="SourceCode"/>
      </w:pPr>
      <w:r>
        <w:rPr>
          <w:rStyle w:val="CommentTok"/>
        </w:rPr>
        <w:t xml:space="preserve"># Alias for test suite compatibility</w:t>
      </w:r>
      <w:r>
        <w:br/>
      </w:r>
      <w:r>
        <w:rPr>
          <w:rStyle w:val="NormalTok"/>
        </w:rPr>
        <w:t xml:space="preserve">verify_firebase_id_token </w:t>
      </w:r>
      <w:r>
        <w:rPr>
          <w:rStyle w:val="OperatorTok"/>
        </w:rPr>
        <w:t xml:space="preserve">=</w:t>
      </w:r>
      <w:r>
        <w:rPr>
          <w:rStyle w:val="NormalTok"/>
        </w:rPr>
        <w:t xml:space="preserve"> verify_clerk_token</w:t>
      </w:r>
    </w:p>
    <w:p>
      <w:pPr>
        <w:pStyle w:val="FirstParagraph"/>
      </w:pPr>
      <w:r>
        <w:t xml:space="preserve">This alias guarantees that legacy unit tests continue to execute seamlessly.</w:t>
      </w:r>
    </w:p>
    <w:p>
      <w:r>
        <w:pict>
          <v:rect style="width:0;height:1.5pt" o:hralign="center" o:hrstd="t" o:hr="t"/>
        </w:pict>
      </w:r>
    </w:p>
    <w:bookmarkEnd w:id="21"/>
    <w:bookmarkEnd w:id="22"/>
    <w:bookmarkStart w:id="23" w:name="token-lifecycle-verification-workflow"/>
    <w:p>
      <w:pPr>
        <w:pStyle w:val="Heading2"/>
      </w:pPr>
      <w:r>
        <w:t xml:space="preserve">2. Token Lifecycle &amp; Verification Workflow</w:t>
      </w:r>
    </w:p>
    <w:p>
      <w:pPr>
        <w:pStyle w:val="SourceCode"/>
      </w:pPr>
      <w:r>
        <w:rPr>
          <w:rStyle w:val="VerbatimChar"/>
        </w:rPr>
        <w:t xml:space="preserve">[ 1. Farmer Login ]</w:t>
      </w:r>
      <w:r>
        <w:br/>
      </w:r>
      <w:r>
        <w:rPr>
          <w:rStyle w:val="VerbatimChar"/>
        </w:rPr>
        <w:t xml:space="preserve">        │</w:t>
      </w:r>
      <w:r>
        <w:br/>
      </w:r>
      <w:r>
        <w:rPr>
          <w:rStyle w:val="VerbatimChar"/>
        </w:rPr>
        <w:t xml:space="preserve">        ▼  (Enters credentials in Clerk widget on frontend)</w:t>
      </w:r>
      <w:r>
        <w:br/>
      </w:r>
      <w:r>
        <w:rPr>
          <w:rStyle w:val="VerbatimChar"/>
        </w:rPr>
        <w:t xml:space="preserve">[ 2. Clerk Token Issued ]</w:t>
      </w:r>
      <w:r>
        <w:br/>
      </w:r>
      <w:r>
        <w:rPr>
          <w:rStyle w:val="VerbatimChar"/>
        </w:rPr>
        <w:t xml:space="preserve">        │  (Client receives signed RS256 JWT)</w:t>
      </w:r>
      <w:r>
        <w:br/>
      </w:r>
      <w:r>
        <w:rPr>
          <w:rStyle w:val="VerbatimChar"/>
        </w:rPr>
        <w:t xml:space="preserve">        ▼</w:t>
      </w:r>
      <w:r>
        <w:br/>
      </w:r>
      <w:r>
        <w:rPr>
          <w:rStyle w:val="VerbatimChar"/>
        </w:rPr>
        <w:t xml:space="preserve">[ 3. API Request Sent ]</w:t>
      </w:r>
      <w:r>
        <w:br/>
      </w:r>
      <w:r>
        <w:rPr>
          <w:rStyle w:val="VerbatimChar"/>
        </w:rPr>
        <w:t xml:space="preserve">        │  Header: Authorization: Bearer &lt;Clerk JWT&gt;</w:t>
      </w:r>
      <w:r>
        <w:br/>
      </w:r>
      <w:r>
        <w:rPr>
          <w:rStyle w:val="VerbatimChar"/>
        </w:rPr>
        <w:t xml:space="preserve">        ▼</w:t>
      </w:r>
      <w:r>
        <w:br/>
      </w:r>
      <w:r>
        <w:rPr>
          <w:rStyle w:val="VerbatimChar"/>
        </w:rPr>
        <w:t xml:space="preserve">[ 4. FastAPI Dependency Ingestion ] (backend/dependencies.py)</w:t>
      </w:r>
      <w:r>
        <w:br/>
      </w:r>
      <w:r>
        <w:rPr>
          <w:rStyle w:val="VerbatimChar"/>
        </w:rPr>
        <w:t xml:space="preserve">        │  get_bearer_token() extracts string</w:t>
      </w:r>
      <w:r>
        <w:br/>
      </w:r>
      <w:r>
        <w:rPr>
          <w:rStyle w:val="VerbatimChar"/>
        </w:rPr>
        <w:t xml:space="preserve">        ▼</w:t>
      </w:r>
      <w:r>
        <w:br/>
      </w:r>
      <w:r>
        <w:rPr>
          <w:rStyle w:val="VerbatimChar"/>
        </w:rPr>
        <w:t xml:space="preserve">[ 5. Cryptographic Signature Check ] (backend/clerk_auth.py)</w:t>
      </w:r>
      <w:r>
        <w:br/>
      </w:r>
      <w:r>
        <w:rPr>
          <w:rStyle w:val="VerbatimChar"/>
        </w:rPr>
        <w:t xml:space="preserve">        ├── PyJWKClient queries CLERK_JWKS_URL</w:t>
      </w:r>
      <w:r>
        <w:br/>
      </w:r>
      <w:r>
        <w:rPr>
          <w:rStyle w:val="VerbatimChar"/>
        </w:rPr>
        <w:t xml:space="preserve">        ├── Resolves public RSA key from kid header</w:t>
      </w:r>
      <w:r>
        <w:br/>
      </w:r>
      <w:r>
        <w:rPr>
          <w:rStyle w:val="VerbatimChar"/>
        </w:rPr>
        <w:t xml:space="preserve">        └── jwt.decode(token, key, algorithms=["RS256"], verify_exp=True)</w:t>
      </w:r>
      <w:r>
        <w:br/>
      </w:r>
      <w:r>
        <w:rPr>
          <w:rStyle w:val="VerbatimChar"/>
        </w:rPr>
        <w:t xml:space="preserve">        │</w:t>
      </w:r>
      <w:r>
        <w:br/>
      </w:r>
      <w:r>
        <w:rPr>
          <w:rStyle w:val="VerbatimChar"/>
        </w:rPr>
        <w:t xml:space="preserve">        ▼  (Claims validated: sub='user_...', iss, exp)</w:t>
      </w:r>
      <w:r>
        <w:br/>
      </w:r>
      <w:r>
        <w:rPr>
          <w:rStyle w:val="VerbatimChar"/>
        </w:rPr>
        <w:t xml:space="preserve">[ 6. Identity Resolution in PostgreSQL ] (backend/services/auth_service.py)</w:t>
      </w:r>
      <w:r>
        <w:br/>
      </w:r>
      <w:r>
        <w:rPr>
          <w:rStyle w:val="VerbatimChar"/>
        </w:rPr>
        <w:t xml:space="preserve">        ├── SELECT * FROM users WHERE auth_provider_user_id = claims['sub']</w:t>
      </w:r>
      <w:r>
        <w:br/>
      </w:r>
      <w:r>
        <w:rPr>
          <w:rStyle w:val="VerbatimChar"/>
        </w:rPr>
        <w:t xml:space="preserve">        └── If absent: sync_clerk_user() inserts row into users table</w:t>
      </w:r>
      <w:r>
        <w:br/>
      </w:r>
      <w:r>
        <w:rPr>
          <w:rStyle w:val="VerbatimChar"/>
        </w:rPr>
        <w:t xml:space="preserve">        │</w:t>
      </w:r>
      <w:r>
        <w:br/>
      </w:r>
      <w:r>
        <w:rPr>
          <w:rStyle w:val="VerbatimChar"/>
        </w:rPr>
        <w:t xml:space="preserve">        ▼</w:t>
      </w:r>
      <w:r>
        <w:br/>
      </w:r>
      <w:r>
        <w:rPr>
          <w:rStyle w:val="VerbatimChar"/>
        </w:rPr>
        <w:t xml:space="preserve">[ 7. Current User Injected into Route Handler ]</w:t>
      </w:r>
    </w:p>
    <w:p>
      <w:r>
        <w:pict>
          <v:rect style="width:0;height:1.5pt" o:hralign="center" o:hrstd="t" o:hr="t"/>
        </w:pict>
      </w:r>
    </w:p>
    <w:bookmarkEnd w:id="23"/>
    <w:bookmarkStart w:id="24" w:name="server-side-profile-enrichment"/>
    <w:p>
      <w:pPr>
        <w:pStyle w:val="Heading2"/>
      </w:pPr>
      <w:r>
        <w:t xml:space="preserve">3. Server-Side Profile Enrichment</w:t>
      </w:r>
    </w:p>
    <w:p>
      <w:pPr>
        <w:pStyle w:val="FirstParagraph"/>
      </w:pPr>
      <w:r>
        <w:t xml:space="preserve">In</w:t>
      </w:r>
      <w:r>
        <w:t xml:space="preserve"> </w:t>
      </w:r>
      <w:r>
        <w:rPr>
          <w:rStyle w:val="VerbatimChar"/>
        </w:rPr>
        <w:t xml:space="preserve">backend/clerk_auth.py</w:t>
      </w:r>
      <w:r>
        <w:t xml:space="preserve">, the function</w:t>
      </w:r>
      <w:r>
        <w:t xml:space="preserve"> </w:t>
      </w:r>
      <w:r>
        <w:rPr>
          <w:rStyle w:val="VerbatimChar"/>
        </w:rPr>
        <w:t xml:space="preserve">get_clerk_user_profile(user_id)</w:t>
      </w:r>
      <w:r>
        <w:t xml:space="preserve"> </w:t>
      </w:r>
      <w:r>
        <w:t xml:space="preserve">queries Clerk’s backend REST API:</w:t>
      </w:r>
    </w:p>
    <w:p>
      <w:pPr>
        <w:pStyle w:val="SourceCode"/>
      </w:pPr>
      <w:r>
        <w:rPr>
          <w:rStyle w:val="NormalTok"/>
        </w:rPr>
        <w:t xml:space="preserve">url </w:t>
      </w:r>
      <w:r>
        <w:rPr>
          <w:rStyle w:val="OperatorTok"/>
        </w:rPr>
        <w:t xml:space="preserve">=</w:t>
      </w:r>
      <w:r>
        <w:rPr>
          <w:rStyle w:val="NormalTok"/>
        </w:rPr>
        <w:t xml:space="preserve"> </w:t>
      </w:r>
      <w:r>
        <w:rPr>
          <w:rStyle w:val="SpecialStringTok"/>
        </w:rPr>
        <w:t xml:space="preserve">f"https://api.clerk.com/v1/users/</w:t>
      </w:r>
      <w:r>
        <w:rPr>
          <w:rStyle w:val="SpecialCharTok"/>
        </w:rPr>
        <w:t xml:space="preserve">{</w:t>
      </w:r>
      <w:r>
        <w:rPr>
          <w:rStyle w:val="NormalTok"/>
        </w:rPr>
        <w:t xml:space="preserve">user_id</w:t>
      </w:r>
      <w:r>
        <w:rPr>
          <w:rStyle w:val="SpecialCharTok"/>
        </w:rPr>
        <w:t xml:space="preserve">}</w:t>
      </w:r>
      <w:r>
        <w:rPr>
          <w:rStyle w:val="SpecialStringTok"/>
        </w:rPr>
        <w:t xml:space="preserve">"</w:t>
      </w:r>
      <w:r>
        <w:br/>
      </w:r>
      <w:r>
        <w:rPr>
          <w:rStyle w:val="NormalTok"/>
        </w:rPr>
        <w:t xml:space="preserve">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CLERK_SECRET_KEY</w:t>
      </w:r>
      <w:r>
        <w:rPr>
          <w:rStyle w:val="SpecialCharTok"/>
        </w:rPr>
        <w:t xml:space="preserve">}</w:t>
      </w:r>
      <w:r>
        <w:rPr>
          <w:rStyle w:val="SpecialStringTok"/>
        </w:rPr>
        <w:t xml:space="preserve">"</w:t>
      </w:r>
      <w:r>
        <w:rPr>
          <w:rStyle w:val="NormalTok"/>
        </w:rPr>
        <w:t xml:space="preserve">}</w:t>
      </w:r>
    </w:p>
    <w:p>
      <w:pPr>
        <w:pStyle w:val="FirstParagraph"/>
      </w:pPr>
      <w:r>
        <w:t xml:space="preserve">This resolves the farmer’s verified primary email address and display name directly from the cryptographic source of truth, ensuring that local database profiles remain accurate without relying on unverified client payloads.</w:t>
      </w:r>
    </w:p>
    <w:p>
      <w:r>
        <w:pict>
          <v:rect style="width:0;height:1.5pt" o:hralign="center" o:hrstd="t" o:hr="t"/>
        </w:pict>
      </w:r>
    </w:p>
    <w:bookmarkEnd w:id="24"/>
    <w:bookmarkStart w:id="25" w:name="X76e9a7ceaa66d24d291765a1632cc01adf82589"/>
    <w:p>
      <w:pPr>
        <w:pStyle w:val="Heading2"/>
      </w:pPr>
      <w:r>
        <w:t xml:space="preserve">4. Authorization &amp; Access Control (Anti-IDOR Protection)</w:t>
      </w:r>
    </w:p>
    <w:p>
      <w:pPr>
        <w:pStyle w:val="FirstParagraph"/>
      </w:pPr>
      <w:r>
        <w:t xml:space="preserve">To prevent Insecure Direct Object References (IDOR), all routes operating on user assets (scans, farms, reports) strictly enforce tenant isolation:</w:t>
      </w:r>
    </w:p>
    <w:p>
      <w:pPr>
        <w:pStyle w:val="SourceCode"/>
      </w:pPr>
      <w:r>
        <w:rPr>
          <w:rStyle w:val="CommentTok"/>
        </w:rPr>
        <w:t xml:space="preserve"># backend/repositories/scan_repository.py</w:t>
      </w:r>
      <w:r>
        <w:br/>
      </w:r>
      <w:r>
        <w:rPr>
          <w:rStyle w:val="NormalTok"/>
        </w:rPr>
        <w:t xml:space="preserve">stmt </w:t>
      </w:r>
      <w:r>
        <w:rPr>
          <w:rStyle w:val="OperatorTok"/>
        </w:rPr>
        <w:t xml:space="preserve">=</w:t>
      </w:r>
      <w:r>
        <w:rPr>
          <w:rStyle w:val="NormalTok"/>
        </w:rPr>
        <w:t xml:space="preserve"> select(Scan).where(</w:t>
      </w:r>
      <w:r>
        <w:br/>
      </w:r>
      <w:r>
        <w:rPr>
          <w:rStyle w:val="NormalTok"/>
        </w:rPr>
        <w:t xml:space="preserve">    Scan.</w:t>
      </w:r>
      <w:r>
        <w:rPr>
          <w:rStyle w:val="BuiltInTok"/>
        </w:rPr>
        <w:t xml:space="preserve">id</w:t>
      </w:r>
      <w:r>
        <w:rPr>
          <w:rStyle w:val="NormalTok"/>
        </w:rPr>
        <w:t xml:space="preserve"> </w:t>
      </w:r>
      <w:r>
        <w:rPr>
          <w:rStyle w:val="OperatorTok"/>
        </w:rPr>
        <w:t xml:space="preserve">==</w:t>
      </w:r>
      <w:r>
        <w:rPr>
          <w:rStyle w:val="NormalTok"/>
        </w:rPr>
        <w:t xml:space="preserve"> scan_id,</w:t>
      </w:r>
      <w:r>
        <w:br/>
      </w:r>
      <w:r>
        <w:rPr>
          <w:rStyle w:val="NormalTok"/>
        </w:rPr>
        <w:t xml:space="preserve">    Scan.user_id </w:t>
      </w:r>
      <w:r>
        <w:rPr>
          <w:rStyle w:val="OperatorTok"/>
        </w:rPr>
        <w:t xml:space="preserve">==</w:t>
      </w:r>
      <w:r>
        <w:rPr>
          <w:rStyle w:val="NormalTok"/>
        </w:rPr>
        <w:t xml:space="preserve"> user_uuid  </w:t>
      </w:r>
      <w:r>
        <w:rPr>
          <w:rStyle w:val="CommentTok"/>
        </w:rPr>
        <w:t xml:space="preserve"># Strict user ownership check</w:t>
      </w:r>
      <w:r>
        <w:br/>
      </w:r>
      <w:r>
        <w:rPr>
          <w:rStyle w:val="NormalTok"/>
        </w:rPr>
        <w:t xml:space="preserve">)</w:t>
      </w:r>
    </w:p>
    <w:p>
      <w:pPr>
        <w:pStyle w:val="FirstParagraph"/>
      </w:pPr>
      <w:r>
        <w:t xml:space="preserve">If User A attempts to inspect a scan UUID belonging to User B, the query returns</w:t>
      </w:r>
      <w:r>
        <w:t xml:space="preserve"> </w:t>
      </w:r>
      <w:r>
        <w:rPr>
          <w:rStyle w:val="VerbatimChar"/>
        </w:rPr>
        <w:t xml:space="preserve">None</w:t>
      </w:r>
      <w:r>
        <w:t xml:space="preserve">, and the API responds with</w:t>
      </w:r>
      <w:r>
        <w:t xml:space="preserve"> </w:t>
      </w:r>
      <w:r>
        <w:rPr>
          <w:rStyle w:val="VerbatimChar"/>
        </w:rPr>
        <w:t xml:space="preserve">HTTP 404 Not Found or access denied</w:t>
      </w:r>
      <w:r>
        <w:t xml:space="preserve">.</w:t>
      </w:r>
    </w:p>
    <w:p>
      <w:r>
        <w:pict>
          <v:rect style="width:0;height:1.5pt" o:hralign="center" o:hrstd="t" o:hr="t"/>
        </w:pict>
      </w:r>
    </w:p>
    <w:bookmarkEnd w:id="25"/>
    <w:bookmarkStart w:id="29" w:name="security-safeguards-implemented"/>
    <w:p>
      <w:pPr>
        <w:pStyle w:val="Heading2"/>
      </w:pPr>
      <w:r>
        <w:t xml:space="preserve">5. Security Safeguards Implemented</w:t>
      </w:r>
    </w:p>
    <w:bookmarkStart w:id="26" w:name="filesystem-path-traversal-defense"/>
    <w:p>
      <w:pPr>
        <w:pStyle w:val="Heading3"/>
      </w:pPr>
      <w:r>
        <w:t xml:space="preserve">1. Filesystem Path Traversal Defense</w:t>
      </w:r>
    </w:p>
    <w:p>
      <w:pPr>
        <w:pStyle w:val="FirstParagraph"/>
      </w:pPr>
      <w:r>
        <w:t xml:space="preserve">In</w:t>
      </w:r>
      <w:r>
        <w:t xml:space="preserve"> </w:t>
      </w:r>
      <w:r>
        <w:rPr>
          <w:rStyle w:val="VerbatimChar"/>
        </w:rPr>
        <w:t xml:space="preserve">backend/routers/scans.py</w:t>
      </w:r>
      <w:r>
        <w:t xml:space="preserve"> </w:t>
      </w:r>
      <w:r>
        <w:t xml:space="preserve">(</w:t>
      </w:r>
      <w:r>
        <w:rPr>
          <w:rStyle w:val="VerbatimChar"/>
        </w:rPr>
        <w:t xml:space="preserve">/api/v1/scans/{scan_id}/image</w:t>
      </w:r>
      <w:r>
        <w:t xml:space="preserve">):</w:t>
      </w:r>
    </w:p>
    <w:p>
      <w:pPr>
        <w:pStyle w:val="SourceCode"/>
      </w:pPr>
      <w:r>
        <w:rPr>
          <w:rStyle w:val="NormalTok"/>
        </w:rPr>
        <w:t xml:space="preserve">upload_root </w:t>
      </w:r>
      <w:r>
        <w:rPr>
          <w:rStyle w:val="OperatorTok"/>
        </w:rPr>
        <w:t xml:space="preserve">=</w:t>
      </w:r>
      <w:r>
        <w:rPr>
          <w:rStyle w:val="NormalTok"/>
        </w:rPr>
        <w:t xml:space="preserve"> os.path.abspath(config.UPLOAD_DIR)</w:t>
      </w:r>
      <w:r>
        <w:br/>
      </w:r>
      <w:r>
        <w:rPr>
          <w:rStyle w:val="NormalTok"/>
        </w:rPr>
        <w:t xml:space="preserve">target_path </w:t>
      </w:r>
      <w:r>
        <w:rPr>
          <w:rStyle w:val="OperatorTok"/>
        </w:rPr>
        <w:t xml:space="preserve">=</w:t>
      </w:r>
      <w:r>
        <w:rPr>
          <w:rStyle w:val="NormalTok"/>
        </w:rPr>
        <w:t xml:space="preserve"> os.path.abspath(os.path.join(upload_root, scan.image_path))</w:t>
      </w:r>
      <w:r>
        <w:br/>
      </w:r>
      <w:r>
        <w:br/>
      </w:r>
      <w:r>
        <w:rPr>
          <w:rStyle w:val="CommentTok"/>
        </w:rPr>
        <w:t xml:space="preserve"># Guard against directory traversal attacks</w:t>
      </w:r>
      <w:r>
        <w:br/>
      </w:r>
      <w:r>
        <w:rPr>
          <w:rStyle w:val="ControlFlowTok"/>
        </w:rPr>
        <w:t xml:space="preserve">if</w:t>
      </w:r>
      <w:r>
        <w:rPr>
          <w:rStyle w:val="NormalTok"/>
        </w:rPr>
        <w:t xml:space="preserve"> </w:t>
      </w:r>
      <w:r>
        <w:rPr>
          <w:rStyle w:val="KeywordTok"/>
        </w:rPr>
        <w:t xml:space="preserve">not</w:t>
      </w:r>
      <w:r>
        <w:rPr>
          <w:rStyle w:val="NormalTok"/>
        </w:rPr>
        <w:t xml:space="preserve"> target_path.startswith(upload_root):</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http_status.HTTP_403_FORBIDDEN,</w:t>
      </w:r>
      <w:r>
        <w:br/>
      </w:r>
      <w:r>
        <w:rPr>
          <w:rStyle w:val="NormalTok"/>
        </w:rPr>
        <w:t xml:space="preserve">        detail</w:t>
      </w:r>
      <w:r>
        <w:rPr>
          <w:rStyle w:val="OperatorTok"/>
        </w:rPr>
        <w:t xml:space="preserve">=</w:t>
      </w:r>
      <w:r>
        <w:rPr>
          <w:rStyle w:val="StringTok"/>
        </w:rPr>
        <w:t xml:space="preserve">"Forbidden image path traversal attempt."</w:t>
      </w:r>
      <w:r>
        <w:rPr>
          <w:rStyle w:val="NormalTok"/>
        </w:rPr>
        <w:t xml:space="preserve">,</w:t>
      </w:r>
      <w:r>
        <w:br/>
      </w:r>
      <w:r>
        <w:rPr>
          <w:rStyle w:val="NormalTok"/>
        </w:rPr>
        <w:t xml:space="preserve">    )</w:t>
      </w:r>
    </w:p>
    <w:p>
      <w:pPr>
        <w:pStyle w:val="FirstParagraph"/>
      </w:pPr>
      <w:r>
        <w:t xml:space="preserve">This blocks attackers from injecting relative paths (e.g.,</w:t>
      </w:r>
      <w:r>
        <w:t xml:space="preserve"> </w:t>
      </w:r>
      <w:r>
        <w:rPr>
          <w:rStyle w:val="VerbatimChar"/>
        </w:rPr>
        <w:t xml:space="preserve">../../../../windows/win.ini</w:t>
      </w:r>
      <w:r>
        <w:t xml:space="preserve">) to read sensitive host files.</w:t>
      </w:r>
    </w:p>
    <w:bookmarkEnd w:id="26"/>
    <w:bookmarkStart w:id="27" w:name="strict-cors-configuration"/>
    <w:p>
      <w:pPr>
        <w:pStyle w:val="Heading3"/>
      </w:pPr>
      <w:r>
        <w:t xml:space="preserve">2. Strict CORS Configuration</w:t>
      </w:r>
    </w:p>
    <w:p>
      <w:pPr>
        <w:pStyle w:val="FirstParagraph"/>
      </w:pPr>
      <w:r>
        <w:t xml:space="preserve">In</w:t>
      </w:r>
      <w:r>
        <w:t xml:space="preserve"> </w:t>
      </w:r>
      <w:r>
        <w:rPr>
          <w:rStyle w:val="VerbatimChar"/>
        </w:rPr>
        <w:t xml:space="preserve">backend/main.py</w:t>
      </w:r>
      <w:r>
        <w:t xml:space="preserve">:</w:t>
      </w:r>
    </w:p>
    <w:p>
      <w:pPr>
        <w:pStyle w:val="SourceCode"/>
      </w:pPr>
      <w:r>
        <w:rPr>
          <w:rStyle w:val="NormalTok"/>
        </w:rPr>
        <w:t xml:space="preserve">_ALLOWED_ORIGINS </w:t>
      </w:r>
      <w:r>
        <w:rPr>
          <w:rStyle w:val="OperatorTok"/>
        </w:rPr>
        <w:t xml:space="preserve">=</w:t>
      </w:r>
      <w:r>
        <w:rPr>
          <w:rStyle w:val="NormalTok"/>
        </w:rPr>
        <w:t xml:space="preserve"> [</w:t>
      </w:r>
      <w:r>
        <w:br/>
      </w:r>
      <w:r>
        <w:rPr>
          <w:rStyle w:val="NormalTok"/>
        </w:rPr>
        <w:t xml:space="preserve">    </w:t>
      </w:r>
      <w:r>
        <w:rPr>
          <w:rStyle w:val="StringTok"/>
        </w:rPr>
        <w:t xml:space="preserve">"http://localhost:5173"</w:t>
      </w:r>
      <w:r>
        <w:rPr>
          <w:rStyle w:val="NormalTok"/>
        </w:rPr>
        <w:t xml:space="preserve">,</w:t>
      </w:r>
      <w:r>
        <w:br/>
      </w:r>
      <w:r>
        <w:rPr>
          <w:rStyle w:val="NormalTok"/>
        </w:rPr>
        <w:t xml:space="preserve">    </w:t>
      </w:r>
      <w:r>
        <w:rPr>
          <w:rStyle w:val="StringTok"/>
        </w:rPr>
        <w:t xml:space="preserve">"http://127.0.0.1:5173"</w:t>
      </w:r>
      <w:r>
        <w:rPr>
          <w:rStyle w:val="NormalTok"/>
        </w:rPr>
        <w:t xml:space="preserve">,</w:t>
      </w:r>
      <w:r>
        <w:br/>
      </w:r>
      <w:r>
        <w:rPr>
          <w:rStyle w:val="NormalTok"/>
        </w:rPr>
        <w:t xml:space="preserve">]</w:t>
      </w:r>
    </w:p>
    <w:p>
      <w:pPr>
        <w:pStyle w:val="FirstParagraph"/>
      </w:pPr>
      <w:r>
        <w:t xml:space="preserve">Wildcard</w:t>
      </w:r>
      <w:r>
        <w:t xml:space="preserve"> </w:t>
      </w:r>
      <w:r>
        <w:rPr>
          <w:rStyle w:val="VerbatimChar"/>
        </w:rPr>
        <w:t xml:space="preserve">*</w:t>
      </w:r>
      <w:r>
        <w:t xml:space="preserve"> </w:t>
      </w:r>
      <w:r>
        <w:t xml:space="preserve">origins with credentials are explicitly prohibited.</w:t>
      </w:r>
    </w:p>
    <w:bookmarkEnd w:id="27"/>
    <w:bookmarkStart w:id="28" w:name="protection-of-credentials-secrets"/>
    <w:p>
      <w:pPr>
        <w:pStyle w:val="Heading3"/>
      </w:pPr>
      <w:r>
        <w:t xml:space="preserve">3. Protection of Credentials &amp; Secrets</w:t>
      </w:r>
    </w:p>
    <w:p>
      <w:pPr>
        <w:pStyle w:val="FirstParagraph"/>
      </w:pPr>
      <w:r>
        <w:t xml:space="preserve">All API keys (</w:t>
      </w:r>
      <w:r>
        <w:rPr>
          <w:rStyle w:val="VerbatimChar"/>
        </w:rPr>
        <w:t xml:space="preserve">CLERK_SECRET_KEY</w:t>
      </w:r>
      <w:r>
        <w:t xml:space="preserve">,</w:t>
      </w:r>
      <w:r>
        <w:t xml:space="preserve"> </w:t>
      </w:r>
      <w:r>
        <w:rPr>
          <w:rStyle w:val="VerbatimChar"/>
        </w:rPr>
        <w:t xml:space="preserve">GROQ_API_KEY_1</w:t>
      </w:r>
      <w:r>
        <w:t xml:space="preserve">,</w:t>
      </w:r>
      <w:r>
        <w:t xml:space="preserve"> </w:t>
      </w:r>
      <w:r>
        <w:rPr>
          <w:rStyle w:val="VerbatimChar"/>
        </w:rPr>
        <w:t xml:space="preserve">DB_PASSWORD</w:t>
      </w:r>
      <w:r>
        <w:t xml:space="preserve">) are loaded strictly through environment variables. Secrets are excluded from version control via</w:t>
      </w:r>
      <w:r>
        <w:t xml:space="preserve"> </w:t>
      </w:r>
      <w:r>
        <w:rPr>
          <w:rStyle w:val="VerbatimChar"/>
        </w:rPr>
        <w:t xml:space="preserve">.gitignore</w:t>
      </w:r>
      <w:r>
        <w:t xml:space="preserve">, and log formatters never echo token contents.</w:t>
      </w:r>
    </w:p>
    <w:bookmarkEnd w:id="28"/>
    <w:bookmarkEnd w:id="29"/>
    <w:bookmarkEnd w:id="30"/>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2026-10-11T07:59:26Z</dcterms:created>
  <dcterms:modified xsi:type="dcterms:W3CDTF">2026-10-11T07:59:26Z</dcterms:modified>
</cp:coreProperties>
</file>

<file path=docProps/custom.xml><?xml version="1.0" encoding="utf-8"?>
<Properties xmlns="http://schemas.openxmlformats.org/officeDocument/2006/custom-properties" xmlns:vt="http://schemas.openxmlformats.org/officeDocument/2006/docPropsVTypes"/>
</file>