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dc7cc3d264a266b8c1c5683b7b23a4bd96eabe5"/>
    <w:p>
      <w:pPr>
        <w:pStyle w:val="Heading1"/>
      </w:pPr>
      <w:r>
        <w:t xml:space="preserve">Crop Disease Detection — Master Learning &amp; Viva Guide</w:t>
      </w:r>
    </w:p>
    <w:p>
      <w:pPr>
        <w:pStyle w:val="FirstParagraph"/>
      </w:pPr>
      <w:r>
        <w:t xml:space="preserve">Welcome to the comprehensive technical documentation and viva preparation guide for the</w:t>
      </w:r>
      <w:r>
        <w:t xml:space="preserve"> </w:t>
      </w:r>
      <w:r>
        <w:rPr>
          <w:bCs/>
          <w:b/>
        </w:rPr>
        <w:t xml:space="preserve">Crop Disease Detection &amp; Localized Agronomic Advisory Platform</w:t>
      </w:r>
      <w:r>
        <w:t xml:space="preserve">.</w:t>
      </w:r>
    </w:p>
    <w:p>
      <w:pPr>
        <w:pStyle w:val="BodyText"/>
      </w:pPr>
      <w:r>
        <w:t xml:space="preserve">All guides in this directory are directly derived from the verified source code, active API endpoints, database schemas, and trained machine learning artifacts in this repository.</w:t>
      </w:r>
    </w:p>
    <w:p>
      <w:r>
        <w:pict>
          <v:rect style="width:0;height:1.5pt" o:hralign="center" o:hrstd="t" o:hr="t"/>
        </w:pict>
      </w:r>
    </w:p>
    <w:bookmarkStart w:id="30" w:name="complete-document-directory"/>
    <w:p>
      <w:pPr>
        <w:pStyle w:val="Heading2"/>
      </w:pPr>
      <w:r>
        <w:t xml:space="preserve">Complete Document Directory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W w:w="5000" w:type="pct"/>
      </w:tblPr>
      <w:tblGrid>
        <w:gridCol/>
        <w:gridCol/>
        <w:gridCol/>
      </w:tblGrid>
      <w:tr>
        <w:trPr>
          <w:tblHeader w:val="true"/>
        </w:trPr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Document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Topic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Key Contents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  <w:bCs/>
                  <w:b/>
                </w:rPr>
                <w:t xml:space="preserve">1. PROJECT_OVERVIEW.md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System Overview &amp; Pitches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Problem statement, target users, core features, technology overview, and 30s / 2m / 5m oral presentation scripts.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  <w:bCs/>
                  <w:b/>
                </w:rPr>
                <w:t xml:space="preserve">2. PROJECT_WORKFLOW.md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Architecture &amp;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ASCII architecture diagram, core concepts (Router vs Repo, Model vs Schema, etc.), and full 22-step lifecycle trace.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  <w:bCs/>
                  <w:b/>
                </w:rPr>
                <w:t xml:space="preserve">3. PROJECT_FILE_GUIDE.md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File Map &amp; Reading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Detailed file-by-file tables (Frontend, Backend, ML, Database, Tests) and prioritized 4-stage study order.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  <w:bCs/>
                  <w:b/>
                </w:rPr>
                <w:t xml:space="preserve">4. TECH_STACK_EXPLAINED.md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Technology &amp; Library Matrix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Complete inventory of Python &amp; npm packages (FastAPI, MobileNetV2, SQLAlchemy, Clerk, ReportLab) with analogies.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  <w:bCs/>
                  <w:b/>
                </w:rPr>
                <w:t xml:space="preserve">5. ML_PIPELINE_EXPLAINED.md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Machine Learning Fundamentals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Dataset cleaning (pHash deduplication), preprocessing, MobileNetV2 transfer learning, exact metrics (87.85% test acc), and 70% confidence gate.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  <w:bCs/>
                  <w:b/>
                </w:rPr>
                <w:t xml:space="preserve">6. API_AND_DATABASE_GUIDE.md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REST API &amp; Database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Full API route specification with curl/JSON examples, Mermaid ER diagram, breakdown of all 9 PostgreSQL tables, and IDOR protection.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  <w:bCs/>
                  <w:b/>
                </w:rPr>
                <w:t xml:space="preserve">7. AUTH_AND_SECURITY_GUIDE.md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Authentication &amp;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Clerk RS256 JWKS verification, session mapping, path traversal guards, CORS configuration, and security practices.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  <w:bCs/>
                  <w:b/>
                </w:rPr>
                <w:t xml:space="preserve">8. FEATURES_AND_INTEGRATIONS.md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Integrations &amp; 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Groq LLM advisory (multi-key pool, chemical safety prompt), Open-Meteo weather (30-min cache), localization (en/hi/gu), and ReportLab PDF reports.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  <w:bCs/>
                  <w:b/>
                </w:rPr>
                <w:t xml:space="preserve">9. SETUP_AND_DEBUGGING_GUIDE.md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Setup, Debugging &amp; Decisions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Windows/PowerShell setup commands, 12 common failure debugging scenarios, and 9 architectural design viva justifications.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  <w:bCs/>
                  <w:b/>
                </w:rPr>
                <w:t xml:space="preserve">10. PROJECT_VIVA_PREPARATION.md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Viva Q&amp;A &amp; Presentation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3-minute presentation script, 15 conceptual, technical, and critical thinking questions with simple and in-depth answers.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recommended-study-path"/>
    <w:p>
      <w:pPr>
        <w:pStyle w:val="Heading2"/>
      </w:pPr>
      <w:r>
        <w:t xml:space="preserve">Recommended Study Path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Start with the Big Picture</w:t>
      </w:r>
      <w:r>
        <w:t xml:space="preserve">: Read</w:t>
      </w:r>
      <w:r>
        <w:t xml:space="preserve"> </w:t>
      </w:r>
      <w:hyperlink r:id="rId20">
        <w:r>
          <w:rPr>
            <w:rStyle w:val="VerbatimChar"/>
          </w:rPr>
          <w:t xml:space="preserve">PROJECT_OVERVIEW.md</w:t>
        </w:r>
      </w:hyperlink>
      <w:r>
        <w:t xml:space="preserve"> </w:t>
      </w:r>
      <w:r>
        <w:t xml:space="preserve">and practice the 2-minute pitch aloud.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Understand the Machine Learning Core</w:t>
      </w:r>
      <w:r>
        <w:t xml:space="preserve">: Read</w:t>
      </w:r>
      <w:r>
        <w:t xml:space="preserve"> </w:t>
      </w:r>
      <w:hyperlink r:id="rId24">
        <w:r>
          <w:rPr>
            <w:rStyle w:val="VerbatimChar"/>
          </w:rPr>
          <w:t xml:space="preserve">ML_PIPELINE_EXPLAINED.md</w:t>
        </w:r>
      </w:hyperlink>
      <w:r>
        <w:t xml:space="preserve"> </w:t>
      </w:r>
      <w:r>
        <w:t xml:space="preserve">to understand why MobileNetV2 was chosen, how deduplication worked, and memorize the exact 87.85% test accuracy.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Follow the Data Flow</w:t>
      </w:r>
      <w:r>
        <w:t xml:space="preserve">: Read</w:t>
      </w:r>
      <w:r>
        <w:t xml:space="preserve"> </w:t>
      </w:r>
      <w:hyperlink r:id="rId21">
        <w:r>
          <w:rPr>
            <w:rStyle w:val="VerbatimChar"/>
          </w:rPr>
          <w:t xml:space="preserve">PROJECT_WORKFLOW.md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VerbatimChar"/>
          </w:rPr>
          <w:t xml:space="preserve">API_AND_DATABASE_GUIDE.md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Rehearse Viva Questions</w:t>
      </w:r>
      <w:r>
        <w:t xml:space="preserve">: Read</w:t>
      </w:r>
      <w:r>
        <w:t xml:space="preserve"> </w:t>
      </w:r>
      <w:hyperlink r:id="rId29">
        <w:r>
          <w:rPr>
            <w:rStyle w:val="VerbatimChar"/>
          </w:rPr>
          <w:t xml:space="preserve">PROJECT_VIVA_PREPARATION.md</w:t>
        </w:r>
      </w:hyperlink>
      <w:r>
        <w:t xml:space="preserve">.</w:t>
      </w:r>
    </w:p>
    <w:bookmarkEnd w:id="31"/>
    <w:bookmarkEnd w:id="32"/>
    <w:sectPr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hyperlink" Target="API_AND_DATABASE_GUIDE.docx" TargetMode="External"/><Relationship Id="rId26" Type="http://schemas.openxmlformats.org/officeDocument/2006/relationships/hyperlink" Target="AUTH_AND_SECURITY_GUIDE.docx" TargetMode="External"/><Relationship Id="rId27" Type="http://schemas.openxmlformats.org/officeDocument/2006/relationships/hyperlink" Target="FEATURES_AND_INTEGRATIONS.docx" TargetMode="External"/><Relationship Id="rId24" Type="http://schemas.openxmlformats.org/officeDocument/2006/relationships/hyperlink" Target="ML_PIPELINE_EXPLAINED.docx" TargetMode="External"/><Relationship Id="rId22" Type="http://schemas.openxmlformats.org/officeDocument/2006/relationships/hyperlink" Target="PROJECT_FILE_GUIDE.docx" TargetMode="External"/><Relationship Id="rId20" Type="http://schemas.openxmlformats.org/officeDocument/2006/relationships/hyperlink" Target="PROJECT_OVERVIEW.docx" TargetMode="External"/><Relationship Id="rId29" Type="http://schemas.openxmlformats.org/officeDocument/2006/relationships/hyperlink" Target="PROJECT_VIVA_PREPARATION.docx" TargetMode="External"/><Relationship Id="rId21" Type="http://schemas.openxmlformats.org/officeDocument/2006/relationships/hyperlink" Target="PROJECT_WORKFLOW.docx" TargetMode="External"/><Relationship Id="rId28" Type="http://schemas.openxmlformats.org/officeDocument/2006/relationships/hyperlink" Target="SETUP_AND_DEBUGGING_GUIDE.docx" TargetMode="External"/><Relationship Id="rId23" Type="http://schemas.openxmlformats.org/officeDocument/2006/relationships/hyperlink" Target="TECH_STACK_EXPLAINED.docx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API_AND_DATABASE_GUIDE.docx" TargetMode="External"/><Relationship Id="rId26" Type="http://schemas.openxmlformats.org/officeDocument/2006/relationships/hyperlink" Target="AUTH_AND_SECURITY_GUIDE.docx" TargetMode="External"/><Relationship Id="rId27" Type="http://schemas.openxmlformats.org/officeDocument/2006/relationships/hyperlink" Target="FEATURES_AND_INTEGRATIONS.docx" TargetMode="External"/><Relationship Id="rId24" Type="http://schemas.openxmlformats.org/officeDocument/2006/relationships/hyperlink" Target="ML_PIPELINE_EXPLAINED.docx" TargetMode="External"/><Relationship Id="rId22" Type="http://schemas.openxmlformats.org/officeDocument/2006/relationships/hyperlink" Target="PROJECT_FILE_GUIDE.docx" TargetMode="External"/><Relationship Id="rId20" Type="http://schemas.openxmlformats.org/officeDocument/2006/relationships/hyperlink" Target="PROJECT_OVERVIEW.docx" TargetMode="External"/><Relationship Id="rId29" Type="http://schemas.openxmlformats.org/officeDocument/2006/relationships/hyperlink" Target="PROJECT_VIVA_PREPARATION.docx" TargetMode="External"/><Relationship Id="rId21" Type="http://schemas.openxmlformats.org/officeDocument/2006/relationships/hyperlink" Target="PROJECT_WORKFLOW.docx" TargetMode="External"/><Relationship Id="rId28" Type="http://schemas.openxmlformats.org/officeDocument/2006/relationships/hyperlink" Target="SETUP_AND_DEBUGGING_GUIDE.docx" TargetMode="External"/><Relationship Id="rId23" Type="http://schemas.openxmlformats.org/officeDocument/2006/relationships/hyperlink" Target="TECH_STACK_EXPLAINED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2026-10-11T07:59:27Z</dcterms:created>
  <dcterms:modified xsi:type="dcterms:W3CDTF">2026-10-11T07:59:27Z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