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F073A8" w14:textId="77777777" w:rsidR="000B000F" w:rsidRDefault="000B000F" w:rsidP="000B000F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443FD6E7" w14:textId="074A9998" w:rsidR="000B000F" w:rsidRDefault="000B000F" w:rsidP="000B000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 Assignment</w:t>
      </w:r>
    </w:p>
    <w:p w14:paraId="53F30A99" w14:textId="77777777" w:rsidR="000B000F" w:rsidRPr="000B000F" w:rsidRDefault="000B000F" w:rsidP="000B000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9C0936" w14:textId="77777777" w:rsidR="000B000F" w:rsidRDefault="000B000F" w:rsidP="000B000F">
      <w:pPr>
        <w:rPr>
          <w:rFonts w:ascii="Times New Roman" w:eastAsia="Times New Roman" w:hAnsi="Times New Roman" w:cs="Times New Roman"/>
          <w:color w:val="000000"/>
        </w:rPr>
      </w:pPr>
    </w:p>
    <w:p w14:paraId="4BCB643D" w14:textId="602445F1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TO: John Smith</w:t>
      </w:r>
    </w:p>
    <w:p w14:paraId="54D1604F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SUBJECT: Go-Green Environmental Transition and Marketing</w:t>
      </w:r>
    </w:p>
    <w:p w14:paraId="7F68A2F8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6C40EFFD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Dear Mr. John Smith,</w:t>
      </w:r>
    </w:p>
    <w:p w14:paraId="1243AC55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4936F040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I read a research report leading me to advise Go-Green Foods Inc. to research the cost and benefits of becoming more environmentally friendly. Consumers should be informed through use of social media marketing strategies.</w:t>
      </w:r>
    </w:p>
    <w:p w14:paraId="5BABAA01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63A5D1A3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b/>
          <w:bCs/>
          <w:color w:val="000000"/>
        </w:rPr>
        <w:t>Research</w:t>
      </w:r>
    </w:p>
    <w:p w14:paraId="6B683BEB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18CFA12E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Statistics Canada published a report stating the majority of people who purchased or boycotted a product for ethical reasons rose to 27 percent in 2019, compared to 20 percent in 2018.</w:t>
      </w:r>
    </w:p>
    <w:p w14:paraId="70673075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41BAF509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b/>
          <w:bCs/>
          <w:color w:val="000000"/>
        </w:rPr>
        <w:t>Solution</w:t>
      </w:r>
    </w:p>
    <w:p w14:paraId="3C572FEA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77D5EF15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 xml:space="preserve">Go-Green Foods Inc works with </w:t>
      </w:r>
      <w:proofErr w:type="spellStart"/>
      <w:r w:rsidRPr="000B000F">
        <w:rPr>
          <w:rFonts w:ascii="Times New Roman" w:eastAsia="Times New Roman" w:hAnsi="Times New Roman" w:cs="Times New Roman"/>
          <w:color w:val="000000"/>
        </w:rPr>
        <w:t>EarthCorp</w:t>
      </w:r>
      <w:proofErr w:type="spellEnd"/>
      <w:r w:rsidRPr="000B000F">
        <w:rPr>
          <w:rFonts w:ascii="Times New Roman" w:eastAsia="Times New Roman" w:hAnsi="Times New Roman" w:cs="Times New Roman"/>
          <w:color w:val="000000"/>
        </w:rPr>
        <w:t xml:space="preserve"> and switches from using </w:t>
      </w:r>
      <w:proofErr w:type="spellStart"/>
      <w:r w:rsidRPr="000B000F">
        <w:rPr>
          <w:rFonts w:ascii="Times New Roman" w:eastAsia="Times New Roman" w:hAnsi="Times New Roman" w:cs="Times New Roman"/>
          <w:color w:val="000000"/>
        </w:rPr>
        <w:t>styrofoam</w:t>
      </w:r>
      <w:proofErr w:type="spellEnd"/>
      <w:r w:rsidRPr="000B000F">
        <w:rPr>
          <w:rFonts w:ascii="Times New Roman" w:eastAsia="Times New Roman" w:hAnsi="Times New Roman" w:cs="Times New Roman"/>
          <w:color w:val="000000"/>
        </w:rPr>
        <w:t xml:space="preserve"> to a green product.</w:t>
      </w:r>
    </w:p>
    <w:p w14:paraId="6541F8FB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2EF994DE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b/>
          <w:bCs/>
          <w:color w:val="000000"/>
        </w:rPr>
        <w:t>Marketing</w:t>
      </w:r>
    </w:p>
    <w:p w14:paraId="37D0E0C4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634B8A0E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We use social media platforms Facebook and Youtube. They would use algorithms to advertise the company to the target demographic and establish a stance on the environment.</w:t>
      </w:r>
    </w:p>
    <w:p w14:paraId="63FC2688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5B5F1B60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b/>
          <w:bCs/>
          <w:color w:val="000000"/>
        </w:rPr>
        <w:t>Facebook</w:t>
      </w:r>
    </w:p>
    <w:p w14:paraId="6AAA2842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1CD76BE2" w14:textId="77777777" w:rsidR="000B000F" w:rsidRPr="000B000F" w:rsidRDefault="000B000F" w:rsidP="000B000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B000F">
        <w:rPr>
          <w:rFonts w:ascii="Times New Roman" w:eastAsia="Times New Roman" w:hAnsi="Times New Roman" w:cs="Times New Roman"/>
          <w:color w:val="000000"/>
        </w:rPr>
        <w:t>Allows us to collect reviews and provide customer service.</w:t>
      </w:r>
    </w:p>
    <w:p w14:paraId="0F5272E7" w14:textId="77777777" w:rsidR="000B000F" w:rsidRPr="000B000F" w:rsidRDefault="000B000F" w:rsidP="000B000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B000F">
        <w:rPr>
          <w:rFonts w:ascii="Times New Roman" w:eastAsia="Times New Roman" w:hAnsi="Times New Roman" w:cs="Times New Roman"/>
          <w:color w:val="000000"/>
        </w:rPr>
        <w:t>Facebook gives you the chance to turn your customer base into a community.</w:t>
      </w:r>
    </w:p>
    <w:p w14:paraId="690ECB6D" w14:textId="77777777" w:rsidR="000B000F" w:rsidRPr="000B000F" w:rsidRDefault="000B000F" w:rsidP="000B000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B000F">
        <w:rPr>
          <w:rFonts w:ascii="Times New Roman" w:eastAsia="Times New Roman" w:hAnsi="Times New Roman" w:cs="Times New Roman"/>
          <w:color w:val="000000"/>
        </w:rPr>
        <w:t>Text updates to keep company followers informed.</w:t>
      </w:r>
    </w:p>
    <w:p w14:paraId="779F07AF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2AF6C4C7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b/>
          <w:bCs/>
          <w:color w:val="000000"/>
        </w:rPr>
        <w:t>Youtube</w:t>
      </w:r>
    </w:p>
    <w:p w14:paraId="57E7D80A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7457D7FD" w14:textId="77777777" w:rsidR="000B000F" w:rsidRPr="000B000F" w:rsidRDefault="000B000F" w:rsidP="000B000F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B000F">
        <w:rPr>
          <w:rFonts w:ascii="Times New Roman" w:eastAsia="Times New Roman" w:hAnsi="Times New Roman" w:cs="Times New Roman"/>
          <w:color w:val="000000"/>
        </w:rPr>
        <w:t>Visual content is engaging for consumers</w:t>
      </w:r>
    </w:p>
    <w:p w14:paraId="6905F560" w14:textId="77777777" w:rsidR="000B000F" w:rsidRPr="000B000F" w:rsidRDefault="000B000F" w:rsidP="000B000F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B000F">
        <w:rPr>
          <w:rFonts w:ascii="Times New Roman" w:eastAsia="Times New Roman" w:hAnsi="Times New Roman" w:cs="Times New Roman"/>
          <w:color w:val="000000"/>
        </w:rPr>
        <w:t>Consumers can subscribe, view, like, comment, and share our marketed content</w:t>
      </w:r>
    </w:p>
    <w:p w14:paraId="24A35671" w14:textId="77777777" w:rsidR="000B000F" w:rsidRPr="000B000F" w:rsidRDefault="000B000F" w:rsidP="000B000F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B000F">
        <w:rPr>
          <w:rFonts w:ascii="Times New Roman" w:eastAsia="Times New Roman" w:hAnsi="Times New Roman" w:cs="Times New Roman"/>
          <w:color w:val="000000"/>
        </w:rPr>
        <w:t>Receive consumer data for further research</w:t>
      </w:r>
    </w:p>
    <w:p w14:paraId="2937FC7A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63DD9C79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These actions would be a proactive move to avoid consumer boycott and to align company ethics with those of our target demographic. Please contact me for any further information.</w:t>
      </w:r>
    </w:p>
    <w:p w14:paraId="47C8CB16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7D23F1DE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Kind regards,</w:t>
      </w:r>
    </w:p>
    <w:p w14:paraId="6702BA8C" w14:textId="77777777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</w:p>
    <w:p w14:paraId="28149F0B" w14:textId="555B74E2" w:rsidR="000B000F" w:rsidRPr="000B000F" w:rsidRDefault="000B000F" w:rsidP="000B000F">
      <w:pPr>
        <w:rPr>
          <w:rFonts w:ascii="Times New Roman" w:eastAsia="Times New Roman" w:hAnsi="Times New Roman" w:cs="Times New Roman"/>
        </w:rPr>
      </w:pPr>
      <w:r w:rsidRPr="000B000F">
        <w:rPr>
          <w:rFonts w:ascii="Times New Roman" w:eastAsia="Times New Roman" w:hAnsi="Times New Roman" w:cs="Times New Roman"/>
          <w:color w:val="000000"/>
        </w:rPr>
        <w:t>Jugveer Sandhe</w:t>
      </w:r>
      <w:r w:rsidR="00B963D3">
        <w:rPr>
          <w:rFonts w:ascii="Times New Roman" w:eastAsia="Times New Roman" w:hAnsi="Times New Roman" w:cs="Times New Roman"/>
          <w:color w:val="000000"/>
        </w:rPr>
        <w:t>r</w:t>
      </w:r>
    </w:p>
    <w:p w14:paraId="5B15275B" w14:textId="77777777" w:rsidR="000B000F" w:rsidRDefault="000B000F"/>
    <w:sectPr w:rsidR="000B00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031235"/>
    <w:multiLevelType w:val="multilevel"/>
    <w:tmpl w:val="667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869D2"/>
    <w:multiLevelType w:val="multilevel"/>
    <w:tmpl w:val="B03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0F"/>
    <w:rsid w:val="000B000F"/>
    <w:rsid w:val="00B9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219B8"/>
  <w15:chartTrackingRefBased/>
  <w15:docId w15:val="{A8BDBD31-D522-9E47-8B67-D31C8C39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00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15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Gurjot Sandher</dc:creator>
  <cp:keywords/>
  <dc:description/>
  <cp:lastModifiedBy>Gurjot Sandher</cp:lastModifiedBy>
  <cp:revision>2</cp:revision>
  <dcterms:created xsi:type="dcterms:W3CDTF">2020-10-22T21:02:00Z</dcterms:created>
  <dcterms:modified xsi:type="dcterms:W3CDTF">2020-10-24T04:31:00Z</dcterms:modified>
</cp:coreProperties>
</file>