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B2B803">
      <w:pPr>
        <w:spacing w:before="0" w:after="0" w:line="624" w:lineRule="exact"/>
      </w:pPr>
    </w:p>
    <w:p w14:paraId="585622F3">
      <w:pPr>
        <w:spacing w:before="0" w:after="0" w:line="595" w:lineRule="exact"/>
      </w:pPr>
      <w:r>
        <w:rPr>
          <w:rFonts w:ascii="微软雅黑" w:hAnsi="微软雅黑" w:eastAsia="微软雅黑" w:cs="微软雅黑"/>
          <w:b/>
          <w:color w:val="545454"/>
          <w:sz w:val="50"/>
        </w:rPr>
        <w:t>江心悠</w:t>
      </w:r>
    </w:p>
    <w:p w14:paraId="784DC45A">
      <w:pPr>
        <w:spacing w:before="0" w:after="0" w:line="522" w:lineRule="exact"/>
      </w:pPr>
      <w:r>
        <w:drawing>
          <wp:anchor distT="0" distB="0" distL="114300" distR="114300" simplePos="0" relativeHeight="251659264" behindDoc="0" locked="0" layoutInCell="1" allowOverlap="1">
            <wp:simplePos x="0" y="0"/>
            <wp:positionH relativeFrom="page">
              <wp:posOffset>6378575</wp:posOffset>
            </wp:positionH>
            <wp:positionV relativeFrom="page">
              <wp:posOffset>737235</wp:posOffset>
            </wp:positionV>
            <wp:extent cx="737235" cy="986155"/>
            <wp:effectExtent l="0" t="0" r="0" b="0"/>
            <wp:wrapNone/>
            <wp:docPr id="1" name="Drawing 0" descr="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con.jpg"/>
                    <pic:cNvPicPr>
                      <a:picLocks noChangeAspect="1"/>
                    </pic:cNvPicPr>
                  </pic:nvPicPr>
                  <pic:blipFill>
                    <a:blip r:embed="rId6"/>
                    <a:stretch>
                      <a:fillRect/>
                    </a:stretch>
                  </pic:blipFill>
                  <pic:spPr>
                    <a:xfrm>
                      <a:off x="0" y="0"/>
                      <a:ext cx="737468" cy="986253"/>
                    </a:xfrm>
                    <a:prstGeom prst="rect">
                      <a:avLst/>
                    </a:prstGeom>
                  </pic:spPr>
                </pic:pic>
              </a:graphicData>
            </a:graphic>
          </wp:anchor>
        </w:drawing>
      </w:r>
    </w:p>
    <w:tbl>
      <w:tblPr>
        <w:tblStyle w:val="4"/>
        <w:tblW w:w="827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72" w:type="dxa"/>
          <w:bottom w:w="0" w:type="dxa"/>
          <w:right w:w="72" w:type="dxa"/>
        </w:tblCellMar>
      </w:tblPr>
      <w:tblGrid>
        <w:gridCol w:w="2758"/>
        <w:gridCol w:w="2758"/>
        <w:gridCol w:w="2758"/>
      </w:tblGrid>
      <w:tr w14:paraId="03D96ACB">
        <w:trPr>
          <w:trHeight w:val="377" w:hRule="atLeast"/>
        </w:trPr>
        <w:tc>
          <w:tcPr>
            <w:tcW w:w="2758" w:type="dxa"/>
          </w:tcPr>
          <w:p w14:paraId="1C723299">
            <w:pPr>
              <w:spacing w:before="0" w:after="0" w:line="377" w:lineRule="exact"/>
              <w:textAlignment w:val="center"/>
            </w:pPr>
            <w:r>
              <w:rPr>
                <w:rFonts w:ascii="微软雅黑" w:hAnsi="微软雅黑" w:eastAsia="微软雅黑" w:cs="微软雅黑"/>
                <w:b w:val="0"/>
                <w:color w:val="555555"/>
                <w:sz w:val="20"/>
              </w:rPr>
              <w:t>电话：</w:t>
            </w:r>
            <w:r>
              <w:rPr>
                <w:rFonts w:ascii="微软雅黑" w:hAnsi="微软雅黑" w:eastAsia="微软雅黑" w:cs="微软雅黑"/>
                <w:color w:val="555555"/>
                <w:sz w:val="20"/>
              </w:rPr>
              <w:t>19700382281</w:t>
            </w:r>
          </w:p>
        </w:tc>
        <w:tc>
          <w:tcPr>
            <w:tcW w:w="2758" w:type="dxa"/>
          </w:tcPr>
          <w:p w14:paraId="4173DB7C">
            <w:pPr>
              <w:spacing w:before="0" w:after="0" w:line="377" w:lineRule="exact"/>
              <w:textAlignment w:val="center"/>
            </w:pPr>
            <w:r>
              <w:rPr>
                <w:rFonts w:ascii="微软雅黑" w:hAnsi="微软雅黑" w:eastAsia="微软雅黑" w:cs="微软雅黑"/>
                <w:b w:val="0"/>
                <w:color w:val="555555"/>
                <w:sz w:val="20"/>
              </w:rPr>
              <w:t>邮箱：</w:t>
            </w:r>
            <w:r>
              <w:rPr>
                <w:rFonts w:ascii="微软雅黑" w:hAnsi="微软雅黑" w:eastAsia="微软雅黑" w:cs="微软雅黑"/>
                <w:color w:val="555555"/>
                <w:sz w:val="20"/>
              </w:rPr>
              <w:t>jxinyou@outlook.com</w:t>
            </w:r>
          </w:p>
        </w:tc>
        <w:tc>
          <w:tcPr>
            <w:tcW w:w="2758" w:type="dxa"/>
          </w:tcPr>
          <w:p w14:paraId="571DE821">
            <w:pPr>
              <w:spacing w:before="0" w:after="0" w:line="377" w:lineRule="exact"/>
              <w:textAlignment w:val="center"/>
            </w:pPr>
            <w:r>
              <w:rPr>
                <w:rFonts w:ascii="微软雅黑" w:hAnsi="微软雅黑" w:eastAsia="微软雅黑" w:cs="微软雅黑"/>
                <w:b w:val="0"/>
                <w:color w:val="555555"/>
                <w:sz w:val="20"/>
              </w:rPr>
              <w:t>户籍：</w:t>
            </w:r>
            <w:r>
              <w:rPr>
                <w:rFonts w:ascii="微软雅黑" w:hAnsi="微软雅黑" w:eastAsia="微软雅黑" w:cs="微软雅黑"/>
                <w:color w:val="555555"/>
                <w:sz w:val="20"/>
              </w:rPr>
              <w:t>广东东莞</w:t>
            </w:r>
          </w:p>
        </w:tc>
      </w:tr>
      <w:tr w14:paraId="557E08D4">
        <w:trPr>
          <w:trHeight w:val="377" w:hRule="atLeast"/>
        </w:trPr>
        <w:tc>
          <w:tcPr>
            <w:tcW w:w="2758" w:type="dxa"/>
          </w:tcPr>
          <w:p w14:paraId="54534476">
            <w:pPr>
              <w:spacing w:before="0" w:after="0" w:line="377" w:lineRule="exact"/>
              <w:textAlignment w:val="center"/>
            </w:pPr>
            <w:r>
              <w:rPr>
                <w:rFonts w:ascii="微软雅黑" w:hAnsi="微软雅黑" w:eastAsia="微软雅黑" w:cs="微软雅黑"/>
                <w:b w:val="0"/>
                <w:color w:val="555555"/>
                <w:sz w:val="20"/>
              </w:rPr>
              <w:t>最高学历：</w:t>
            </w:r>
            <w:r>
              <w:rPr>
                <w:rFonts w:ascii="微软雅黑" w:hAnsi="微软雅黑" w:eastAsia="微软雅黑" w:cs="微软雅黑"/>
                <w:color w:val="555555"/>
                <w:sz w:val="20"/>
              </w:rPr>
              <w:t>本科</w:t>
            </w:r>
          </w:p>
        </w:tc>
        <w:tc>
          <w:tcPr>
            <w:tcW w:w="2758" w:type="dxa"/>
          </w:tcPr>
          <w:p w14:paraId="4FC5A271">
            <w:pPr>
              <w:spacing w:before="0" w:after="0" w:line="377" w:lineRule="exact"/>
              <w:textAlignment w:val="center"/>
            </w:pPr>
            <w:r>
              <w:rPr>
                <w:rFonts w:ascii="微软雅黑" w:hAnsi="微软雅黑" w:eastAsia="微软雅黑" w:cs="微软雅黑"/>
                <w:b w:val="0"/>
                <w:color w:val="555555"/>
                <w:sz w:val="20"/>
              </w:rPr>
              <w:t>毕业时间：</w:t>
            </w:r>
            <w:r>
              <w:rPr>
                <w:rFonts w:ascii="微软雅黑" w:hAnsi="微软雅黑" w:eastAsia="微软雅黑" w:cs="微软雅黑"/>
                <w:color w:val="555555"/>
                <w:sz w:val="20"/>
              </w:rPr>
              <w:t>2028.07.01</w:t>
            </w:r>
          </w:p>
        </w:tc>
        <w:tc>
          <w:tcPr>
            <w:tcW w:w="2758" w:type="dxa"/>
          </w:tcPr>
          <w:p w14:paraId="222064A3"/>
        </w:tc>
      </w:tr>
    </w:tbl>
    <w:p w14:paraId="3AB2A4FB">
      <w:pPr>
        <w:spacing w:before="0" w:after="0" w:line="725" w:lineRule="exact"/>
      </w:pPr>
    </w:p>
    <w:p w14:paraId="506E6647">
      <w:pPr>
        <w:spacing w:before="0" w:after="0" w:line="145" w:lineRule="exact"/>
        <w:jc w:val="left"/>
      </w:pPr>
    </w:p>
    <w:p w14:paraId="62DB0990">
      <w:pPr>
        <w:spacing w:before="0" w:after="0" w:line="464" w:lineRule="exact"/>
        <w:ind w:left="566"/>
        <w:textAlignment w:val="center"/>
        <w:rPr>
          <w:sz w:val="21"/>
        </w:rPr>
      </w:pPr>
      <w:r>
        <w:rPr>
          <w:rFonts w:ascii="微软雅黑" w:hAnsi="微软雅黑" w:eastAsia="微软雅黑" w:cs="微软雅黑"/>
          <w:b/>
          <w:sz w:val="26"/>
        </w:rPr>
        <w:t>教育经历</w:t>
      </w:r>
      <w:r>
        <w:rPr>
          <w:rFonts w:ascii="微软雅黑" w:hAnsi="微软雅黑" w:eastAsia="微软雅黑" w:cs="微软雅黑"/>
          <w: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6673850" cy="295275"/>
            <wp:effectExtent l="0" t="0" r="0" b="0"/>
            <wp:wrapNone/>
            <wp:docPr id="3"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module_title_background.png"/>
                    <pic:cNvPicPr>
                      <a:picLocks noChangeAspect="1"/>
                    </pic:cNvPicPr>
                  </pic:nvPicPr>
                  <pic:blipFill>
                    <a:blip r:embed="rId7"/>
                    <a:stretch>
                      <a:fillRect/>
                    </a:stretch>
                  </pic:blipFill>
                  <pic:spPr>
                    <a:xfrm>
                      <a:off x="0" y="0"/>
                      <a:ext cx="6674092"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5" name="Drawing 0" descr="教育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教育经历.svg"/>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94987" cy="294987"/>
                    </a:xfrm>
                    <a:prstGeom prst="rect">
                      <a:avLst/>
                    </a:prstGeom>
                  </pic:spPr>
                </pic:pic>
              </a:graphicData>
            </a:graphic>
          </wp:anchor>
        </w:drawing>
      </w:r>
    </w:p>
    <w:p w14:paraId="114F775E">
      <w:pPr>
        <w:spacing w:before="0" w:after="0" w:line="14" w:lineRule="exact"/>
        <w:rPr>
          <w:sz w:val="21"/>
        </w:rPr>
      </w:pPr>
    </w:p>
    <w:p w14:paraId="46EA626E">
      <w:pPr>
        <w:spacing w:before="0" w:after="0" w:line="152" w:lineRule="exact"/>
        <w:rPr>
          <w:rFonts w:hint="eastAsia" w:eastAsiaTheme="minorEastAsia"/>
          <w:sz w:val="21"/>
          <w:lang w:val="en-US" w:eastAsia="zh-CN"/>
        </w:rPr>
      </w:pPr>
    </w:p>
    <w:p w14:paraId="4A3C635D">
      <w:pPr>
        <w:tabs>
          <w:tab w:val="right" w:pos="10500"/>
        </w:tabs>
        <w:spacing w:before="0" w:after="0" w:line="377" w:lineRule="exact"/>
        <w:ind w:left="60"/>
        <w:jc w:val="left"/>
        <w:textAlignment w:val="center"/>
      </w:pPr>
      <w:r>
        <w:rPr>
          <w:rFonts w:ascii="微软雅黑" w:hAnsi="微软雅黑" w:eastAsia="微软雅黑" w:cs="微软雅黑"/>
          <w:b/>
          <w:sz w:val="22"/>
        </w:rPr>
        <w:t>2024.9-2028.7</w:t>
      </w:r>
      <w:r>
        <w:rPr>
          <w:rFonts w:ascii="微软雅黑" w:hAnsi="微软雅黑" w:eastAsia="微软雅黑" w:cs="微软雅黑"/>
          <w:b/>
          <w:sz w:val="22"/>
        </w:rPr>
        <w:tab/>
      </w:r>
      <w:r>
        <w:rPr>
          <w:rFonts w:ascii="微软雅黑" w:hAnsi="微软雅黑" w:eastAsia="微软雅黑" w:cs="微软雅黑"/>
          <w:b/>
          <w:sz w:val="22"/>
        </w:rPr>
        <w:t>广州航海学院/广州交通大学（筹）</w:t>
      </w:r>
    </w:p>
    <w:p w14:paraId="020AA2DB">
      <w:pPr>
        <w:spacing w:before="0" w:after="0" w:line="348" w:lineRule="exact"/>
        <w:ind w:left="60"/>
        <w:jc w:val="left"/>
        <w:textAlignment w:val="center"/>
      </w:pPr>
      <w:r>
        <w:rPr>
          <w:rFonts w:ascii="微软雅黑" w:hAnsi="微软雅黑" w:eastAsia="微软雅黑" w:cs="微软雅黑"/>
          <w:color w:val="525252"/>
          <w:sz w:val="22"/>
        </w:rPr>
        <w:t>车辆工程 | 本科</w:t>
      </w:r>
    </w:p>
    <w:p w14:paraId="0C030EC9">
      <w:pPr>
        <w:spacing w:before="0" w:after="0" w:line="71" w:lineRule="exact"/>
        <w:ind w:left="60"/>
        <w:jc w:val="left"/>
      </w:pPr>
    </w:p>
    <w:p w14:paraId="6696DD12">
      <w:pPr>
        <w:spacing w:before="0" w:after="0" w:line="377" w:lineRule="exact"/>
        <w:ind w:left="60"/>
        <w:textAlignment w:val="center"/>
      </w:pPr>
      <w:r>
        <w:rPr>
          <w:rFonts w:ascii="微软雅黑" w:hAnsi="微软雅黑" w:eastAsia="微软雅黑" w:cs="微软雅黑"/>
          <w:color w:val="666666"/>
          <w:sz w:val="20"/>
        </w:rPr>
        <w:t>专业综测排名：1/34</w:t>
      </w:r>
    </w:p>
    <w:p w14:paraId="56BE9763">
      <w:pPr>
        <w:spacing w:before="0" w:after="0" w:line="377" w:lineRule="exact"/>
        <w:ind w:left="60"/>
        <w:textAlignment w:val="center"/>
      </w:pPr>
      <w:r>
        <w:rPr>
          <w:rFonts w:ascii="微软雅黑" w:hAnsi="微软雅黑" w:eastAsia="微软雅黑" w:cs="微软雅黑"/>
          <w:color w:val="666666"/>
          <w:sz w:val="20"/>
        </w:rPr>
        <w:t>主修课程：自动控制 ,轨道车辆设计、 轨道交通车辆强度及动力学、 轨道车辆电力电子技术、电气控制与PLC、有限元法、微机原理与接口技术、高等数学、大学物理、线性代数等。</w:t>
      </w:r>
    </w:p>
    <w:p w14:paraId="6119B286">
      <w:pPr>
        <w:spacing w:before="0" w:after="0" w:line="290" w:lineRule="exact"/>
        <w:jc w:val="left"/>
      </w:pPr>
    </w:p>
    <w:p w14:paraId="4BAFAE8F">
      <w:pPr>
        <w:spacing w:before="0" w:after="0" w:line="464" w:lineRule="exact"/>
        <w:ind w:left="566"/>
        <w:textAlignment w:val="center"/>
        <w:rPr>
          <w:sz w:val="21"/>
        </w:rPr>
      </w:pPr>
      <w:r>
        <w:rPr>
          <w:rFonts w:ascii="微软雅黑" w:hAnsi="微软雅黑" w:eastAsia="微软雅黑" w:cs="微软雅黑"/>
          <w:b/>
          <w:sz w:val="26"/>
        </w:rPr>
        <w:t>实习经历</w:t>
      </w:r>
      <w:r>
        <w:rPr>
          <w:rFonts w:ascii="微软雅黑" w:hAnsi="微软雅黑" w:eastAsia="微软雅黑" w:cs="微软雅黑"/>
          <w: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6673850" cy="295275"/>
            <wp:effectExtent l="0" t="0" r="0" b="0"/>
            <wp:wrapNone/>
            <wp:docPr id="7"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module_title_background.png"/>
                    <pic:cNvPicPr>
                      <a:picLocks noChangeAspect="1"/>
                    </pic:cNvPicPr>
                  </pic:nvPicPr>
                  <pic:blipFill>
                    <a:blip r:embed="rId7"/>
                    <a:stretch>
                      <a:fillRect/>
                    </a:stretch>
                  </pic:blipFill>
                  <pic:spPr>
                    <a:xfrm>
                      <a:off x="0" y="0"/>
                      <a:ext cx="6674092"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9" name="Drawing 0" descr="实习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实习经历.svg"/>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94987" cy="294987"/>
                    </a:xfrm>
                    <a:prstGeom prst="rect">
                      <a:avLst/>
                    </a:prstGeom>
                  </pic:spPr>
                </pic:pic>
              </a:graphicData>
            </a:graphic>
          </wp:anchor>
        </w:drawing>
      </w:r>
    </w:p>
    <w:p w14:paraId="64786ECB">
      <w:pPr>
        <w:spacing w:before="0" w:after="0" w:line="14" w:lineRule="exact"/>
        <w:rPr>
          <w:sz w:val="21"/>
        </w:rPr>
      </w:pPr>
    </w:p>
    <w:p w14:paraId="600525A8">
      <w:pPr>
        <w:spacing w:before="0" w:after="0" w:line="152" w:lineRule="exact"/>
        <w:rPr>
          <w:rFonts w:hint="eastAsia" w:eastAsiaTheme="minorEastAsia"/>
          <w:sz w:val="21"/>
          <w:lang w:val="en-US" w:eastAsia="zh-CN"/>
        </w:rPr>
      </w:pPr>
    </w:p>
    <w:p w14:paraId="45E698C4">
      <w:pPr>
        <w:tabs>
          <w:tab w:val="right" w:pos="10500"/>
        </w:tabs>
        <w:spacing w:before="0" w:after="0" w:line="377" w:lineRule="exact"/>
        <w:ind w:left="60"/>
        <w:jc w:val="left"/>
        <w:textAlignment w:val="center"/>
      </w:pPr>
      <w:r>
        <w:rPr>
          <w:rFonts w:ascii="微软雅黑" w:hAnsi="微软雅黑" w:eastAsia="微软雅黑" w:cs="微软雅黑"/>
          <w:b/>
          <w:sz w:val="22"/>
        </w:rPr>
        <w:t>2025.1-2025.3</w:t>
      </w:r>
      <w:r>
        <w:rPr>
          <w:rFonts w:ascii="微软雅黑" w:hAnsi="微软雅黑" w:eastAsia="微软雅黑" w:cs="微软雅黑"/>
          <w:b/>
          <w:sz w:val="22"/>
        </w:rPr>
        <w:tab/>
      </w:r>
      <w:r>
        <w:rPr>
          <w:rFonts w:ascii="微软雅黑" w:hAnsi="微软雅黑" w:eastAsia="微软雅黑" w:cs="微软雅黑"/>
          <w:b/>
          <w:sz w:val="22"/>
        </w:rPr>
        <w:t>广州力生新能源科技有限公司</w:t>
      </w:r>
    </w:p>
    <w:p w14:paraId="418BCC3D">
      <w:pPr>
        <w:spacing w:before="0" w:after="0" w:line="348" w:lineRule="exact"/>
        <w:ind w:left="60"/>
        <w:jc w:val="left"/>
        <w:textAlignment w:val="center"/>
      </w:pPr>
      <w:r>
        <w:rPr>
          <w:rFonts w:ascii="微软雅黑" w:hAnsi="微软雅黑" w:eastAsia="微软雅黑" w:cs="微软雅黑"/>
          <w:color w:val="525252"/>
          <w:sz w:val="22"/>
        </w:rPr>
        <w:t>项目助理</w:t>
      </w:r>
    </w:p>
    <w:p w14:paraId="1C316F9B">
      <w:pPr>
        <w:spacing w:before="0" w:after="0" w:line="71" w:lineRule="exact"/>
        <w:ind w:left="60"/>
        <w:jc w:val="left"/>
      </w:pPr>
    </w:p>
    <w:p w14:paraId="4DBBCCCA">
      <w:pPr>
        <w:numPr>
          <w:ilvl w:val="0"/>
          <w:numId w:val="1"/>
        </w:numPr>
        <w:spacing w:before="0" w:after="0" w:line="377" w:lineRule="exact"/>
        <w:textAlignment w:val="center"/>
      </w:pPr>
      <w:r>
        <w:rPr>
          <w:rFonts w:ascii="微软雅黑" w:hAnsi="微软雅黑" w:eastAsia="微软雅黑" w:cs="微软雅黑"/>
          <w:color w:val="666666"/>
          <w:sz w:val="20"/>
        </w:rPr>
        <w:t>测试体系优化支持：协助研发团队开展实验室测试体系梳理优化工作，参与测试流程节点校验、数据标准统一等基础事务，保障实验测试环节的规范性与可追溯性。</w:t>
      </w:r>
    </w:p>
    <w:p w14:paraId="7361DBC6">
      <w:pPr>
        <w:numPr>
          <w:ilvl w:val="0"/>
          <w:numId w:val="1"/>
        </w:numPr>
        <w:spacing w:before="0" w:after="0" w:line="377" w:lineRule="exact"/>
        <w:textAlignment w:val="center"/>
      </w:pPr>
      <w:r>
        <w:rPr>
          <w:rFonts w:ascii="微软雅黑" w:hAnsi="微软雅黑" w:eastAsia="微软雅黑" w:cs="微软雅黑"/>
          <w:color w:val="666666"/>
          <w:sz w:val="20"/>
        </w:rPr>
        <w:t>数据效率提升：执行自动化数据采集脚本的落地适配工作，完成现有实验数据格式梳理、脚本场景测试，推动数据采集-处理全链路自动化落地，最终将实验数据处理效率提升50%。</w:t>
      </w:r>
    </w:p>
    <w:p w14:paraId="26DE59A8">
      <w:pPr>
        <w:numPr>
          <w:ilvl w:val="0"/>
          <w:numId w:val="1"/>
        </w:numPr>
        <w:spacing w:before="0" w:after="0" w:line="377" w:lineRule="exact"/>
        <w:textAlignment w:val="center"/>
      </w:pPr>
      <w:r>
        <w:rPr>
          <w:rFonts w:ascii="微软雅黑" w:hAnsi="微软雅黑" w:eastAsia="微软雅黑" w:cs="微软雅黑"/>
          <w:color w:val="666666"/>
          <w:sz w:val="20"/>
        </w:rPr>
        <w:t>研发支撑输出：配合核心研发人员开展实验数据整理分析工作，对多组吸放氢实验的复杂原始数据进行清洗、交叉校验，协助提炼实验变量与性能的关联规律，为吸放氢速率优化方案提供了数据支撑与理论参考。</w:t>
      </w:r>
    </w:p>
    <w:p w14:paraId="7C97C736">
      <w:pPr>
        <w:spacing w:before="0" w:after="0" w:line="290" w:lineRule="exact"/>
        <w:jc w:val="left"/>
      </w:pPr>
    </w:p>
    <w:p w14:paraId="3DFAFE0E">
      <w:pPr>
        <w:spacing w:before="0" w:after="0" w:line="464" w:lineRule="exact"/>
        <w:ind w:left="566"/>
        <w:textAlignment w:val="center"/>
        <w:rPr>
          <w:sz w:val="21"/>
        </w:rPr>
      </w:pPr>
      <w:r>
        <w:rPr>
          <w:rFonts w:ascii="微软雅黑" w:hAnsi="微软雅黑" w:eastAsia="微软雅黑" w:cs="微软雅黑"/>
          <w:b/>
          <w:sz w:val="26"/>
        </w:rPr>
        <w:t>项目经历</w:t>
      </w:r>
      <w:r>
        <w:rPr>
          <w:rFonts w:ascii="微软雅黑" w:hAnsi="微软雅黑" w:eastAsia="微软雅黑" w:cs="微软雅黑"/>
          <w: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6673850" cy="295275"/>
            <wp:effectExtent l="0" t="0" r="0" b="0"/>
            <wp:wrapNone/>
            <wp:docPr id="11"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0" descr="module_title_background.png"/>
                    <pic:cNvPicPr>
                      <a:picLocks noChangeAspect="1"/>
                    </pic:cNvPicPr>
                  </pic:nvPicPr>
                  <pic:blipFill>
                    <a:blip r:embed="rId7"/>
                    <a:stretch>
                      <a:fillRect/>
                    </a:stretch>
                  </pic:blipFill>
                  <pic:spPr>
                    <a:xfrm>
                      <a:off x="0" y="0"/>
                      <a:ext cx="6674092"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13" name="Drawing 0" descr="项目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0" descr="项目经历.svg"/>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94987" cy="294987"/>
                    </a:xfrm>
                    <a:prstGeom prst="rect">
                      <a:avLst/>
                    </a:prstGeom>
                  </pic:spPr>
                </pic:pic>
              </a:graphicData>
            </a:graphic>
          </wp:anchor>
        </w:drawing>
      </w:r>
    </w:p>
    <w:p w14:paraId="3211D5F8">
      <w:pPr>
        <w:spacing w:before="0" w:after="0" w:line="14" w:lineRule="exact"/>
        <w:rPr>
          <w:sz w:val="21"/>
        </w:rPr>
      </w:pPr>
    </w:p>
    <w:p w14:paraId="730D78FE">
      <w:pPr>
        <w:spacing w:before="0" w:after="0" w:line="152" w:lineRule="exact"/>
        <w:rPr>
          <w:rFonts w:hint="eastAsia" w:eastAsiaTheme="minorEastAsia"/>
          <w:sz w:val="21"/>
          <w:lang w:val="en-US" w:eastAsia="zh-CN"/>
        </w:rPr>
      </w:pPr>
    </w:p>
    <w:p w14:paraId="57540E7C">
      <w:pPr>
        <w:tabs>
          <w:tab w:val="right" w:pos="10500"/>
        </w:tabs>
        <w:spacing w:before="0" w:after="0" w:line="377" w:lineRule="exact"/>
        <w:ind w:left="60"/>
        <w:jc w:val="left"/>
        <w:textAlignment w:val="center"/>
      </w:pPr>
      <w:r>
        <w:rPr>
          <w:rFonts w:ascii="微软雅黑" w:hAnsi="微软雅黑" w:eastAsia="微软雅黑" w:cs="微软雅黑"/>
          <w:b/>
          <w:sz w:val="22"/>
        </w:rPr>
        <w:t>2026.7-至今</w:t>
      </w:r>
      <w:r>
        <w:rPr>
          <w:rFonts w:ascii="微软雅黑" w:hAnsi="微软雅黑" w:eastAsia="微软雅黑" w:cs="微软雅黑"/>
          <w:b/>
          <w:sz w:val="22"/>
        </w:rPr>
        <w:tab/>
      </w:r>
      <w:r>
        <w:rPr>
          <w:rFonts w:ascii="微软雅黑" w:hAnsi="微软雅黑" w:eastAsia="微软雅黑" w:cs="微软雅黑"/>
          <w:b/>
          <w:sz w:val="22"/>
        </w:rPr>
        <w:t>轮足机器人的零样本多楼层物体导航与动态避障</w:t>
      </w:r>
    </w:p>
    <w:p w14:paraId="11FD380F">
      <w:pPr>
        <w:spacing w:before="0" w:after="0" w:line="71" w:lineRule="exact"/>
        <w:ind w:left="60"/>
        <w:jc w:val="left"/>
      </w:pPr>
    </w:p>
    <w:p w14:paraId="274B2F02">
      <w:pPr>
        <w:numPr>
          <w:ilvl w:val="0"/>
          <w:numId w:val="2"/>
        </w:numPr>
        <w:spacing w:before="0" w:after="0" w:line="377" w:lineRule="exact"/>
        <w:textAlignment w:val="center"/>
      </w:pPr>
      <w:r>
        <w:rPr>
          <w:rFonts w:ascii="微软雅黑" w:hAnsi="微软雅黑" w:eastAsia="微软雅黑" w:cs="微软雅黑"/>
          <w:color w:val="666666"/>
          <w:sz w:val="20"/>
        </w:rPr>
        <w:t>项目职责：在大湾区大学担任访问学生，负责tita轮足机器人导航算法开发，主要负责零样本(zero-shot)物体目标导航(Object Goal Navigation， ObjectNav)任务中的具身智能体以及实现轮足机器人的跨地形能力。</w:t>
      </w:r>
    </w:p>
    <w:p w14:paraId="59BADB65">
      <w:pPr>
        <w:numPr>
          <w:ilvl w:val="0"/>
          <w:numId w:val="2"/>
        </w:numPr>
        <w:spacing w:before="0" w:after="0" w:line="377" w:lineRule="exact"/>
        <w:textAlignment w:val="center"/>
      </w:pPr>
      <w:r>
        <w:rPr>
          <w:rFonts w:ascii="微软雅黑" w:hAnsi="微软雅黑" w:eastAsia="微软雅黑" w:cs="微软雅黑"/>
          <w:color w:val="666666"/>
          <w:sz w:val="20"/>
        </w:rPr>
        <w:t>项目描述：通过启发式多楼层规划器、多视点VLM验证模块和动态行人避障流水线，在不依赖平台特定训练策略的前提下，实现了在静态多楼层环境和动态人群场景下的零样本物体目标导航。后续还需要通过强化学习来实现轮足机器人在上楼和下楼时的抬腿与收腿动作，实现轮足机器人的跨地形能力。</w:t>
      </w:r>
    </w:p>
    <w:p w14:paraId="47708E1E">
      <w:pPr>
        <w:numPr>
          <w:ilvl w:val="0"/>
          <w:numId w:val="2"/>
        </w:numPr>
        <w:spacing w:before="0" w:after="0" w:line="377" w:lineRule="exact"/>
        <w:textAlignment w:val="center"/>
      </w:pPr>
      <w:r>
        <w:rPr>
          <w:rFonts w:ascii="微软雅黑" w:hAnsi="微软雅黑" w:eastAsia="微软雅黑" w:cs="微软雅黑"/>
          <w:color w:val="666666"/>
          <w:sz w:val="20"/>
        </w:rPr>
        <w:t>项目成果：构建物体-语义-可通行三层地图作为导航基础，整合三个核心模块：启发式多楼层规划器负责单层探索与跨楼层转换，多视点VLM验证模块负责最终目标确认，动态行人避障流水线负责前瞻性避让，在静态仿真中机器人的SR和SPL分别能达到63%和28.5%。</w:t>
      </w:r>
    </w:p>
    <w:p w14:paraId="7DF35409">
      <w:pPr>
        <w:widowControl w:val="0"/>
        <w:numPr>
          <w:numId w:val="0"/>
        </w:numPr>
        <w:spacing w:before="0" w:after="0" w:line="377" w:lineRule="exact"/>
        <w:jc w:val="both"/>
        <w:textAlignment w:val="center"/>
        <w:rPr>
          <w:rFonts w:ascii="微软雅黑" w:hAnsi="微软雅黑" w:eastAsia="微软雅黑" w:cs="微软雅黑"/>
          <w:color w:val="666666"/>
          <w:sz w:val="20"/>
        </w:rPr>
      </w:pPr>
    </w:p>
    <w:p w14:paraId="0265AE3F">
      <w:pPr>
        <w:widowControl w:val="0"/>
        <w:numPr>
          <w:numId w:val="0"/>
        </w:numPr>
        <w:spacing w:before="0" w:after="0" w:line="377" w:lineRule="exact"/>
        <w:jc w:val="both"/>
        <w:textAlignment w:val="center"/>
        <w:rPr>
          <w:rFonts w:ascii="微软雅黑" w:hAnsi="微软雅黑" w:eastAsia="微软雅黑" w:cs="微软雅黑"/>
          <w:color w:val="666666"/>
          <w:sz w:val="20"/>
        </w:rPr>
      </w:pPr>
    </w:p>
    <w:p w14:paraId="676732F9">
      <w:pPr>
        <w:spacing w:before="0" w:after="0" w:line="152" w:lineRule="exact"/>
        <w:ind w:left="60"/>
        <w:jc w:val="left"/>
      </w:pPr>
    </w:p>
    <w:p w14:paraId="41D6B19C">
      <w:pPr>
        <w:tabs>
          <w:tab w:val="right" w:pos="10500"/>
        </w:tabs>
        <w:spacing w:before="0" w:after="0" w:line="377" w:lineRule="exact"/>
        <w:ind w:left="60"/>
        <w:jc w:val="left"/>
        <w:textAlignment w:val="center"/>
      </w:pPr>
      <w:r>
        <w:rPr>
          <w:rFonts w:ascii="微软雅黑" w:hAnsi="微软雅黑" w:eastAsia="微软雅黑" w:cs="微软雅黑"/>
          <w:b/>
          <w:sz w:val="22"/>
        </w:rPr>
        <w:t>2024.12-至今</w:t>
      </w:r>
      <w:r>
        <w:rPr>
          <w:rFonts w:ascii="微软雅黑" w:hAnsi="微软雅黑" w:eastAsia="微软雅黑" w:cs="微软雅黑"/>
          <w:b/>
          <w:sz w:val="22"/>
        </w:rPr>
        <w:tab/>
      </w:r>
      <w:r>
        <w:rPr>
          <w:rFonts w:ascii="微软雅黑" w:hAnsi="微软雅黑" w:eastAsia="微软雅黑" w:cs="微软雅黑"/>
          <w:b/>
          <w:sz w:val="22"/>
        </w:rPr>
        <w:t>智能氢能无人船导航控制</w:t>
      </w:r>
    </w:p>
    <w:p w14:paraId="4B020E0F">
      <w:pPr>
        <w:spacing w:before="0" w:after="0" w:line="71" w:lineRule="exact"/>
        <w:ind w:left="60"/>
        <w:jc w:val="left"/>
      </w:pPr>
    </w:p>
    <w:p w14:paraId="2A44AA01">
      <w:pPr>
        <w:numPr>
          <w:ilvl w:val="0"/>
          <w:numId w:val="3"/>
        </w:numPr>
        <w:spacing w:before="0" w:after="0" w:line="377" w:lineRule="exact"/>
        <w:textAlignment w:val="center"/>
      </w:pPr>
      <w:r>
        <w:rPr>
          <w:rFonts w:ascii="微软雅黑" w:hAnsi="微软雅黑" w:eastAsia="微软雅黑" w:cs="微软雅黑"/>
          <w:color w:val="666666"/>
          <w:sz w:val="20"/>
        </w:rPr>
        <w:t>项目职责：担任课题成员 ，负责无人船路径跟踪算法开发，针对氢燃料电池系统1-3秒输入时滞，设计基于辅助系统的控制方案，解决传统策略跟踪精度低、稳定性差的问题。</w:t>
      </w:r>
    </w:p>
    <w:p w14:paraId="352126F9">
      <w:pPr>
        <w:numPr>
          <w:ilvl w:val="0"/>
          <w:numId w:val="3"/>
        </w:numPr>
        <w:spacing w:before="0" w:after="0" w:line="377" w:lineRule="exact"/>
        <w:textAlignment w:val="center"/>
      </w:pPr>
      <w:r>
        <w:rPr>
          <w:rFonts w:ascii="微软雅黑" w:hAnsi="微软雅黑" w:eastAsia="微软雅黑" w:cs="微软雅黑"/>
          <w:color w:val="666666"/>
          <w:sz w:val="20"/>
        </w:rPr>
        <w:t>项目描述：融合GPS/毫米波雷达/视觉传感器实现多源感知，开发SLAM建图导航模块，完成实际水域自主避障与路径规划测试。</w:t>
      </w:r>
    </w:p>
    <w:p w14:paraId="2CE39BF4">
      <w:pPr>
        <w:numPr>
          <w:ilvl w:val="0"/>
          <w:numId w:val="3"/>
        </w:numPr>
        <w:spacing w:before="0" w:after="0" w:line="377" w:lineRule="exact"/>
        <w:textAlignment w:val="center"/>
      </w:pPr>
      <w:r>
        <w:rPr>
          <w:rFonts w:ascii="微软雅黑" w:hAnsi="微软雅黑" w:eastAsia="微软雅黑" w:cs="微软雅黑"/>
          <w:color w:val="666666"/>
          <w:sz w:val="20"/>
        </w:rPr>
        <w:t>项目成果：主导导航算法三次迭代(PID→自适应模糊控制→多传感器融合避障)，算法响应时间缩短30%，完成真实水域数千组数据采集与模型训练验证，获国家级大创立项、授权/申请发明专利2件、实用新型5项、发表论文2篇;项目获省级以上赛事奖项6项。</w:t>
      </w:r>
    </w:p>
    <w:p w14:paraId="3E016684">
      <w:pPr>
        <w:spacing w:before="0" w:after="0" w:line="152" w:lineRule="exact"/>
        <w:ind w:left="60"/>
        <w:jc w:val="left"/>
      </w:pPr>
    </w:p>
    <w:p w14:paraId="07E7B995">
      <w:pPr>
        <w:tabs>
          <w:tab w:val="right" w:pos="10500"/>
        </w:tabs>
        <w:spacing w:before="0" w:after="0" w:line="377" w:lineRule="exact"/>
        <w:ind w:left="60"/>
        <w:jc w:val="left"/>
        <w:textAlignment w:val="center"/>
      </w:pPr>
      <w:r>
        <w:rPr>
          <w:rFonts w:ascii="微软雅黑" w:hAnsi="微软雅黑" w:eastAsia="微软雅黑" w:cs="微软雅黑"/>
          <w:b/>
          <w:sz w:val="22"/>
        </w:rPr>
        <w:t>2024.9-2026.6</w:t>
      </w:r>
      <w:r>
        <w:rPr>
          <w:rFonts w:ascii="微软雅黑" w:hAnsi="微软雅黑" w:eastAsia="微软雅黑" w:cs="微软雅黑"/>
          <w:b/>
          <w:sz w:val="22"/>
        </w:rPr>
        <w:tab/>
      </w:r>
      <w:r>
        <w:rPr>
          <w:rFonts w:ascii="微软雅黑" w:hAnsi="微软雅黑" w:eastAsia="微软雅黑" w:cs="微软雅黑"/>
          <w:b/>
          <w:sz w:val="22"/>
        </w:rPr>
        <w:t>机器人自主导航+路径规划</w:t>
      </w:r>
    </w:p>
    <w:p w14:paraId="396A95A1">
      <w:pPr>
        <w:spacing w:before="0" w:after="0" w:line="71" w:lineRule="exact"/>
        <w:ind w:left="60"/>
        <w:jc w:val="left"/>
      </w:pPr>
    </w:p>
    <w:p w14:paraId="56EC01D2">
      <w:pPr>
        <w:numPr>
          <w:ilvl w:val="0"/>
          <w:numId w:val="4"/>
        </w:numPr>
        <w:spacing w:before="0" w:after="0" w:line="377" w:lineRule="exact"/>
        <w:textAlignment w:val="center"/>
      </w:pPr>
      <w:r>
        <w:rPr>
          <w:rFonts w:ascii="微软雅黑" w:hAnsi="微软雅黑" w:eastAsia="微软雅黑" w:cs="微软雅黑"/>
          <w:color w:val="666666"/>
          <w:sz w:val="20"/>
        </w:rPr>
        <w:t>项目职责：组员到组长的转变 ，负责机器人自主导航和路径规划的代码和文档编写。</w:t>
      </w:r>
    </w:p>
    <w:p w14:paraId="570BFE4A">
      <w:pPr>
        <w:numPr>
          <w:ilvl w:val="0"/>
          <w:numId w:val="4"/>
        </w:numPr>
        <w:spacing w:before="0" w:after="0" w:line="377" w:lineRule="exact"/>
        <w:textAlignment w:val="center"/>
      </w:pPr>
      <w:r>
        <w:rPr>
          <w:rFonts w:ascii="微软雅黑" w:hAnsi="微软雅黑" w:eastAsia="微软雅黑" w:cs="微软雅黑"/>
          <w:color w:val="666666"/>
          <w:sz w:val="20"/>
        </w:rPr>
        <w:t>RoboMaster ICBK 破冰船战队 | 导航组组长</w:t>
      </w:r>
    </w:p>
    <w:p w14:paraId="2DEAF9F2">
      <w:pPr>
        <w:numPr>
          <w:ilvl w:val="0"/>
          <w:numId w:val="4"/>
        </w:numPr>
        <w:spacing w:before="0" w:after="0" w:line="377" w:lineRule="exact"/>
        <w:textAlignment w:val="center"/>
      </w:pPr>
      <w:r>
        <w:rPr>
          <w:rFonts w:ascii="微软雅黑" w:hAnsi="微软雅黑" w:eastAsia="微软雅黑" w:cs="微软雅黑"/>
          <w:color w:val="666666"/>
          <w:sz w:val="20"/>
        </w:rPr>
        <w:t>项目描述：</w:t>
      </w:r>
      <w:r>
        <w:rPr>
          <w:rFonts w:hint="eastAsia" w:ascii="微软雅黑" w:hAnsi="微软雅黑" w:eastAsia="微软雅黑" w:cs="微软雅黑"/>
          <w:color w:val="666666"/>
          <w:sz w:val="20"/>
        </w:rPr>
        <w:t>基于 ROS2 Humble 与 Nav2 构建面向 RoboMaster 2026 赛季的全向哨兵自主导航系统，融合 Livox Mid360、IMU、Fast-LIO/Point-LIO、点云地面分割、动态避障和裁判系统，实现定位建图、路径规划、动态目标追击、战术巡逻及实车底盘控制。系统支持 Gazebo 仿真与真实机器人部署，形成从感知、决策、规划到执行的 Sim2Real 闭环。</w:t>
      </w:r>
    </w:p>
    <w:p w14:paraId="5432F27A">
      <w:pPr>
        <w:numPr>
          <w:ilvl w:val="0"/>
          <w:numId w:val="4"/>
        </w:numPr>
        <w:spacing w:before="0" w:after="0" w:line="377" w:lineRule="exact"/>
        <w:textAlignment w:val="center"/>
      </w:pPr>
      <w:r>
        <w:rPr>
          <w:rFonts w:ascii="微软雅黑" w:hAnsi="微软雅黑" w:eastAsia="微软雅黑" w:cs="微软雅黑"/>
          <w:color w:val="666666"/>
          <w:sz w:val="20"/>
        </w:rPr>
        <w:t>项目成果：成功完成机器人自主导航、 路径规划、 避障功能，相关代码和文档规范完整，为后续研究提供了坚实基础。</w:t>
      </w:r>
    </w:p>
    <w:p w14:paraId="7BBCE303">
      <w:pPr>
        <w:spacing w:before="0" w:after="0" w:line="152" w:lineRule="exact"/>
        <w:ind w:left="60"/>
        <w:jc w:val="left"/>
      </w:pPr>
    </w:p>
    <w:p w14:paraId="33350561">
      <w:pPr>
        <w:tabs>
          <w:tab w:val="right" w:pos="10500"/>
        </w:tabs>
        <w:spacing w:before="0" w:after="0" w:line="377" w:lineRule="exact"/>
        <w:ind w:left="60"/>
        <w:jc w:val="left"/>
        <w:textAlignment w:val="center"/>
      </w:pPr>
      <w:r>
        <w:rPr>
          <w:rFonts w:ascii="微软雅黑" w:hAnsi="微软雅黑" w:eastAsia="微软雅黑" w:cs="微软雅黑"/>
          <w:b/>
          <w:sz w:val="22"/>
        </w:rPr>
        <w:t>2025.1-2026.3</w:t>
      </w:r>
      <w:r>
        <w:rPr>
          <w:rFonts w:ascii="微软雅黑" w:hAnsi="微软雅黑" w:eastAsia="微软雅黑" w:cs="微软雅黑"/>
          <w:b/>
          <w:sz w:val="22"/>
        </w:rPr>
        <w:tab/>
      </w:r>
      <w:r>
        <w:rPr>
          <w:rFonts w:ascii="微软雅黑" w:hAnsi="微软雅黑" w:eastAsia="微软雅黑" w:cs="微软雅黑"/>
          <w:b/>
          <w:sz w:val="22"/>
        </w:rPr>
        <w:t>雷达跟踪过程</w:t>
      </w:r>
    </w:p>
    <w:p w14:paraId="535F7802">
      <w:pPr>
        <w:spacing w:before="0" w:after="0" w:line="71" w:lineRule="exact"/>
        <w:ind w:left="60"/>
        <w:jc w:val="left"/>
      </w:pPr>
    </w:p>
    <w:p w14:paraId="67E58D87">
      <w:pPr>
        <w:numPr>
          <w:ilvl w:val="0"/>
          <w:numId w:val="5"/>
        </w:numPr>
        <w:spacing w:before="0" w:after="0" w:line="377" w:lineRule="exact"/>
        <w:textAlignment w:val="center"/>
      </w:pPr>
      <w:r>
        <w:rPr>
          <w:rFonts w:ascii="微软雅黑" w:hAnsi="微软雅黑" w:eastAsia="微软雅黑" w:cs="微软雅黑"/>
          <w:color w:val="666666"/>
          <w:sz w:val="20"/>
        </w:rPr>
        <w:t>项目职责：主要负责存储大弹丸机器人远距离吊射 ，准确采集并处理环境数据 ，识别目标并提供实时位置信息 ，实时计算并控制云台角度 ，确保精确吊射。</w:t>
      </w:r>
    </w:p>
    <w:p w14:paraId="08607F80">
      <w:pPr>
        <w:numPr>
          <w:ilvl w:val="0"/>
          <w:numId w:val="5"/>
        </w:numPr>
        <w:spacing w:before="0" w:after="0" w:line="377" w:lineRule="exact"/>
        <w:textAlignment w:val="center"/>
      </w:pPr>
      <w:r>
        <w:rPr>
          <w:rFonts w:ascii="微软雅黑" w:hAnsi="微软雅黑" w:eastAsia="微软雅黑" w:cs="微软雅黑"/>
          <w:color w:val="666666"/>
          <w:sz w:val="20"/>
        </w:rPr>
        <w:t>RoboMaster ICBK 破冰船战队 | 导航组组长</w:t>
      </w:r>
    </w:p>
    <w:p w14:paraId="16EDD083">
      <w:pPr>
        <w:numPr>
          <w:ilvl w:val="0"/>
          <w:numId w:val="5"/>
        </w:numPr>
        <w:spacing w:before="0" w:after="0" w:line="377" w:lineRule="exact"/>
        <w:textAlignment w:val="center"/>
      </w:pPr>
      <w:r>
        <w:rPr>
          <w:rFonts w:ascii="微软雅黑" w:hAnsi="微软雅黑" w:eastAsia="微软雅黑" w:cs="微软雅黑"/>
          <w:color w:val="666666"/>
          <w:sz w:val="20"/>
        </w:rPr>
        <w:t>项目描述：固定目标点云台解算节点，带空气阻力弹道补偿。该节点使用 `map` 坐标系下的固定目标点与当前 TF 来实时解算 yaw/pitch 并通过串口发送。</w:t>
      </w:r>
    </w:p>
    <w:p w14:paraId="0C5DF6B6">
      <w:pPr>
        <w:numPr>
          <w:ilvl w:val="0"/>
          <w:numId w:val="5"/>
        </w:numPr>
        <w:spacing w:before="0" w:after="0" w:line="377" w:lineRule="exact"/>
        <w:textAlignment w:val="center"/>
      </w:pPr>
      <w:r>
        <w:rPr>
          <w:rFonts w:ascii="微软雅黑" w:hAnsi="微软雅黑" w:eastAsia="微软雅黑" w:cs="微软雅黑"/>
          <w:color w:val="666666"/>
          <w:sz w:val="20"/>
        </w:rPr>
        <w:t>项目成果：成功完成机器人通过雷达定位实现远距离吊射功能 ，相关代码和文档规范完整 ，为后续研究提供了坚实基础。</w:t>
      </w:r>
    </w:p>
    <w:p w14:paraId="4D2639C1">
      <w:pPr>
        <w:spacing w:before="0" w:after="0" w:line="152" w:lineRule="exact"/>
        <w:ind w:left="60"/>
        <w:jc w:val="left"/>
      </w:pPr>
    </w:p>
    <w:p w14:paraId="57D4C57E">
      <w:pPr>
        <w:tabs>
          <w:tab w:val="right" w:pos="10500"/>
        </w:tabs>
        <w:spacing w:before="0" w:after="0" w:line="377" w:lineRule="exact"/>
        <w:ind w:left="60"/>
        <w:jc w:val="left"/>
        <w:textAlignment w:val="center"/>
      </w:pPr>
      <w:r>
        <w:rPr>
          <w:rFonts w:ascii="微软雅黑" w:hAnsi="微软雅黑" w:eastAsia="微软雅黑" w:cs="微软雅黑"/>
          <w:b/>
          <w:sz w:val="22"/>
        </w:rPr>
        <w:t>2025.4-2025.7</w:t>
      </w:r>
      <w:r>
        <w:rPr>
          <w:rFonts w:ascii="微软雅黑" w:hAnsi="微软雅黑" w:eastAsia="微软雅黑" w:cs="微软雅黑"/>
          <w:b/>
          <w:sz w:val="22"/>
        </w:rPr>
        <w:tab/>
      </w:r>
      <w:r>
        <w:rPr>
          <w:rFonts w:ascii="微软雅黑" w:hAnsi="微软雅黑" w:eastAsia="微软雅黑" w:cs="微软雅黑"/>
          <w:b/>
          <w:sz w:val="22"/>
        </w:rPr>
        <w:t>睿抗机器人开发者夺宝奇兵(OpenHarmony)</w:t>
      </w:r>
    </w:p>
    <w:p w14:paraId="5BCBDAA3">
      <w:pPr>
        <w:spacing w:before="0" w:after="0" w:line="71" w:lineRule="exact"/>
        <w:ind w:left="60"/>
        <w:jc w:val="left"/>
      </w:pPr>
    </w:p>
    <w:p w14:paraId="395275DD">
      <w:pPr>
        <w:numPr>
          <w:ilvl w:val="0"/>
          <w:numId w:val="6"/>
        </w:numPr>
        <w:spacing w:before="0" w:after="0" w:line="377" w:lineRule="exact"/>
        <w:textAlignment w:val="center"/>
      </w:pPr>
      <w:r>
        <w:rPr>
          <w:rFonts w:ascii="微软雅黑" w:hAnsi="微软雅黑" w:eastAsia="微软雅黑" w:cs="微软雅黑"/>
          <w:color w:val="666666"/>
          <w:sz w:val="20"/>
        </w:rPr>
        <w:t>项目职责：担任团队队长 ，基于OpenHarmony国产操作系统，完成机器人的全自动控制任务</w:t>
      </w:r>
    </w:p>
    <w:p w14:paraId="6D4A63FD">
      <w:pPr>
        <w:numPr>
          <w:ilvl w:val="0"/>
          <w:numId w:val="6"/>
        </w:numPr>
        <w:spacing w:before="0" w:after="0" w:line="377" w:lineRule="exact"/>
        <w:textAlignment w:val="center"/>
      </w:pPr>
      <w:r>
        <w:rPr>
          <w:rFonts w:ascii="微软雅黑" w:hAnsi="微软雅黑" w:eastAsia="微软雅黑" w:cs="微软雅黑"/>
          <w:color w:val="666666"/>
          <w:sz w:val="20"/>
        </w:rPr>
        <w:t>项目描述：使用OpenHarmony开发板进行软硬件协同开发，实现机器人底层控制与交互反馈，通过鸿蒙移动端App进行建图学习路径点，让机器人熟悉场地环境，机器人自主完成货物识别(视觉识别)、抓取、分类投放至指定得分区。</w:t>
      </w:r>
    </w:p>
    <w:p w14:paraId="7207B8C3">
      <w:pPr>
        <w:numPr>
          <w:ilvl w:val="0"/>
          <w:numId w:val="6"/>
        </w:numPr>
        <w:spacing w:before="0" w:after="0" w:line="377" w:lineRule="exact"/>
        <w:textAlignment w:val="center"/>
      </w:pPr>
      <w:r>
        <w:rPr>
          <w:rFonts w:ascii="微软雅黑" w:hAnsi="微软雅黑" w:eastAsia="微软雅黑" w:cs="微软雅黑"/>
          <w:color w:val="666666"/>
          <w:sz w:val="20"/>
        </w:rPr>
        <w:t>项目成果：成功完成比赛任务，并获得2025年睿抗机器人开发者夺宝奇兵(openharmony)三等奖。</w:t>
      </w:r>
    </w:p>
    <w:p w14:paraId="63695384">
      <w:pPr>
        <w:spacing w:before="0" w:after="0" w:line="152" w:lineRule="exact"/>
        <w:ind w:left="60"/>
        <w:jc w:val="left"/>
      </w:pPr>
    </w:p>
    <w:p w14:paraId="1BD46921">
      <w:pPr>
        <w:tabs>
          <w:tab w:val="right" w:pos="10500"/>
        </w:tabs>
        <w:spacing w:before="0" w:after="0" w:line="377" w:lineRule="exact"/>
        <w:ind w:left="60"/>
        <w:jc w:val="left"/>
        <w:textAlignment w:val="center"/>
      </w:pPr>
      <w:r>
        <w:rPr>
          <w:rFonts w:ascii="微软雅黑" w:hAnsi="微软雅黑" w:eastAsia="微软雅黑" w:cs="微软雅黑"/>
          <w:b/>
          <w:sz w:val="22"/>
        </w:rPr>
        <w:t>2024.12-2025.2</w:t>
      </w:r>
      <w:r>
        <w:rPr>
          <w:rFonts w:ascii="微软雅黑" w:hAnsi="微软雅黑" w:eastAsia="微软雅黑" w:cs="微软雅黑"/>
          <w:b/>
          <w:sz w:val="22"/>
        </w:rPr>
        <w:tab/>
      </w:r>
      <w:r>
        <w:rPr>
          <w:rFonts w:ascii="微软雅黑" w:hAnsi="微软雅黑" w:eastAsia="微软雅黑" w:cs="微软雅黑"/>
          <w:b/>
          <w:sz w:val="22"/>
        </w:rPr>
        <w:t>机器人视觉</w:t>
      </w:r>
    </w:p>
    <w:p w14:paraId="448C0FB9">
      <w:pPr>
        <w:spacing w:before="0" w:after="0" w:line="71" w:lineRule="exact"/>
        <w:ind w:left="60"/>
        <w:jc w:val="left"/>
      </w:pPr>
    </w:p>
    <w:p w14:paraId="5F9B42FD">
      <w:pPr>
        <w:numPr>
          <w:ilvl w:val="0"/>
          <w:numId w:val="7"/>
        </w:numPr>
        <w:spacing w:before="0" w:after="0" w:line="377" w:lineRule="exact"/>
        <w:textAlignment w:val="center"/>
      </w:pPr>
      <w:r>
        <w:rPr>
          <w:rFonts w:ascii="微软雅黑" w:hAnsi="微软雅黑" w:eastAsia="微软雅黑" w:cs="微软雅黑"/>
          <w:color w:val="666666"/>
          <w:sz w:val="20"/>
        </w:rPr>
        <w:t>项目职责：担任算法组组长 ，负责相机校准 ，执行三维点云数据可视化 ，编写相关代码及文档 ，协调团队成员完成标定任务。</w:t>
      </w:r>
    </w:p>
    <w:p w14:paraId="2257A6EF">
      <w:pPr>
        <w:numPr>
          <w:ilvl w:val="0"/>
          <w:numId w:val="7"/>
        </w:numPr>
        <w:spacing w:before="0" w:after="0" w:line="377" w:lineRule="exact"/>
        <w:textAlignment w:val="center"/>
      </w:pPr>
      <w:r>
        <w:rPr>
          <w:rFonts w:ascii="微软雅黑" w:hAnsi="微软雅黑" w:eastAsia="微软雅黑" w:cs="微软雅黑"/>
          <w:color w:val="666666"/>
          <w:sz w:val="20"/>
        </w:rPr>
        <w:t>RoboMaster ICBK 破冰船战队 | 项目管理、 导航组组长</w:t>
      </w:r>
    </w:p>
    <w:p w14:paraId="01A2B16A">
      <w:pPr>
        <w:numPr>
          <w:ilvl w:val="0"/>
          <w:numId w:val="7"/>
        </w:numPr>
        <w:spacing w:before="0" w:after="0" w:line="377" w:lineRule="exact"/>
        <w:textAlignment w:val="center"/>
      </w:pPr>
      <w:r>
        <w:rPr>
          <w:rFonts w:ascii="微软雅黑" w:hAnsi="微软雅黑" w:eastAsia="微软雅黑" w:cs="微软雅黑"/>
          <w:color w:val="666666"/>
          <w:sz w:val="20"/>
        </w:rPr>
        <w:t>项目描述：本项目旨在实现相机标定 ，提升数据融合精度 ，为机器人感知系统提供准确的位置信息。</w:t>
      </w:r>
    </w:p>
    <w:p w14:paraId="18B4CC5D">
      <w:pPr>
        <w:numPr>
          <w:ilvl w:val="0"/>
          <w:numId w:val="7"/>
        </w:numPr>
        <w:spacing w:before="0" w:after="0" w:line="377" w:lineRule="exact"/>
        <w:textAlignment w:val="center"/>
      </w:pPr>
      <w:r>
        <w:rPr>
          <w:rFonts w:ascii="微软雅黑" w:hAnsi="微软雅黑" w:eastAsia="微软雅黑" w:cs="微软雅黑"/>
          <w:color w:val="666666"/>
          <w:sz w:val="20"/>
        </w:rPr>
        <w:t>项目成果：成功完成联合标定 ，精度高达 90% ，提高了感知系统的定位准确性 ，相关代码和文档规范完整 ，为后续研究提供了坚实基础。</w:t>
      </w:r>
    </w:p>
    <w:p w14:paraId="578F6349">
      <w:pPr>
        <w:widowControl w:val="0"/>
        <w:numPr>
          <w:numId w:val="0"/>
        </w:numPr>
        <w:spacing w:before="0" w:after="0" w:line="377" w:lineRule="exact"/>
        <w:jc w:val="both"/>
        <w:textAlignment w:val="center"/>
        <w:rPr>
          <w:rFonts w:ascii="微软雅黑" w:hAnsi="微软雅黑" w:eastAsia="微软雅黑" w:cs="微软雅黑"/>
          <w:color w:val="666666"/>
          <w:sz w:val="20"/>
        </w:rPr>
      </w:pPr>
    </w:p>
    <w:p w14:paraId="0F93789D">
      <w:pPr>
        <w:widowControl w:val="0"/>
        <w:numPr>
          <w:numId w:val="0"/>
        </w:numPr>
        <w:spacing w:before="0" w:after="0" w:line="377" w:lineRule="exact"/>
        <w:jc w:val="both"/>
        <w:textAlignment w:val="center"/>
        <w:rPr>
          <w:rFonts w:ascii="微软雅黑" w:hAnsi="微软雅黑" w:eastAsia="微软雅黑" w:cs="微软雅黑"/>
          <w:color w:val="666666"/>
          <w:sz w:val="20"/>
        </w:rPr>
      </w:pPr>
    </w:p>
    <w:p w14:paraId="50987959">
      <w:pPr>
        <w:spacing w:before="0" w:after="0" w:line="290" w:lineRule="exact"/>
        <w:jc w:val="left"/>
      </w:pPr>
    </w:p>
    <w:p w14:paraId="074D751B">
      <w:pPr>
        <w:spacing w:before="0" w:after="0" w:line="464" w:lineRule="exact"/>
        <w:ind w:left="566"/>
        <w:textAlignment w:val="center"/>
        <w:rPr>
          <w:sz w:val="21"/>
        </w:rPr>
      </w:pPr>
      <w:r>
        <w:rPr>
          <w:rFonts w:ascii="微软雅黑" w:hAnsi="微软雅黑" w:eastAsia="微软雅黑" w:cs="微软雅黑"/>
          <w:b/>
          <w:sz w:val="26"/>
        </w:rPr>
        <w:t>自我评价</w:t>
      </w:r>
      <w:r>
        <w:rPr>
          <w:rFonts w:ascii="微软雅黑" w:hAnsi="微软雅黑" w:eastAsia="微软雅黑" w:cs="微软雅黑"/>
          <w: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6673850" cy="295275"/>
            <wp:effectExtent l="0" t="0" r="0" b="0"/>
            <wp:wrapNone/>
            <wp:docPr id="15"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0" descr="module_title_background.png"/>
                    <pic:cNvPicPr>
                      <a:picLocks noChangeAspect="1"/>
                    </pic:cNvPicPr>
                  </pic:nvPicPr>
                  <pic:blipFill>
                    <a:blip r:embed="rId7"/>
                    <a:stretch>
                      <a:fillRect/>
                    </a:stretch>
                  </pic:blipFill>
                  <pic:spPr>
                    <a:xfrm>
                      <a:off x="0" y="0"/>
                      <a:ext cx="6674092"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17" name="Drawing 0" descr="自我评价.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0" descr="自我评价.svg"/>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294987" cy="294987"/>
                    </a:xfrm>
                    <a:prstGeom prst="rect">
                      <a:avLst/>
                    </a:prstGeom>
                  </pic:spPr>
                </pic:pic>
              </a:graphicData>
            </a:graphic>
          </wp:anchor>
        </w:drawing>
      </w:r>
    </w:p>
    <w:p w14:paraId="2F0A15AE">
      <w:pPr>
        <w:spacing w:before="0" w:after="0" w:line="14" w:lineRule="exact"/>
        <w:rPr>
          <w:sz w:val="21"/>
        </w:rPr>
      </w:pPr>
    </w:p>
    <w:p w14:paraId="64E7676C">
      <w:pPr>
        <w:spacing w:before="0" w:after="0" w:line="152" w:lineRule="exact"/>
        <w:rPr>
          <w:rFonts w:hint="eastAsia" w:eastAsiaTheme="minorEastAsia"/>
          <w:sz w:val="21"/>
          <w:lang w:val="en-US" w:eastAsia="zh-CN"/>
        </w:rPr>
      </w:pPr>
    </w:p>
    <w:p w14:paraId="223D521B">
      <w:pPr>
        <w:spacing w:before="0" w:after="0" w:line="377" w:lineRule="exact"/>
        <w:ind w:left="60"/>
        <w:textAlignment w:val="center"/>
      </w:pPr>
      <w:r>
        <w:rPr>
          <w:rFonts w:ascii="微软雅黑" w:hAnsi="微软雅黑" w:eastAsia="微软雅黑" w:cs="微软雅黑"/>
          <w:color w:val="666666"/>
          <w:sz w:val="20"/>
        </w:rPr>
        <w:t>本人能够自主的进行学习,学习能力强,对本专业充满热情。为人踏实、待人真诚,生活态度乐观积极、吃苦耐劳、热心助人,有强烈的服务意识,品德兼优、 性格开朗乐观、 热爱生活。</w:t>
      </w:r>
    </w:p>
    <w:p w14:paraId="06D2E470">
      <w:pPr>
        <w:spacing w:before="0" w:after="0" w:line="290" w:lineRule="exact"/>
        <w:jc w:val="left"/>
      </w:pPr>
    </w:p>
    <w:p w14:paraId="05A1B20E">
      <w:pPr>
        <w:spacing w:before="0" w:after="0" w:line="464" w:lineRule="exact"/>
        <w:ind w:left="566"/>
        <w:textAlignment w:val="center"/>
        <w:rPr>
          <w:sz w:val="21"/>
        </w:rPr>
      </w:pPr>
      <w:r>
        <w:rPr>
          <w:rFonts w:ascii="微软雅黑" w:hAnsi="微软雅黑" w:eastAsia="微软雅黑" w:cs="微软雅黑"/>
          <w:b/>
          <w:sz w:val="26"/>
        </w:rPr>
        <w:t>相关技能</w:t>
      </w:r>
      <w:r>
        <w:rPr>
          <w:rFonts w:ascii="微软雅黑" w:hAnsi="微软雅黑" w:eastAsia="微软雅黑" w:cs="微软雅黑"/>
          <w: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6673850" cy="295275"/>
            <wp:effectExtent l="0" t="0" r="0" b="0"/>
            <wp:wrapNone/>
            <wp:docPr id="19"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0" descr="module_title_background.png"/>
                    <pic:cNvPicPr>
                      <a:picLocks noChangeAspect="1"/>
                    </pic:cNvPicPr>
                  </pic:nvPicPr>
                  <pic:blipFill>
                    <a:blip r:embed="rId7"/>
                    <a:stretch>
                      <a:fillRect/>
                    </a:stretch>
                  </pic:blipFill>
                  <pic:spPr>
                    <a:xfrm>
                      <a:off x="0" y="0"/>
                      <a:ext cx="6674092"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21" name="Drawing 0" descr="相关技能.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0" descr="相关技能.svg"/>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294987" cy="294987"/>
                    </a:xfrm>
                    <a:prstGeom prst="rect">
                      <a:avLst/>
                    </a:prstGeom>
                  </pic:spPr>
                </pic:pic>
              </a:graphicData>
            </a:graphic>
          </wp:anchor>
        </w:drawing>
      </w:r>
    </w:p>
    <w:p w14:paraId="5D7B0C19">
      <w:pPr>
        <w:spacing w:before="0" w:after="0" w:line="14" w:lineRule="exact"/>
        <w:rPr>
          <w:sz w:val="21"/>
        </w:rPr>
      </w:pPr>
    </w:p>
    <w:p w14:paraId="45DC669F">
      <w:pPr>
        <w:spacing w:before="0" w:after="0" w:line="152" w:lineRule="exact"/>
        <w:rPr>
          <w:rFonts w:hint="eastAsia" w:eastAsiaTheme="minorEastAsia"/>
          <w:sz w:val="21"/>
          <w:lang w:val="en-US" w:eastAsia="zh-CN"/>
        </w:rPr>
      </w:pPr>
    </w:p>
    <w:p w14:paraId="2F51E184">
      <w:pPr>
        <w:spacing w:before="0" w:after="0" w:line="377" w:lineRule="exact"/>
        <w:ind w:left="60"/>
        <w:textAlignment w:val="center"/>
      </w:pPr>
      <w:r>
        <w:rPr>
          <w:rFonts w:ascii="微软雅黑" w:hAnsi="微软雅黑" w:eastAsia="微软雅黑" w:cs="微软雅黑"/>
          <w:color w:val="666666"/>
          <w:sz w:val="20"/>
        </w:rPr>
        <w:t>WORD；EXCEL；PPT；机器学习；算法；商务；PPT制作；普通话；粤语；英语（六级）；项目管理；强化学习；ROS2操作系统；深度学习</w:t>
      </w:r>
    </w:p>
    <w:p w14:paraId="2606C0E6">
      <w:pPr>
        <w:spacing w:before="0" w:after="0" w:line="290" w:lineRule="exact"/>
        <w:jc w:val="left"/>
      </w:pPr>
    </w:p>
    <w:p w14:paraId="5EFC9400">
      <w:pPr>
        <w:spacing w:before="0" w:after="0" w:line="464" w:lineRule="exact"/>
        <w:ind w:left="566"/>
        <w:textAlignment w:val="center"/>
        <w:rPr>
          <w:sz w:val="21"/>
        </w:rPr>
      </w:pPr>
      <w:r>
        <w:rPr>
          <w:rFonts w:ascii="微软雅黑" w:hAnsi="微软雅黑" w:eastAsia="微软雅黑" w:cs="微软雅黑"/>
          <w:b/>
          <w:sz w:val="26"/>
        </w:rPr>
        <w:t> 荣誉证书</w:t>
      </w:r>
      <w:r>
        <w:rPr>
          <w:rFonts w:ascii="微软雅黑" w:hAnsi="微软雅黑" w:eastAsia="微软雅黑" w:cs="微软雅黑"/>
          <w: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6673850" cy="295275"/>
            <wp:effectExtent l="0" t="0" r="0" b="0"/>
            <wp:wrapNone/>
            <wp:docPr id="23"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0" descr="module_title_background.png"/>
                    <pic:cNvPicPr>
                      <a:picLocks noChangeAspect="1"/>
                    </pic:cNvPicPr>
                  </pic:nvPicPr>
                  <pic:blipFill>
                    <a:blip r:embed="rId7"/>
                    <a:stretch>
                      <a:fillRect/>
                    </a:stretch>
                  </pic:blipFill>
                  <pic:spPr>
                    <a:xfrm>
                      <a:off x="0" y="0"/>
                      <a:ext cx="6674092"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25" name="Drawing 0" descr=" 荣誉证书.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0" descr=" 荣誉证书.svg"/>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294987" cy="294987"/>
                    </a:xfrm>
                    <a:prstGeom prst="rect">
                      <a:avLst/>
                    </a:prstGeom>
                  </pic:spPr>
                </pic:pic>
              </a:graphicData>
            </a:graphic>
          </wp:anchor>
        </w:drawing>
      </w:r>
    </w:p>
    <w:p w14:paraId="20D9336E">
      <w:pPr>
        <w:spacing w:before="0" w:after="0" w:line="14" w:lineRule="exact"/>
        <w:rPr>
          <w:sz w:val="21"/>
        </w:rPr>
      </w:pPr>
    </w:p>
    <w:p w14:paraId="7F5AEFF5">
      <w:pPr>
        <w:spacing w:before="0" w:after="0" w:line="152" w:lineRule="exact"/>
        <w:rPr>
          <w:rFonts w:hint="eastAsia" w:eastAsiaTheme="minorEastAsia"/>
          <w:sz w:val="21"/>
          <w:lang w:val="en-US" w:eastAsia="zh-CN"/>
        </w:rPr>
      </w:pPr>
    </w:p>
    <w:p w14:paraId="77D401A1">
      <w:pPr>
        <w:spacing w:before="0" w:after="0" w:line="377" w:lineRule="exact"/>
        <w:ind w:left="6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2024 学年第一学期 ，获 ACPM 亚太杯数学建模三等奖、 RoboMaster2025 机甲大师高校联盟赛赛季规划奖</w:t>
      </w:r>
    </w:p>
    <w:p w14:paraId="0A5F30C1">
      <w:pPr>
        <w:spacing w:before="0" w:after="0" w:line="377" w:lineRule="exact"/>
        <w:ind w:left="6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2024 学年第一学期 ，大学生创新创业训练计划《水面深度测绘氢能智能无人船关键技术研究》获国家级立项</w:t>
      </w:r>
    </w:p>
    <w:p w14:paraId="6D502D25">
      <w:pPr>
        <w:spacing w:before="0" w:after="0" w:line="377" w:lineRule="exact"/>
        <w:ind w:left="60"/>
        <w:textAlignment w:val="center"/>
      </w:pPr>
      <w:r>
        <w:rPr>
          <w:rFonts w:ascii="微软雅黑" w:hAnsi="微软雅黑" w:eastAsia="微软雅黑" w:cs="微软雅黑"/>
          <w:color w:val="666666"/>
          <w:sz w:val="20"/>
        </w:rPr>
        <w:t>2024 学年第二学期 ，RoboMaster 2025 机甲大师高校联盟赛步兵对抗赛（广西站）二等奖</w:t>
      </w:r>
    </w:p>
    <w:p w14:paraId="108951B7">
      <w:pPr>
        <w:spacing w:before="0" w:after="0" w:line="377" w:lineRule="exact"/>
        <w:ind w:left="60"/>
        <w:textAlignment w:val="center"/>
      </w:pPr>
      <w:r>
        <w:rPr>
          <w:rFonts w:ascii="微软雅黑" w:hAnsi="微软雅黑" w:eastAsia="微软雅黑" w:cs="微软雅黑"/>
          <w:color w:val="666666"/>
          <w:sz w:val="20"/>
        </w:rPr>
        <w:t>2024 学年第二学期， RoboMaster 2025 机甲大师高校联盟赛步兵对抗赛三等奖</w:t>
      </w:r>
    </w:p>
    <w:p w14:paraId="1E452776">
      <w:pPr>
        <w:spacing w:before="0" w:after="0" w:line="377" w:lineRule="exact"/>
        <w:ind w:left="60"/>
        <w:textAlignment w:val="center"/>
      </w:pPr>
      <w:r>
        <w:rPr>
          <w:rFonts w:ascii="微软雅黑" w:hAnsi="微软雅黑" w:eastAsia="微软雅黑" w:cs="微软雅黑"/>
          <w:color w:val="666666"/>
          <w:sz w:val="20"/>
        </w:rPr>
        <w:t>2024 学年第二学期 ，大学生国际创新创业大赛《智能氢能无人船》省铜</w:t>
      </w:r>
    </w:p>
    <w:p w14:paraId="3EFDD652">
      <w:pPr>
        <w:spacing w:before="0" w:after="0" w:line="377" w:lineRule="exact"/>
        <w:ind w:left="60"/>
        <w:textAlignment w:val="center"/>
      </w:pPr>
      <w:r>
        <w:rPr>
          <w:rFonts w:ascii="微软雅黑" w:hAnsi="微软雅黑" w:eastAsia="微软雅黑" w:cs="微软雅黑"/>
          <w:color w:val="666666"/>
          <w:sz w:val="20"/>
        </w:rPr>
        <w:t>2024 学年第二学期 ，2025年睿抗机器人开发者大赛（RAICOM）夺宝奇兵三等奖</w:t>
      </w:r>
    </w:p>
    <w:p w14:paraId="27F9073E">
      <w:pPr>
        <w:spacing w:before="0" w:after="0" w:line="377" w:lineRule="exact"/>
        <w:ind w:left="6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2025 学年第一学期 ，第十四届中国创新创业大赛（广东・广州赛区）暨 2025 年广州科技创新创业大赛行业赛海洋科技与装备赛道青年创客赛二等奖（亚军）</w:t>
      </w:r>
    </w:p>
    <w:p w14:paraId="0A47705A">
      <w:pPr>
        <w:spacing w:before="0" w:after="0" w:line="377" w:lineRule="exact"/>
        <w:ind w:left="6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202</w:t>
      </w:r>
      <w:r>
        <w:rPr>
          <w:rFonts w:hint="eastAsia" w:ascii="微软雅黑" w:hAnsi="微软雅黑" w:eastAsia="微软雅黑" w:cs="微软雅黑"/>
          <w:color w:val="666666"/>
          <w:sz w:val="20"/>
          <w:lang w:val="en-US" w:eastAsia="zh-CN"/>
        </w:rPr>
        <w:t>5</w:t>
      </w:r>
      <w:r>
        <w:rPr>
          <w:rFonts w:ascii="微软雅黑" w:hAnsi="微软雅黑" w:eastAsia="微软雅黑" w:cs="微软雅黑"/>
          <w:color w:val="666666"/>
          <w:sz w:val="20"/>
        </w:rPr>
        <w:t xml:space="preserve"> 学年第</w:t>
      </w:r>
      <w:r>
        <w:rPr>
          <w:rFonts w:hint="eastAsia" w:ascii="微软雅黑" w:hAnsi="微软雅黑" w:eastAsia="微软雅黑" w:cs="微软雅黑"/>
          <w:color w:val="666666"/>
          <w:sz w:val="20"/>
          <w:lang w:val="en-US" w:eastAsia="zh-CN"/>
        </w:rPr>
        <w:t>二</w:t>
      </w:r>
      <w:r>
        <w:rPr>
          <w:rFonts w:ascii="微软雅黑" w:hAnsi="微软雅黑" w:eastAsia="微软雅黑" w:cs="微软雅黑"/>
          <w:color w:val="666666"/>
          <w:sz w:val="20"/>
        </w:rPr>
        <w:t>学期 ，大学生创新创业训练计划《</w:t>
      </w:r>
      <w:r>
        <w:rPr>
          <w:rFonts w:hint="eastAsia" w:ascii="微软雅黑" w:hAnsi="微软雅黑" w:eastAsia="微软雅黑" w:cs="微软雅黑"/>
          <w:color w:val="666666"/>
          <w:sz w:val="20"/>
        </w:rPr>
        <w:t>基于多模态的无人船自主导航关键技术研究</w:t>
      </w:r>
      <w:r>
        <w:rPr>
          <w:rFonts w:ascii="微软雅黑" w:hAnsi="微软雅黑" w:eastAsia="微软雅黑" w:cs="微软雅黑"/>
          <w:color w:val="666666"/>
          <w:sz w:val="20"/>
        </w:rPr>
        <w:t>》获</w:t>
      </w:r>
      <w:r>
        <w:rPr>
          <w:rFonts w:hint="eastAsia" w:ascii="微软雅黑" w:hAnsi="微软雅黑" w:eastAsia="微软雅黑" w:cs="微软雅黑"/>
          <w:color w:val="666666"/>
          <w:sz w:val="20"/>
          <w:lang w:val="en-US" w:eastAsia="zh-CN"/>
        </w:rPr>
        <w:t>省</w:t>
      </w:r>
      <w:r>
        <w:rPr>
          <w:rFonts w:ascii="微软雅黑" w:hAnsi="微软雅黑" w:eastAsia="微软雅黑" w:cs="微软雅黑"/>
          <w:color w:val="666666"/>
          <w:sz w:val="20"/>
        </w:rPr>
        <w:t>级立项</w:t>
      </w:r>
    </w:p>
    <w:p w14:paraId="7747096D">
      <w:pPr>
        <w:spacing w:before="0" w:after="0" w:line="377" w:lineRule="exact"/>
        <w:ind w:left="60"/>
        <w:textAlignment w:val="center"/>
      </w:pPr>
      <w:r>
        <w:rPr>
          <w:rFonts w:ascii="微软雅黑" w:hAnsi="微软雅黑" w:eastAsia="微软雅黑" w:cs="微软雅黑"/>
          <w:color w:val="666666"/>
          <w:sz w:val="20"/>
        </w:rPr>
        <w:t>2025 学年第二学期，RoboMaster2026机甲大师高校联盟赛（华南站）3v3对抗赛一等奖（殿军）</w:t>
      </w:r>
      <w:bookmarkStart w:id="0" w:name="_GoBack"/>
      <w:bookmarkEnd w:id="0"/>
    </w:p>
    <w:p w14:paraId="7722FD2C">
      <w:pPr>
        <w:spacing w:before="0" w:after="0" w:line="377" w:lineRule="exact"/>
        <w:ind w:left="60"/>
        <w:textAlignment w:val="center"/>
      </w:pPr>
      <w:r>
        <w:rPr>
          <w:rFonts w:ascii="微软雅黑" w:hAnsi="微软雅黑" w:eastAsia="微软雅黑" w:cs="微软雅黑"/>
          <w:color w:val="666666"/>
          <w:sz w:val="20"/>
        </w:rPr>
        <w:t>2025 学年第二学期，RoboMaster2026机甲大师高校联盟赛（华南站）步兵对抗赛一等奖（亚军）</w:t>
      </w:r>
    </w:p>
    <w:p w14:paraId="187421A8">
      <w:pPr>
        <w:spacing w:before="0" w:after="0" w:line="377" w:lineRule="exact"/>
        <w:ind w:left="60"/>
        <w:textAlignment w:val="center"/>
      </w:pPr>
      <w:r>
        <w:rPr>
          <w:rFonts w:ascii="微软雅黑" w:hAnsi="微软雅黑" w:eastAsia="微软雅黑" w:cs="微软雅黑"/>
          <w:color w:val="666666"/>
          <w:sz w:val="20"/>
        </w:rPr>
        <w:t>2025 学年第二学期，RoboMaster2026机甲大师高校联盟赛（华南站）3v3对抗赛（哨兵机器人）二等奖</w:t>
      </w:r>
    </w:p>
    <w:p w14:paraId="0CE96D30">
      <w:pPr>
        <w:spacing w:before="0" w:after="0" w:line="377" w:lineRule="exact"/>
        <w:ind w:left="60"/>
        <w:textAlignment w:val="center"/>
      </w:pPr>
      <w:r>
        <w:rPr>
          <w:rFonts w:ascii="微软雅黑" w:hAnsi="微软雅黑" w:eastAsia="微软雅黑" w:cs="微软雅黑"/>
          <w:color w:val="666666"/>
          <w:sz w:val="20"/>
        </w:rPr>
        <w:t>2025 学年第二学期，RoboMaster2026机甲大师高校联盟赛（华南站）3v3对抗赛（步兵机器人）二等奖</w:t>
      </w:r>
    </w:p>
    <w:p w14:paraId="09FE1EFF">
      <w:pPr>
        <w:spacing w:before="0" w:after="0" w:line="377" w:lineRule="exact"/>
        <w:ind w:left="60"/>
        <w:textAlignment w:val="center"/>
      </w:pPr>
      <w:r>
        <w:rPr>
          <w:rFonts w:ascii="微软雅黑" w:hAnsi="微软雅黑" w:eastAsia="微软雅黑" w:cs="微软雅黑"/>
          <w:color w:val="666666"/>
          <w:sz w:val="20"/>
        </w:rPr>
        <w:t>2025 学年第二学期，RoboMaster2026机甲大师超级对抗赛（南部赛区）二等奖</w:t>
      </w:r>
    </w:p>
    <w:p w14:paraId="7D932128">
      <w:pPr>
        <w:spacing w:before="0" w:after="0" w:line="377" w:lineRule="exact"/>
        <w:ind w:left="60"/>
        <w:textAlignment w:val="center"/>
      </w:pPr>
      <w:r>
        <w:rPr>
          <w:rFonts w:ascii="微软雅黑" w:hAnsi="微软雅黑" w:eastAsia="微软雅黑" w:cs="微软雅黑"/>
          <w:color w:val="666666"/>
          <w:sz w:val="20"/>
        </w:rPr>
        <w:t>2025 学年第二学期，RoboMaster2026机甲大师超级对抗赛（南部赛区）哨兵机器人三等奖</w:t>
      </w:r>
    </w:p>
    <w:p w14:paraId="434B96CA">
      <w:pPr>
        <w:spacing w:before="0" w:after="0" w:line="377" w:lineRule="exact"/>
        <w:ind w:left="60"/>
        <w:textAlignment w:val="center"/>
      </w:pPr>
      <w:r>
        <w:rPr>
          <w:rFonts w:ascii="微软雅黑" w:hAnsi="微软雅黑" w:eastAsia="微软雅黑" w:cs="微软雅黑"/>
          <w:color w:val="666666"/>
          <w:sz w:val="20"/>
        </w:rPr>
        <w:t>2025 学年第二学期，RoboMaster2026机甲大师超级对抗赛（南部赛区）雷达优秀奖</w:t>
      </w:r>
    </w:p>
    <w:p w14:paraId="2AE65F82">
      <w:pPr>
        <w:spacing w:before="0" w:after="0" w:line="377" w:lineRule="exact"/>
        <w:ind w:left="60"/>
        <w:textAlignment w:val="center"/>
      </w:pPr>
      <w:r>
        <w:rPr>
          <w:rFonts w:ascii="微软雅黑" w:hAnsi="微软雅黑" w:eastAsia="微软雅黑" w:cs="微软雅黑"/>
          <w:color w:val="666666"/>
          <w:sz w:val="20"/>
        </w:rPr>
        <w:t>2025 学年第二学期，RoboMaster2026机甲大师超级对抗赛-全国赛 三等奖</w:t>
      </w:r>
    </w:p>
    <w:p w14:paraId="5134C671">
      <w:pPr>
        <w:spacing w:before="0" w:after="0" w:line="377" w:lineRule="exact"/>
        <w:ind w:left="60"/>
        <w:textAlignment w:val="center"/>
      </w:pPr>
      <w:r>
        <w:rPr>
          <w:rFonts w:ascii="微软雅黑" w:hAnsi="微软雅黑" w:eastAsia="微软雅黑" w:cs="微软雅黑"/>
          <w:color w:val="666666"/>
          <w:sz w:val="20"/>
        </w:rPr>
        <w:t>目前授权发表实用新型专利 5 项 ，发明专利 2 项</w:t>
      </w:r>
    </w:p>
    <w:sectPr>
      <w:headerReference r:id="rId3" w:type="first"/>
      <w:footerReference r:id="rId4" w:type="first"/>
      <w:pgSz w:w="11906" w:h="16838"/>
      <w:pgMar w:top="696" w:right="696" w:bottom="696" w:left="69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C48FB">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0BD76">
    <w:pPr>
      <w:pStyle w:val="3"/>
      <w:pBdr>
        <w:bottom w:val="none" w:color="auto" w:sz="0" w:space="1"/>
      </w:pBdr>
      <w:rPr>
        <w:rFonts w:hint="eastAsia" w:eastAsiaTheme="minorEastAsia"/>
        <w:lang w:eastAsia="zh-CN"/>
      </w:rPr>
    </w:pPr>
    <w:r>
      <w:rPr>
        <w:rFonts w:hint="eastAsia" w:eastAsiaTheme="minorEastAsia"/>
        <w:lang w:eastAsia="zh-CN"/>
      </w:rPr>
      <w:drawing>
        <wp:anchor distT="0" distB="0" distL="114935" distR="114935" simplePos="0" relativeHeight="251660288" behindDoc="1" locked="0" layoutInCell="1" allowOverlap="1">
          <wp:simplePos x="0" y="0"/>
          <wp:positionH relativeFrom="page">
            <wp:posOffset>0</wp:posOffset>
          </wp:positionH>
          <wp:positionV relativeFrom="page">
            <wp:posOffset>0</wp:posOffset>
          </wp:positionV>
          <wp:extent cx="7559675" cy="10692130"/>
          <wp:effectExtent l="0" t="0" r="3175" b="13970"/>
          <wp:wrapNone/>
          <wp:docPr id="27" name="图片 27" descr="page_auto_background"/>
          <wp:cNvGraphicFramePr/>
          <a:graphic xmlns:a="http://schemas.openxmlformats.org/drawingml/2006/main">
            <a:graphicData uri="http://schemas.openxmlformats.org/drawingml/2006/picture">
              <pic:pic xmlns:pic="http://schemas.openxmlformats.org/drawingml/2006/picture">
                <pic:nvPicPr>
                  <pic:cNvPr id="27" name="图片 27" descr="page_auto_background"/>
                  <pic:cNvPicPr/>
                </pic:nvPicPr>
                <pic:blipFill>
                  <a:blip r:embed="rId1"/>
                  <a:stretch>
                    <a:fillRect/>
                  </a:stretch>
                </pic:blipFill>
                <pic:spPr>
                  <a:xfrm>
                    <a:off x="0" y="0"/>
                    <a:ext cx="7559675" cy="1069213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9902F"/>
    <w:multiLevelType w:val="multilevel"/>
    <w:tmpl w:val="FFE9902F"/>
    <w:lvl w:ilvl="0" w:tentative="0">
      <w:start w:val="1"/>
      <w:numFmt w:val="bullet"/>
      <w:lvlText w:val="•"/>
      <w:lvlJc w:val="left"/>
      <w:pPr>
        <w:ind w:left="260" w:hanging="200"/>
      </w:pPr>
    </w:lvl>
    <w:lvl w:ilvl="1" w:tentative="0">
      <w:start w:val="1"/>
      <w:numFmt w:val="bullet"/>
      <w:lvlText w:val="•"/>
      <w:lvlJc w:val="left"/>
      <w:pPr>
        <w:ind w:left="680" w:hanging="200"/>
      </w:pPr>
    </w:lvl>
    <w:lvl w:ilvl="2" w:tentative="0">
      <w:start w:val="1"/>
      <w:numFmt w:val="bullet"/>
      <w:lvlText w:val="•"/>
      <w:lvlJc w:val="left"/>
      <w:pPr>
        <w:ind w:left="1100" w:hanging="200"/>
      </w:pPr>
    </w:lvl>
    <w:lvl w:ilvl="3" w:tentative="0">
      <w:start w:val="1"/>
      <w:numFmt w:val="bullet"/>
      <w:lvlText w:val="•"/>
      <w:lvlJc w:val="left"/>
      <w:pPr>
        <w:ind w:left="1520" w:hanging="200"/>
      </w:pPr>
    </w:lvl>
    <w:lvl w:ilvl="4" w:tentative="0">
      <w:start w:val="1"/>
      <w:numFmt w:val="bullet"/>
      <w:lvlText w:val="•"/>
      <w:lvlJc w:val="left"/>
      <w:pPr>
        <w:ind w:left="1940" w:hanging="200"/>
      </w:pPr>
    </w:lvl>
    <w:lvl w:ilvl="5" w:tentative="0">
      <w:start w:val="1"/>
      <w:numFmt w:val="bullet"/>
      <w:lvlText w:val="•"/>
      <w:lvlJc w:val="left"/>
      <w:pPr>
        <w:ind w:left="2360" w:hanging="200"/>
      </w:pPr>
    </w:lvl>
    <w:lvl w:ilvl="6" w:tentative="0">
      <w:start w:val="1"/>
      <w:numFmt w:val="bullet"/>
      <w:lvlText w:val="•"/>
      <w:lvlJc w:val="left"/>
      <w:pPr>
        <w:ind w:left="2780" w:hanging="200"/>
      </w:pPr>
    </w:lvl>
    <w:lvl w:ilvl="7" w:tentative="0">
      <w:start w:val="1"/>
      <w:numFmt w:val="bullet"/>
      <w:lvlText w:val="•"/>
      <w:lvlJc w:val="left"/>
      <w:pPr>
        <w:ind w:left="3200" w:hanging="200"/>
      </w:pPr>
    </w:lvl>
    <w:lvl w:ilvl="8" w:tentative="0">
      <w:start w:val="1"/>
      <w:numFmt w:val="bullet"/>
      <w:lvlText w:val="•"/>
      <w:lvlJc w:val="left"/>
      <w:pPr>
        <w:ind w:left="3620" w:hanging="20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E3YWJhNTk2YmViMDJjYTgzY2MwNmE4ZmMwNTRjZmUifQ=="/>
  </w:docVars>
  <w:rsids>
    <w:rsidRoot w:val="6502090C"/>
    <w:rsid w:val="09E759A5"/>
    <w:rsid w:val="0FF32010"/>
    <w:rsid w:val="14B93137"/>
    <w:rsid w:val="192A24F5"/>
    <w:rsid w:val="1C3F1959"/>
    <w:rsid w:val="1E1E31CB"/>
    <w:rsid w:val="2D7F3B7F"/>
    <w:rsid w:val="2F2B5F68"/>
    <w:rsid w:val="31E70D56"/>
    <w:rsid w:val="38B05511"/>
    <w:rsid w:val="436405CD"/>
    <w:rsid w:val="459E1D8A"/>
    <w:rsid w:val="49F16BD5"/>
    <w:rsid w:val="4ED846C4"/>
    <w:rsid w:val="5153670D"/>
    <w:rsid w:val="53E178E8"/>
    <w:rsid w:val="568972FD"/>
    <w:rsid w:val="6502090C"/>
    <w:rsid w:val="68F33F75"/>
    <w:rsid w:val="7D7948E1"/>
    <w:rsid w:val="7E5BE176"/>
    <w:rsid w:val="BEFFA9FF"/>
    <w:rsid w:val="FF9D1B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sv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svg"/><Relationship Id="rId18" Type="http://schemas.openxmlformats.org/officeDocument/2006/relationships/image" Target="media/image14.png"/><Relationship Id="rId17" Type="http://schemas.openxmlformats.org/officeDocument/2006/relationships/image" Target="media/image13.svg"/><Relationship Id="rId16" Type="http://schemas.openxmlformats.org/officeDocument/2006/relationships/image" Target="media/image12.png"/><Relationship Id="rId15" Type="http://schemas.openxmlformats.org/officeDocument/2006/relationships/image" Target="media/image11.svg"/><Relationship Id="rId14" Type="http://schemas.openxmlformats.org/officeDocument/2006/relationships/image" Target="media/image10.png"/><Relationship Id="rId13" Type="http://schemas.openxmlformats.org/officeDocument/2006/relationships/image" Target="media/image9.svg"/><Relationship Id="rId12" Type="http://schemas.openxmlformats.org/officeDocument/2006/relationships/image" Target="media/image8.png"/><Relationship Id="rId11" Type="http://schemas.openxmlformats.org/officeDocument/2006/relationships/image" Target="media/image7.sv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0</Words>
  <Characters>0</Characters>
  <Lines>0</Lines>
  <Paragraphs>0</Paragraphs>
  <TotalTime>0</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2022-03-08T16:59:00Z</dcterms:created>
  <dc:creator>WPS_1603439798</dc:creator>
  <cp:lastModifiedBy>Rita</cp:lastModifiedBy>
  <dcterms:modified xsi:type="dcterms:W3CDTF">2026-10-11T14:13:32Z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3BABCE005AB8904B9B01AC6A85DB72EA_43</vt:lpwstr>
  </property>
  <property fmtid="{D5CDD505-2E9C-101B-9397-08002B2CF9AE}" pid="4" name="woTypoMode">
    <vt:lpwstr>pages</vt:lpwstr>
  </property>
  <property fmtid="{D5CDD505-2E9C-101B-9397-08002B2CF9AE}" pid="5" name="woSyncTypoMode">
    <vt:lpwstr>是</vt:lpwstr>
  </property>
</Properties>
</file>