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71678" w14:textId="5AAA33EA" w:rsidR="00AF3C5C" w:rsidRPr="00AF3C5C" w:rsidRDefault="00AF3C5C" w:rsidP="00AF3C5C">
      <w:r w:rsidRPr="00AF3C5C">
        <w:t xml:space="preserve">Over the past few days, </w:t>
      </w:r>
      <w:r w:rsidR="00597C97">
        <w:t>Dr. Man and I</w:t>
      </w:r>
      <w:r w:rsidRPr="00AF3C5C">
        <w:t xml:space="preserve">'ve made strong progress on our eye-tracking and machine learning integration project for </w:t>
      </w:r>
      <w:r w:rsidR="00CF445A">
        <w:t>spatial reasoning</w:t>
      </w:r>
      <w:r w:rsidRPr="00AF3C5C">
        <w:t xml:space="preserve"> testing. First, we completed </w:t>
      </w:r>
      <w:r w:rsidRPr="00AF3C5C">
        <w:rPr>
          <w:b/>
          <w:bCs/>
        </w:rPr>
        <w:t>data preprocessing</w:t>
      </w:r>
      <w:r w:rsidRPr="00AF3C5C">
        <w:t>, including handling missing values, normalizing skewed distributions using log and power transformations, and standardizing features for modeling. We explored</w:t>
      </w:r>
      <w:r w:rsidR="005725ED">
        <w:t xml:space="preserve"> all eye tracking metrics and </w:t>
      </w:r>
      <w:proofErr w:type="gramStart"/>
      <w:r w:rsidR="005725ED">
        <w:t>find</w:t>
      </w:r>
      <w:proofErr w:type="gramEnd"/>
      <w:r w:rsidRPr="00AF3C5C">
        <w:t xml:space="preserve"> key metrics like fixation duration, pupil size, and saccade amplitude.</w:t>
      </w:r>
    </w:p>
    <w:p w14:paraId="5E05CF29" w14:textId="77777777" w:rsidR="00AF3C5C" w:rsidRPr="00AF3C5C" w:rsidRDefault="00AF3C5C" w:rsidP="00AF3C5C">
      <w:r w:rsidRPr="00AF3C5C">
        <w:t xml:space="preserve">Next, we conducted </w:t>
      </w:r>
      <w:r w:rsidRPr="00AF3C5C">
        <w:rPr>
          <w:b/>
          <w:bCs/>
        </w:rPr>
        <w:t>unsupervised learning</w:t>
      </w:r>
      <w:r w:rsidRPr="00AF3C5C">
        <w:t xml:space="preserve">, using PCA, t-SNE, and UMAP for dimensionality reduction, followed by </w:t>
      </w:r>
      <w:proofErr w:type="spellStart"/>
      <w:r w:rsidRPr="00AF3C5C">
        <w:t>KMeans</w:t>
      </w:r>
      <w:proofErr w:type="spellEnd"/>
      <w:r w:rsidRPr="00AF3C5C">
        <w:t xml:space="preserve"> clustering. Although visual cluster separation was limited, this helped us understand that performance differences might not be cleanly separable through gaze data alone.</w:t>
      </w:r>
    </w:p>
    <w:p w14:paraId="1FE9425F" w14:textId="7549764B" w:rsidR="00AF3C5C" w:rsidRPr="00AF3C5C" w:rsidRDefault="00AF3C5C" w:rsidP="00AF3C5C">
      <w:r w:rsidRPr="00AF3C5C">
        <w:t xml:space="preserve">On the </w:t>
      </w:r>
      <w:r w:rsidRPr="00AF3C5C">
        <w:rPr>
          <w:b/>
          <w:bCs/>
        </w:rPr>
        <w:t>supervised side</w:t>
      </w:r>
      <w:r w:rsidRPr="00AF3C5C">
        <w:t>, we trained Random Forest models using binary accuracy labels</w:t>
      </w:r>
      <w:r w:rsidR="00597C97">
        <w:t>, IRT-based latent ability, and cognitive strategy label</w:t>
      </w:r>
      <w:r w:rsidRPr="00AF3C5C">
        <w:t>. We identified several important predictors—particularly fixation count</w:t>
      </w:r>
      <w:r w:rsidR="00553D89">
        <w:t xml:space="preserve">, saccade count, </w:t>
      </w:r>
      <w:r w:rsidRPr="00AF3C5C">
        <w:t>pupil</w:t>
      </w:r>
      <w:r w:rsidR="00553D89">
        <w:t xml:space="preserve"> size</w:t>
      </w:r>
      <w:r w:rsidRPr="00AF3C5C">
        <w:t>—as strong signals of performance.</w:t>
      </w:r>
    </w:p>
    <w:p w14:paraId="52A3EE42" w14:textId="2D440470" w:rsidR="00AF3C5C" w:rsidRPr="00AF3C5C" w:rsidRDefault="00AF3C5C" w:rsidP="00AF3C5C">
      <w:r w:rsidRPr="00AF3C5C">
        <w:t xml:space="preserve">These empirical steps fed directly into refining our </w:t>
      </w:r>
      <w:r w:rsidRPr="00AF3C5C">
        <w:rPr>
          <w:b/>
          <w:bCs/>
        </w:rPr>
        <w:t>research questions</w:t>
      </w:r>
      <w:r w:rsidRPr="00AF3C5C">
        <w:t xml:space="preserve">, which now focus on how gaze behavior distinguishes </w:t>
      </w:r>
      <w:r>
        <w:t>piecemeal and holistic strategy</w:t>
      </w:r>
      <w:r w:rsidRPr="00AF3C5C">
        <w:t xml:space="preserve"> participants</w:t>
      </w:r>
      <w:r>
        <w:t xml:space="preserve">, </w:t>
      </w:r>
      <w:proofErr w:type="gramStart"/>
      <w:r>
        <w:t>and</w:t>
      </w:r>
      <w:r w:rsidRPr="00AF3C5C">
        <w:t xml:space="preserve"> </w:t>
      </w:r>
      <w:r>
        <w:t>also</w:t>
      </w:r>
      <w:proofErr w:type="gramEnd"/>
      <w:r>
        <w:t xml:space="preserve"> </w:t>
      </w:r>
      <w:r w:rsidRPr="00AF3C5C">
        <w:t>distinguishes high- and low-performing participants, how real-time attentional states could personalize item delivery, and whether incorporating behavioral data helps mitigate guessing</w:t>
      </w:r>
      <w:r>
        <w:t xml:space="preserve"> and d</w:t>
      </w:r>
      <w:r w:rsidRPr="00AF3C5C">
        <w:t>isengagement</w:t>
      </w:r>
      <w:r w:rsidRPr="00AF3C5C">
        <w:t xml:space="preserve"> in </w:t>
      </w:r>
      <w:r>
        <w:t>spatial test</w:t>
      </w:r>
      <w:r w:rsidRPr="00AF3C5C">
        <w:t>.</w:t>
      </w:r>
    </w:p>
    <w:p w14:paraId="6C86AD34" w14:textId="77777777" w:rsidR="005A57BD" w:rsidRDefault="005A57BD"/>
    <w:sectPr w:rsidR="005A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BD"/>
    <w:rsid w:val="001C610E"/>
    <w:rsid w:val="00553D89"/>
    <w:rsid w:val="005725ED"/>
    <w:rsid w:val="00597C97"/>
    <w:rsid w:val="005A57BD"/>
    <w:rsid w:val="00AF3C5C"/>
    <w:rsid w:val="00CC7588"/>
    <w:rsid w:val="00C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1369"/>
  <w15:chartTrackingRefBased/>
  <w15:docId w15:val="{40BC48A7-DB05-49CB-BAF3-AD140D59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Jujia Li</dc:creator>
  <cp:keywords/>
  <dc:description/>
  <cp:lastModifiedBy>Jujia Li</cp:lastModifiedBy>
  <cp:revision>7</cp:revision>
  <dcterms:created xsi:type="dcterms:W3CDTF">2025-07-14T17:56:00Z</dcterms:created>
  <dcterms:modified xsi:type="dcterms:W3CDTF">2025-07-14T18:03:00Z</dcterms:modified>
</cp:coreProperties>
</file>