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DC74" w14:textId="4D19F578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34"/>
          <w:szCs w:val="34"/>
        </w:rPr>
      </w:pPr>
      <w:r>
        <w:rPr>
          <w:rFonts w:ascii="Lato-Bold" w:eastAsia="Lato-Bold" w:cs="Lato-Bold"/>
          <w:b/>
          <w:bCs/>
          <w:color w:val="000000"/>
          <w:sz w:val="34"/>
          <w:szCs w:val="34"/>
        </w:rPr>
        <w:t>Why you should treat the tech you use at</w:t>
      </w:r>
      <w:r>
        <w:rPr>
          <w:rFonts w:ascii="Lato-Bold" w:eastAsia="Lato-Bold" w:cs="Lato-Bold"/>
          <w:b/>
          <w:bCs/>
          <w:color w:val="000000"/>
          <w:sz w:val="34"/>
          <w:szCs w:val="34"/>
        </w:rPr>
        <w:t xml:space="preserve"> </w:t>
      </w:r>
      <w:r>
        <w:rPr>
          <w:rFonts w:ascii="Lato-Bold" w:eastAsia="Lato-Bold" w:cs="Lato-Bold"/>
          <w:b/>
          <w:bCs/>
          <w:color w:val="000000"/>
          <w:sz w:val="34"/>
          <w:szCs w:val="34"/>
        </w:rPr>
        <w:t xml:space="preserve">work like a </w:t>
      </w:r>
      <w:proofErr w:type="gramStart"/>
      <w:r>
        <w:rPr>
          <w:rFonts w:ascii="Lato-Bold" w:eastAsia="Lato-Bold" w:cs="Lato-Bold"/>
          <w:b/>
          <w:bCs/>
          <w:color w:val="000000"/>
          <w:sz w:val="34"/>
          <w:szCs w:val="34"/>
        </w:rPr>
        <w:t>colleague</w:t>
      </w:r>
      <w:proofErr w:type="gramEnd"/>
    </w:p>
    <w:p w14:paraId="724928E0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20"/>
          <w:szCs w:val="20"/>
        </w:rPr>
      </w:pPr>
      <w:r>
        <w:rPr>
          <w:rFonts w:ascii="Lato-Bold" w:eastAsia="Lato-Bold" w:cs="Lato-Bold"/>
          <w:b/>
          <w:bCs/>
          <w:color w:val="000000"/>
          <w:sz w:val="20"/>
          <w:szCs w:val="20"/>
        </w:rPr>
        <w:t>Transcript</w:t>
      </w:r>
    </w:p>
    <w:p w14:paraId="7A5B36C8" w14:textId="05D281C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Bold" w:eastAsia="Lato-Bold" w:cs="Lato-Bold"/>
          <w:b/>
          <w:bCs/>
          <w:color w:val="000000"/>
          <w:sz w:val="10"/>
          <w:szCs w:val="10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So, imagine a company hires a new employee, best in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business, who’s on a multimillion-dollar contract.</w:t>
      </w:r>
    </w:p>
    <w:p w14:paraId="1D3CB276" w14:textId="6C3C73A2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Now imagine that whenever this employee went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go meet with her team members, the appointments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were ignored or dismissed, and in the meetings that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did happen, she was yelled at or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 xml:space="preserve">kicked out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after </w:t>
      </w:r>
      <w:proofErr w:type="spellStart"/>
      <w:r>
        <w:rPr>
          <w:rFonts w:ascii="Lato-Regular" w:eastAsia="Lato-Bold" w:hAnsi="Lato-Regular" w:cs="Lato-Regular"/>
          <w:color w:val="000000"/>
          <w:sz w:val="18"/>
          <w:szCs w:val="18"/>
        </w:rPr>
        <w:t>afew</w:t>
      </w:r>
      <w:proofErr w:type="spellEnd"/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minutes. </w:t>
      </w:r>
      <w:proofErr w:type="gramStart"/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proofErr w:type="gramEnd"/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after a while, she just went quietly</w:t>
      </w:r>
    </w:p>
    <w:p w14:paraId="1755FFA3" w14:textId="377AB77A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back to her desk, sat there with none of her skills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being put to use, of course, being ignored by most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people, and of course, still getting paid millions of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dollars. This hotshot employee who can’t seem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catch a break is that company’s technology.</w:t>
      </w:r>
    </w:p>
    <w:p w14:paraId="675124CF" w14:textId="0D9E8C06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This scenario is not an exaggeration. In my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job as a technology advisor, I’ve seen so many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companies make the well-meaning decisions to put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huge investments into technology, only to have the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benefits fail to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 xml:space="preserve">live up to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expectation. In fact, in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one study I read, 25 percent of technology projects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are cancelled or deliver things that are never used.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That’s like billions of dollars just being wasted each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year.</w:t>
      </w:r>
    </w:p>
    <w:p w14:paraId="53ED459C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</w:p>
    <w:p w14:paraId="2C396E08" w14:textId="4AADDA3E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So why is this? Well, from what I’ve seen,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expectation from the top management is high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but not unreasonable about the benefits from the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technology. They expect people will use them, it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will create time savings, and people will become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genuinely better at their jobs. But the reality is that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people on the front line, who are supposed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be using these softwares and tools, they’re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skeptical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or even afraid. We postpone the online trainings,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we don’t bother to learn the shortcuts, and we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get frustrated at the number of tools we have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remember how to log into and use. Right? And that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frustration, that guilt – it’s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>racking up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, the more that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technology is inserting itself into our daily working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lives, which is a lot.</w:t>
      </w:r>
    </w:p>
    <w:p w14:paraId="7F6F38BF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</w:p>
    <w:p w14:paraId="18EC64A6" w14:textId="4A0E0AF4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Brookings says that 70 percent of jobs today in the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US require at least mid-level digital skills. So basically,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 work these days, you need to be able to work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with technology. But from what I’ve seen, we are not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approaching this with the right mindset.</w:t>
      </w:r>
    </w:p>
    <w:p w14:paraId="32E0BF56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</w:p>
    <w:p w14:paraId="7E061F73" w14:textId="4522B989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proofErr w:type="gramStart"/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proofErr w:type="gramEnd"/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here’s the idea that I’ve been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>toying with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: What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if we treated technology like a team member? I’ve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been writing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my own personal experiment about this.</w:t>
      </w:r>
    </w:p>
    <w:p w14:paraId="07CA85DD" w14:textId="401F153F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I’ve spoken to people from all different industries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about how they can treat their core technologies like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colleagues. I’ve met with people from the restaurant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industry, medical professionals, teachers, bankers,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people from many other sectors, and the first step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with anybody that I would meet with was to draw out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structure of their teams in an organization chart.</w:t>
      </w:r>
    </w:p>
    <w:p w14:paraId="184A6B6C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</w:p>
    <w:p w14:paraId="75CE4A86" w14:textId="192D656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Now, I’m a total geek when it comes to organization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charts. Org charts are really cool because, if they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are drawn well, you can quickly get a sense of what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individual roles are and also how a team works well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together. But if you look at a typical org chart,</w:t>
      </w:r>
    </w:p>
    <w:p w14:paraId="20CBBE42" w14:textId="46D41AE0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it only includes the boxes and lines that represent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people. None of the technology team members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are there. They’re all invisible.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for each of the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organizations that I met with for my experiment, I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had to draw a new type of org chart, one that </w:t>
      </w:r>
      <w:proofErr w:type="gramStart"/>
      <w:r>
        <w:rPr>
          <w:rFonts w:ascii="Lato-Regular" w:eastAsia="Lato-Bold" w:hAnsi="Lato-Regular" w:cs="Lato-Regular"/>
          <w:color w:val="000000"/>
          <w:sz w:val="18"/>
          <w:szCs w:val="18"/>
        </w:rPr>
        <w:t>also</w:t>
      </w:r>
      <w:proofErr w:type="gramEnd"/>
    </w:p>
    <w:p w14:paraId="2DD26DF9" w14:textId="755B28EF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included the technology. And when I did this, people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 spoke to could actually visualize their technologies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as coworkers, and they could ask things like: "Is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this software reporting to the right person?" "Does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this man and machine team work well together?"</w:t>
      </w:r>
    </w:p>
    <w:p w14:paraId="16B9A6B9" w14:textId="01523118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"Is that technology actually the team member that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everybody’s awkwardly avoiding?"</w:t>
      </w:r>
    </w:p>
    <w:p w14:paraId="54D9C12B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2D1B1F8C" w14:textId="5C1B05FC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I will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 xml:space="preserve">walk you through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 example of a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small catering company to bring this experiment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 life. This is the top layer of people who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work at Bovingdons Catering Company. There’s a</w:t>
      </w:r>
    </w:p>
    <w:p w14:paraId="222A6213" w14:textId="044BEFA0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sales director, who manages all of the customer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interactions, and there’s an operations director, who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manages all the internal activities. And here are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people who report to the sales and operations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directors. And finally, here’s the view where we’ve</w:t>
      </w:r>
    </w:p>
    <w:p w14:paraId="786E13D8" w14:textId="73FD8162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overlaid the software and the hardware that’s used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by the Bovingdons staff. Using this amazing org chart,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we can now explore how the human team members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and the technology team members are interacting.</w:t>
      </w:r>
    </w:p>
    <w:p w14:paraId="56072CBB" w14:textId="1953A6F1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Bold" w:eastAsia="Lato-Bold" w:cs="Lato-Bold"/>
          <w:b/>
          <w:bCs/>
          <w:color w:val="000000"/>
          <w:sz w:val="10"/>
          <w:szCs w:val="10"/>
        </w:rPr>
        <w:t xml:space="preserve">8.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So the first thing that I’m going to look for is where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there’s a human and machine relationship that’s extra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critical. Usually, it’s somebody using a technology on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 day-to-day basis to do his or her job. At Bovingdons,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finance director with the accounting platform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would be one. Next, I would check on the status of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their collaboration. Are they working well together?</w:t>
      </w:r>
    </w:p>
    <w:p w14:paraId="38A7C528" w14:textId="3ADCCC44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Getting along? In this case, it turned out to be a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tenuous relationship.</w:t>
      </w:r>
    </w:p>
    <w:p w14:paraId="0AEC312F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688F3615" w14:textId="6BA70E54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So, what to do? Well, if the accounting platform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were actually a person, the finance director would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feel responsible for managing it and taking care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of it. Well, in the same way, my first suggestion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was to think about a team-building activity, maybe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getting together on a specialist course. My second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suggestion was to think about scheduling regular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performance reviews for the accounting platform,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where the finance director would literally give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feedback to the company who sold it. Now, there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will be several of these really important human and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machine teams in every organization. </w:t>
      </w:r>
      <w:proofErr w:type="gramStart"/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proofErr w:type="gramEnd"/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if you’re in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one, it’s worth taking the time to think about ways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make those relationships truly collaborative.</w:t>
      </w:r>
    </w:p>
    <w:p w14:paraId="59A77FBC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31F3B432" w14:textId="4261F49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Next, I’ll look on the chart for any human role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which might be overloaded by technology, let’s say,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interacting with four or more types of applications. 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Bovingdons, the operations director was interacting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with five technologies. Now, he told me that he’d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always felt overwhelmed by his job, but it wasn’t until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our conversation that he thought it might be because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of the technologies he was overseeing. And we were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talking that, if the operations director had actually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had a lot of people reporting to him, he probably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would have done something about it, because it was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stretching him too thin, like, move some of them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report to somebody else. </w:t>
      </w:r>
      <w:proofErr w:type="gramStart"/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proofErr w:type="gramEnd"/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in the same way, we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talked about moving some of the technologies to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report to someone else, like the food inventory to go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 the chef.</w:t>
      </w:r>
    </w:p>
    <w:p w14:paraId="6E1BC418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09976589" w14:textId="4EC35903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The last thing that I’ll look for is any technology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that seems to be on the org chart without a real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home. Sometimes they’re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 xml:space="preserve">floating around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without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 owner. Sometimes they’re reporting to so many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different areas that you can’t tell who’s actually using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it. Now, at Bovingdons, nobody appeared to be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looking after the marketing software. It was like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someone had hired it and then didn’t give it a desk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or any instructions on what to do. So clearly,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lastRenderedPageBreak/>
        <w:t>it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needed a job description, maybe someone to manage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it. But in other companies, you might find that a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technology has been side-lined for a reason, like it’s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time for it to leave or be retired. Now, retiring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applications is something that all companies do. But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maybe taking the mindset that those applications are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actually coworkers could help them to decide when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and how to retire those applications in the way that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would be least destructive to the rest of the team.</w:t>
      </w:r>
    </w:p>
    <w:p w14:paraId="3FE643A7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19951A91" w14:textId="79CA3DF0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I did this experiment with 15 different professionals,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and each time it sparked an idea. Sometimes, a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bit more. You remember that hotshot employee I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was telling you about, that everybody was ignoring?</w:t>
      </w:r>
    </w:p>
    <w:p w14:paraId="13E6589C" w14:textId="7E36C070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That was a real story told to me by Christopher, a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very energetic human resources manager at a big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consumer goods company. Technology was a new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HR platform, and it had been installed for 14 months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at great expense, but nobody was using it. So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>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we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were talking about how, if this had really been such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 hotshot employee with amazing credentials, you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would go out of your way to get to know it, maybe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invite them for coffee, get to know their background.</w:t>
      </w:r>
    </w:p>
    <w:p w14:paraId="599BEB0B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7A749E48" w14:textId="158DD1E1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So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>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in the spirit of experimentation, Christopher set up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one-hour appointments, coffee optional, for his team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members to have no agenda but to get to know their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HR system. Some people, they clicked around menu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item by menu item. Other people, they searched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online for things that they weren’t clear about. A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couple of them got together, gossiped about the new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software in town. And a few weeks later, Christopher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called to tell me that people were using the system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in new ways, and he thought it was going to save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them weeks of effort in the future. And they also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reported feeling less intimidated by the software. I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found that pretty amazing, that taking this mindset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helped Christopher’s team and others that I spoke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 these past few months actually feel happier about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working with technology.</w:t>
      </w:r>
    </w:p>
    <w:p w14:paraId="6CB7A750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12793523" w14:textId="7D6E79F8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And I later found out this is </w:t>
      </w:r>
      <w:r>
        <w:rPr>
          <w:rFonts w:ascii="Lato-Bold" w:eastAsia="Lato-Bold" w:cs="Lato-Bold"/>
          <w:b/>
          <w:bCs/>
          <w:color w:val="000000"/>
          <w:sz w:val="18"/>
          <w:szCs w:val="18"/>
        </w:rPr>
        <w:t xml:space="preserve">backed up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by research.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Studies have shown that people who work in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organizations that encourage them to talk about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and learn about the technologies in the workplace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have 20 percent lower stress levels than those in</w:t>
      </w:r>
    </w:p>
    <w:p w14:paraId="60E5A732" w14:textId="51CBD714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organizations that don’t. I also found it really cool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that when I started to do this experiment, I started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with what was happening between a person and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 individual technology, but then it ultimately led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 ideas about how to manage tech across entire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companies. Like, when I did this for my own job and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extended it, I thought about how our data analysis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tools should go on the equivalent of a job rotation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program, where different parts of the company could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get to know it. And I also thought about suggesting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 our recruiting team that some of the technologies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we work with every day should come with us on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our big recruiting events. If you were a university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student, how cool would it be to not only get to know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people you might be working with, but also the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technologies?</w:t>
      </w:r>
    </w:p>
    <w:p w14:paraId="08882933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534EE732" w14:textId="1DB43EF2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Regular" w:eastAsia="Lato-Bold" w:hAnsi="Lato-Regular" w:cs="Lato-Regular"/>
          <w:color w:val="000000"/>
          <w:sz w:val="18"/>
          <w:szCs w:val="18"/>
        </w:rPr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Now, all of this begs the question: What have we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been missing by keeping the technologies that we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work with day to day invisible, and what, beyond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those billions of dollars in value, might we be leaving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on the table? The good news </w:t>
      </w:r>
      <w:proofErr w:type="gramStart"/>
      <w:r>
        <w:rPr>
          <w:rFonts w:ascii="Lato-Regular" w:eastAsia="Lato-Bold" w:hAnsi="Lato-Regular" w:cs="Lato-Regular"/>
          <w:color w:val="000000"/>
          <w:sz w:val="18"/>
          <w:szCs w:val="18"/>
        </w:rPr>
        <w:t>is,</w:t>
      </w:r>
      <w:proofErr w:type="gramEnd"/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you don’t need to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be an org chart geek like me to take this experiment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forward. It will take a matter of minutes for most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people to draw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out a structure of who they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work with,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 little bit longer to add in the technologies to get a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view of the entire team, and then you can have fun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asking questions like, "Which are the technologies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that I’ll be taking out for coffee?"</w:t>
      </w:r>
    </w:p>
    <w:p w14:paraId="69C531F2" w14:textId="77777777" w:rsidR="00FD5AA4" w:rsidRDefault="00FD5AA4" w:rsidP="00FD5AA4">
      <w:pPr>
        <w:autoSpaceDE w:val="0"/>
        <w:autoSpaceDN w:val="0"/>
        <w:adjustRightInd w:val="0"/>
        <w:spacing w:after="0" w:line="240" w:lineRule="auto"/>
        <w:rPr>
          <w:rFonts w:ascii="Lato-Bold" w:eastAsia="Lato-Bold" w:cs="Lato-Bold"/>
          <w:b/>
          <w:bCs/>
          <w:color w:val="000000"/>
          <w:sz w:val="10"/>
          <w:szCs w:val="10"/>
        </w:rPr>
      </w:pPr>
    </w:p>
    <w:p w14:paraId="7C163309" w14:textId="07E3FCCF" w:rsidR="00437114" w:rsidRDefault="00FD5AA4" w:rsidP="004C6B6D">
      <w:pPr>
        <w:autoSpaceDE w:val="0"/>
        <w:autoSpaceDN w:val="0"/>
        <w:adjustRightInd w:val="0"/>
        <w:spacing w:after="0" w:line="240" w:lineRule="auto"/>
      </w:pPr>
      <w:r>
        <w:rPr>
          <w:rFonts w:ascii="Lato-Regular" w:eastAsia="Lato-Bold" w:hAnsi="Lato-Regular" w:cs="Lato-Regular"/>
          <w:color w:val="000000"/>
          <w:sz w:val="18"/>
          <w:szCs w:val="18"/>
        </w:rPr>
        <w:t>Now, I didn’t do this experiment for kicks or for the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coffee. I did it because the critical skill in the 21</w:t>
      </w:r>
      <w:r w:rsidRPr="004C6B6D">
        <w:rPr>
          <w:rFonts w:ascii="Lato-Regular" w:eastAsia="Lato-Bold" w:hAnsi="Lato-Regular" w:cs="Lato-Regular"/>
          <w:color w:val="000000"/>
          <w:sz w:val="18"/>
          <w:szCs w:val="18"/>
          <w:vertAlign w:val="superscript"/>
        </w:rPr>
        <w:t>st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century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workplace is going to be to collaborate with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the technologies that are becoming such a big and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costly part of our daily working lives. And from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what I was seeing, we are struggling to cope with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that. So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>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it might sound counterintuitive, but by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embracing the idea that these machines are actually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valuable colleagues, we as people will perform better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and be happier. So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>,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 let’s all share a bit of humanity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towards the technologies and the softwares and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 xml:space="preserve">the algorithms and the 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>r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obots who we work with,</w:t>
      </w:r>
      <w:r w:rsidR="004C6B6D">
        <w:rPr>
          <w:rFonts w:ascii="Lato-Regular" w:eastAsia="Lato-Bold" w:hAnsi="Lato-Regular" w:cs="Lato-Regular"/>
          <w:color w:val="000000"/>
          <w:sz w:val="18"/>
          <w:szCs w:val="18"/>
        </w:rPr>
        <w:t xml:space="preserve"> </w:t>
      </w:r>
      <w:r>
        <w:rPr>
          <w:rFonts w:ascii="Lato-Regular" w:eastAsia="Lato-Bold" w:hAnsi="Lato-Regular" w:cs="Lato-Regular"/>
          <w:color w:val="000000"/>
          <w:sz w:val="18"/>
          <w:szCs w:val="18"/>
        </w:rPr>
        <w:t>because we will all be the better for it.</w:t>
      </w:r>
    </w:p>
    <w:sectPr w:rsidR="00437114" w:rsidSect="00FD5AA4">
      <w:pgSz w:w="12240" w:h="15840"/>
      <w:pgMar w:top="426" w:right="474" w:bottom="426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4"/>
    <w:rsid w:val="00437114"/>
    <w:rsid w:val="004C6B6D"/>
    <w:rsid w:val="00833674"/>
    <w:rsid w:val="00942BBD"/>
    <w:rsid w:val="00E076D2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271A"/>
  <w15:chartTrackingRefBased/>
  <w15:docId w15:val="{CE73B5BE-9136-4634-9564-3DFBE7D8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1C6EFD21C6F44AA4BBF27B1E710F1" ma:contentTypeVersion="0" ma:contentTypeDescription="Crée un document." ma:contentTypeScope="" ma:versionID="9496df22c51468415381d4e7ded3b5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CCCEF1-66E6-4D89-A0B0-63BC3182E174}"/>
</file>

<file path=customXml/itemProps2.xml><?xml version="1.0" encoding="utf-8"?>
<ds:datastoreItem xmlns:ds="http://schemas.openxmlformats.org/officeDocument/2006/customXml" ds:itemID="{84D46124-FFAF-448B-869F-814EBB421B52}"/>
</file>

<file path=customXml/itemProps3.xml><?xml version="1.0" encoding="utf-8"?>
<ds:datastoreItem xmlns:ds="http://schemas.openxmlformats.org/officeDocument/2006/customXml" ds:itemID="{4153E413-EA9E-411E-9D3B-C5C5243733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1</cp:revision>
  <dcterms:created xsi:type="dcterms:W3CDTF">2021-01-21T16:20:00Z</dcterms:created>
  <dcterms:modified xsi:type="dcterms:W3CDTF">2021-01-21T16:34:00Z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0x0101004DC1C6EFD21C6F44AA4BBF27B1E710F1</vt:lpwstr>
  </property>
</Properties>
</file>