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w:t>
      </w:r>
      <w:r>
        <w:t xml:space="preserve"> </w:t>
      </w:r>
      <w:r>
        <w:t xml:space="preserve">fine-particle</w:t>
      </w:r>
      <w:r>
        <w:t xml:space="preserve"> </w:t>
      </w:r>
      <w:r>
        <w:t xml:space="preserve">pollution</w:t>
      </w:r>
      <w:r>
        <w:t xml:space="preserve"> </w:t>
      </w:r>
      <w:r>
        <w:t xml:space="preserve">in</w:t>
      </w:r>
      <w:r>
        <w:t xml:space="preserve"> </w:t>
      </w:r>
      <w:r>
        <w:t xml:space="preserve">Paris</w:t>
      </w:r>
      <w:r>
        <w:t xml:space="preserve"> </w:t>
      </w:r>
      <w:r>
        <w:t xml:space="preserve">—</w:t>
      </w:r>
      <w:r>
        <w:t xml:space="preserve"> </w:t>
      </w:r>
      <w:r>
        <w:t xml:space="preserve">RNCP</w:t>
      </w:r>
      <w:r>
        <w:t xml:space="preserve"> </w:t>
      </w:r>
      <w:r>
        <w:t xml:space="preserve">Report</w:t>
      </w:r>
    </w:p>
    <w:bookmarkStart w:id="20" w:name="X2980e7f09fb1d7e608af296c1e79657e2bc987b"/>
    <w:p>
      <w:pPr>
        <w:pStyle w:val="Heading1"/>
      </w:pPr>
      <w:r>
        <w:t xml:space="preserve">Forecasting fine-particle (PM2.5) pollution in central Paris one day ahead</w:t>
      </w:r>
    </w:p>
    <w:p>
      <w:pPr>
        <w:pStyle w:val="FirstParagraph"/>
      </w:pPr>
      <w:r>
        <w:rPr>
          <w:bCs/>
          <w:b/>
        </w:rPr>
        <w:t>Professional report — RNCP37827 « Développeur en intelligence artificielle » (level 6), block BC01: « Réaliser la collecte, le stockage et la mise à disposition des données d'un projet en intelligence artificielle »</w:t>
      </w:r>
      <w:r>
        <w:br/>
      </w:r>
      <w:r>
        <w:t>Julie TRING · September 2026</w:t>
      </w:r>
      <w:r>
        <w:br/>
      </w:r>
      <w:r>
        <w:t xml:space="preserve">GitHub repository:</w:t>
      </w:r>
      <w:r>
        <w:t xml:space="preserve"> </w:t>
      </w:r>
      <w:r>
        <w:rPr>
          <w:bCs/>
          <w:b/>
        </w:rPr>
        <w:t xml:space="preserve">https://github.com/JujuGnirt/air-quality-paris</w:t>
      </w:r>
    </w:p>
    <w:bookmarkEnd w:id="20"/>
    <w:bookmarkStart w:id="21" w:name="use-case-goal-and-objectives"/>
    <w:p>
      <w:pPr>
        <w:pStyle w:val="Heading2"/>
      </w:pPr>
      <w:r>
        <w:t xml:space="preserve">1. Use case, goal and objectives</w:t>
      </w:r>
    </w:p>
    <w:p>
      <w:pPr>
        <w:pStyle w:val="FirstParagraph"/>
      </w:pPr>
      <w:r>
        <w:rPr>
          <w:bCs/>
          <w:b/>
        </w:rPr>
        <w:t>Health stakes.</w:t>
      </w:r>
      <w:r>
        <w:rPr>
          <w:bCs/>
        </w:rPr>
        <w:t xml:space="preserve"> Fine particles (PM2.5, diameter below 2.5 µm) are the air pollutant with the largest health impact: they reach deep into the lungs and the bloodstream and cause cardiovascular and respiratory disease. In France, they are linked to nearly </w:t>
      </w:r>
      <w:r>
        <w:rPr>
          <w:bCs/>
          <w:b/>
        </w:rPr>
        <w:t>40,000 deaths a year</w:t>
      </w:r>
      <w:r>
        <w:rPr>
          <w:bCs/>
        </w:rPr>
        <w:t xml:space="preserve">, 7 % of total mortality [1]; in Île-de-France, 6,220 deaths in 2019 were attributable to long-term PM2.5 exposure [2]. The World Health Organization (WHO) states that health effects occur at any level and in 2021 lowered its daily guideline to </w:t>
      </w:r>
      <w:r>
        <w:rPr>
          <w:bCs/>
          <w:b/>
        </w:rPr>
        <w:t>15 µg/m³</w:t>
      </w:r>
      <w:r>
        <w:rPr>
          <w:bCs/>
        </w:rPr>
        <w:t xml:space="preserve"> [3]. French information and alert thresholds are far less strict, so many moderately polluted days go unnoticed by the public.</w:t>
      </w:r>
    </w:p>
    <w:p>
      <w:pPr>
        <w:pStyle w:val="BodyText"/>
      </w:pPr>
      <w:r>
        <w:rPr>
          <w:bCs/>
          <w:b/>
        </w:rPr>
        <w:t>Problem statement.</w:t>
      </w:r>
      <w:r>
        <w:rPr>
          <w:bCs/>
        </w:rPr>
        <w:t xml:space="preserve"> Paris has improved over the last decade, yet about one day in five still exceeds the WHO guideline in the city centre. Residents cannot change the air, but they can limit their exposure on bad days if they know in advance. Hence the question: </w:t>
      </w:r>
      <w:r>
        <w:rPr>
          <w:bCs/>
          <w:i/>
        </w:rPr>
        <w:t>can we forecast, on the evening of day D, whether PM2.5 in central Paris will exceed the WHO guideline on day D+1?</w:t>
      </w:r>
      <w:r>
        <w:rPr>
          <w:bCs/>
        </w:rPr>
        <w:t xml:space="preserve"> A reliable day-ahead signal would let sensitive people (asthmatics, children, elderly people) and local services adapt their activities.</w:t>
      </w:r>
    </w:p>
    <w:p>
      <w:pPr>
        <w:pStyle w:val="BodyText"/>
      </w:pPr>
      <w:r>
        <w:rPr>
          <w:bCs/>
          <w:b/>
        </w:rPr>
        <w:t xml:space="preserve">Objectives.</w:t>
      </w:r>
    </w:p>
    <w:p>
      <w:pPr>
        <w:numPr>
          <w:ilvl w:val="0"/>
          <w:numId w:val="1001"/>
        </w:numPr>
        <w:pStyle w:val="Compact"/>
      </w:pPr>
      <w:r>
        <w:t xml:space="preserve">Collect air-quality, weather and calendar data from five types of sources (web scraping, API, flat files, relational database, big-data system).</w:t>
      </w:r>
    </w:p>
    <w:p>
      <w:pPr>
        <w:numPr>
          <w:ilvl w:val="0"/>
          <w:numId w:val="1001"/>
        </w:numPr>
        <w:pStyle w:val="Compact"/>
      </w:pPr>
      <w:r>
        <w:t xml:space="preserve">Clean, document and store them in a normalised MySQL database, expose them through a REST API (Flask) and load a denormalised copy into BigQuery.</w:t>
      </w:r>
    </w:p>
    <w:p>
      <w:pPr>
        <w:numPr>
          <w:ilvl w:val="0"/>
          <w:numId w:val="1001"/>
        </w:numPr>
        <w:pStyle w:val="Compact"/>
      </w:pPr>
      <w:r>
        <w:t xml:space="preserve">Explore the data (EDA) to understand what drives PM2.5.</w:t>
      </w:r>
    </w:p>
    <w:p>
      <w:pPr>
        <w:numPr>
          <w:ilvl w:val="0"/>
          <w:numId w:val="1001"/>
        </w:numPr>
        <w:pStyle w:val="Compact"/>
      </w:pPr>
      <w:r>
        <w:t xml:space="preserve">Build and evaluate a machine-learning model forecasting D+1 PM2.5 and WHO exceedances, and compare it with a simple baseline.</w:t>
      </w:r>
    </w:p>
    <w:p>
      <w:pPr>
        <w:pStyle w:val="BodyText"/>
      </w:pPr>
      <w:r>
        <w:rPr>
          <w:bCs/>
          <w:b/>
        </w:rPr>
        <w:t>Scope and specifications.</w:t>
      </w:r>
    </w:p>
    <w:tbl>
      <w:tblPr>
        <w:tblStyle w:val="Table"/>
        <w:tblW w:type="auto" w:w="0"/>
        <w:tblLook w:firstRow="1" w:lastRow="0" w:firstColumn="0" w:lastColumn="0" w:noHBand="0" w:noVBand="0" w:val="0020"/>
        <w:jc w:val="start"/>
      </w:tblPr>
      <w:tblGrid>
        <w:gridCol w:w="1742"/>
        <w:gridCol w:w="6178"/>
      </w:tblGrid>
      <w:tr>
        <w:trPr>
          <w:cantSplit/>
          <w:tblHeader w:val="true"/>
        </w:trPr>
        <w:tc>
          <w:tcPr/>
          <w:p>
            <w:pPr>
              <w:pStyle w:val="Compact"/>
              <w:keepNext/>
              <w:jc w:val="left"/>
            </w:pPr>
            <w:r>
              <w:rPr/>
              <w:t>Item</w:t>
            </w:r>
          </w:p>
        </w:tc>
        <w:tc>
          <w:tcPr/>
          <w:p>
            <w:pPr>
              <w:pStyle w:val="Compact"/>
              <w:keepNext/>
              <w:jc w:val="left"/>
            </w:pPr>
            <w:r>
              <w:rPr/>
              <w:t>Content</w:t>
            </w:r>
          </w:p>
        </w:tc>
      </w:tr>
      <w:tr>
        <w:trPr>
          <w:cantSplit/>
        </w:trPr>
        <w:tc>
          <w:tcPr/>
          <w:p>
            <w:pPr>
              <w:pStyle w:val="Compact"/>
              <w:keepNext/>
              <w:jc w:val="left"/>
            </w:pPr>
            <w:r>
              <w:rPr/>
              <w:t>Actors</w:t>
            </w:r>
          </w:p>
        </w:tc>
        <w:tc>
          <w:tcPr/>
          <w:p>
            <w:pPr>
              <w:pStyle w:val="Compact"/>
              <w:keepNext/>
              <w:jc w:val="left"/>
            </w:pPr>
            <w:r>
              <w:rPr/>
              <w:t>Data providers: Airparif, Météo-France, api.gouv.fr, Ministry of Education. Users: sensitive people and local services (future alert); technical teams (analysts, data scientists) consuming the API. Author: collection, storage, API and model.</w:t>
            </w:r>
          </w:p>
        </w:tc>
      </w:tr>
      <w:tr>
        <w:trPr>
          <w:cantSplit/>
        </w:trPr>
        <w:tc>
          <w:tcPr/>
          <w:p>
            <w:pPr>
              <w:pStyle w:val="Compact"/>
              <w:keepNext/>
              <w:jc w:val="left"/>
            </w:pPr>
            <w:r>
              <w:rPr/>
              <w:t>Functional objectives</w:t>
            </w:r>
          </w:p>
        </w:tc>
        <w:tc>
          <w:tcPr/>
          <w:p>
            <w:pPr>
              <w:pStyle w:val="Compact"/>
              <w:keepNext/>
              <w:jc w:val="left"/>
            </w:pPr>
            <w:r>
              <w:rPr/>
              <w:t>Tell the evening before whether PM2.5 will exceed 15 µg/m³ in central Paris; make the cleaned data available to other components through an API.</w:t>
            </w:r>
          </w:p>
        </w:tc>
      </w:tr>
      <w:tr>
        <w:trPr>
          <w:cantSplit/>
        </w:trPr>
        <w:tc>
          <w:tcPr/>
          <w:p>
            <w:pPr>
              <w:pStyle w:val="Compact"/>
              <w:keepNext/>
              <w:jc w:val="left"/>
            </w:pPr>
            <w:r>
              <w:rPr/>
              <w:t>Technical objectives</w:t>
            </w:r>
          </w:p>
        </w:tc>
        <w:tc>
          <w:tcPr/>
          <w:p>
            <w:pPr>
              <w:pStyle w:val="Compact"/>
              <w:keepNext/>
              <w:jc w:val="left"/>
            </w:pPr>
            <w:r>
              <w:rPr/>
              <w:t>Re-runnable collection scripts for 5 source types; cleaned, normalised MySQL database; REST API protected by a key and documented (OpenAPI); denormalised BigQuery table; evaluated ML model.</w:t>
            </w:r>
          </w:p>
        </w:tc>
      </w:tr>
      <w:tr>
        <w:trPr>
          <w:cantSplit/>
        </w:trPr>
        <w:tc>
          <w:tcPr/>
          <w:p>
            <w:pPr>
              <w:pStyle w:val="Compact"/>
              <w:keepNext/>
              <w:jc w:val="left"/>
            </w:pPr>
            <w:r>
              <w:rPr/>
              <w:t>Environment and tools</w:t>
            </w:r>
          </w:p>
        </w:tc>
        <w:tc>
          <w:tcPr/>
          <w:p>
            <w:pPr>
              <w:pStyle w:val="Compact"/>
              <w:keepNext/>
              <w:jc w:val="left"/>
            </w:pPr>
            <w:r>
              <w:rPr/>
              <w:t>Windows laptop, Anaconda (Python 3, Jupyter), MySQL 8 Community + Workbench (local), Google BigQuery (cloud), Git/GitHub, Trello. Python libraries: pandas, requests, BeautifulSoup, pdfplumber, SQLAlchemy, PyMySQL, Flask, scikit-learn, matplotlib (requirements.txt).</w:t>
            </w:r>
          </w:p>
        </w:tc>
      </w:tr>
      <w:tr>
        <w:trPr>
          <w:cantSplit/>
        </w:trPr>
        <w:tc>
          <w:tcPr/>
          <w:p>
            <w:pPr>
              <w:pStyle w:val="Compact"/>
              <w:jc w:val="left"/>
            </w:pPr>
            <w:r>
              <w:rPr/>
              <w:t>External services</w:t>
            </w:r>
          </w:p>
        </w:tc>
        <w:tc>
          <w:tcPr/>
          <w:p>
            <w:pPr>
              <w:pStyle w:val="Compact"/>
              <w:jc w:val="left"/>
            </w:pPr>
            <w:r>
              <w:rPr/>
              <w:t>Météo-France API (free account, API key, asynchronous orders); public-holiday API (no key); BigQuery (Google Cloud project).</w:t>
            </w:r>
          </w:p>
        </w:tc>
      </w:tr>
      <w:tr>
        <w:trPr>
          <w:cantSplit/>
        </w:trPr>
        <w:tc>
          <w:tcPr/>
          <w:p>
            <w:pPr>
              <w:pStyle w:val="Compact"/>
              <w:jc w:val="left"/>
            </w:pPr>
            <w:r>
              <w:rPr/>
              <w:t>Constraints</w:t>
            </w:r>
          </w:p>
        </w:tc>
        <w:tc>
          <w:tcPr/>
          <w:p>
            <w:pPr>
              <w:pStyle w:val="Compact"/>
              <w:jc w:val="left"/>
            </w:pPr>
            <w:r>
              <w:rPr/>
              <w:t>No personal data; secrets outside the code; open licences (ODbL, Licence Ouverte); BigQuery free tier; API served locally (127.0.0.1), available when the author runs it.</w:t>
            </w:r>
          </w:p>
        </w:tc>
      </w:tr>
      <w:tr>
        <w:trPr>
          <w:cantSplit/>
        </w:trPr>
        <w:tc>
          <w:tcPr/>
          <w:p>
            <w:pPr>
              <w:pStyle w:val="Compact"/>
              <w:jc w:val="left"/>
            </w:pPr>
            <w:r>
              <w:rPr/>
              <w:t>Budget</w:t>
            </w:r>
          </w:p>
        </w:tc>
        <w:tc>
          <w:tcPr/>
          <w:p>
            <w:pPr>
              <w:pStyle w:val="Compact"/>
              <w:jc w:val="left"/>
            </w:pPr>
            <w:r>
              <w:rPr/>
              <w:t>0 € of spending: open data, free API account, BigQuery free tier, free software. Human budget: one person over the project period planned in Trello (section 2).</w:t>
            </w:r>
          </w:p>
        </w:tc>
      </w:tr>
    </w:tbl>
    <w:bookmarkEnd w:id="21"/>
    <w:bookmarkStart w:id="25" w:name="project-planning"/>
    <w:p>
      <w:pPr>
        <w:pStyle w:val="Heading2"/>
      </w:pPr>
      <w:r>
        <w:t xml:space="preserve">2. Project planning</w:t>
      </w:r>
    </w:p>
    <w:p>
      <w:pPr>
        <w:pStyle w:val="FirstParagraph"/>
        <w:keepNext/>
      </w:pPr>
      <w:r>
        <w:t xml:space="preserve">The project was planned in a Trello board (columns</w:t>
      </w:r>
      <w:r>
        <w:t xml:space="preserve"> </w:t>
      </w:r>
      <w:r>
        <w:rPr>
          <w:iCs/>
          <w:i/>
        </w:rPr>
        <w:t xml:space="preserve">To Do / In Progress / Done</w:t>
      </w:r>
      <w:r>
        <w:t xml:space="preserve">, one card per deliverable, due dates on the critical items) and organised in five phases:</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keepNext/>
              <w:jc w:val="left"/>
            </w:pPr>
            <w:r>
              <w:t xml:space="preserve">Phase</w:t>
            </w:r>
          </w:p>
        </w:tc>
        <w:tc>
          <w:tcPr/>
          <w:p>
            <w:pPr>
              <w:pStyle w:val="Compact"/>
              <w:keepNext/>
              <w:jc w:val="left"/>
            </w:pPr>
            <w:r>
              <w:t xml:space="preserve">Content</w:t>
            </w:r>
          </w:p>
        </w:tc>
        <w:tc>
          <w:tcPr/>
          <w:p>
            <w:pPr>
              <w:pStyle w:val="Compact"/>
              <w:keepNext/>
              <w:jc w:val="left"/>
            </w:pPr>
            <w:r>
              <w:t xml:space="preserve">Deliverables</w:t>
            </w:r>
          </w:p>
        </w:tc>
      </w:tr>
      <w:tr>
        <w:trPr>
          <w:cantSplit/>
        </w:trPr>
        <w:tc>
          <w:tcPr/>
          <w:p>
            <w:pPr>
              <w:pStyle w:val="Compact"/>
              <w:keepNext/>
              <w:jc w:val="left"/>
            </w:pPr>
            <w:r>
              <w:t xml:space="preserve">1. Scoping</w:t>
            </w:r>
          </w:p>
        </w:tc>
        <w:tc>
          <w:tcPr/>
          <w:p>
            <w:pPr>
              <w:pStyle w:val="Compact"/>
              <w:keepNext/>
              <w:jc w:val="left"/>
            </w:pPr>
            <w:r>
              <w:t xml:space="preserve">Use case, problem statement, choice and check of the data sources</w:t>
            </w:r>
          </w:p>
        </w:tc>
        <w:tc>
          <w:tcPr/>
          <w:p>
            <w:pPr>
              <w:pStyle w:val="Compact"/>
              <w:keepNext/>
              <w:jc w:val="left"/>
            </w:pPr>
            <w:r>
              <w:t xml:space="preserve">Problem statement, source list</w:t>
            </w:r>
          </w:p>
        </w:tc>
      </w:tr>
      <w:tr>
        <w:trPr>
          <w:cantSplit/>
        </w:trPr>
        <w:tc>
          <w:tcPr/>
          <w:p>
            <w:pPr>
              <w:pStyle w:val="Compact"/>
              <w:keepNext/>
              <w:jc w:val="left"/>
            </w:pPr>
            <w:r>
              <w:t xml:space="preserve">2. Collection &amp; cleaning</w:t>
            </w:r>
          </w:p>
        </w:tc>
        <w:tc>
          <w:tcPr/>
          <w:p>
            <w:pPr>
              <w:pStyle w:val="Compact"/>
              <w:keepNext/>
              <w:jc w:val="left"/>
            </w:pPr>
            <w:r>
              <w:t xml:space="preserve">Airparif flat files, web scraping of episodes, Météo-France API, holidays; cleaning pipeline</w:t>
            </w:r>
          </w:p>
        </w:tc>
        <w:tc>
          <w:tcPr/>
          <w:p>
            <w:pPr>
              <w:pStyle w:val="Compact"/>
              <w:keepNext/>
              <w:jc w:val="left"/>
            </w:pPr>
            <w:r>
              <w:rPr>
                <w:rStyle w:val="VerbatimChar"/>
              </w:rPr>
              <w:t xml:space="preserve">src/</w:t>
            </w:r>
            <w:r>
              <w:t xml:space="preserve"> </w:t>
            </w:r>
            <w:r>
              <w:t xml:space="preserve">scripts, notebook 01, data dictionary</w:t>
            </w:r>
          </w:p>
        </w:tc>
      </w:tr>
      <w:tr>
        <w:trPr>
          <w:cantSplit/>
        </w:trPr>
        <w:tc>
          <w:tcPr/>
          <w:p>
            <w:pPr>
              <w:pStyle w:val="Compact"/>
              <w:keepNext/>
              <w:jc w:val="left"/>
            </w:pPr>
            <w:r>
              <w:t xml:space="preserve">3. Storage &amp; exposure</w:t>
            </w:r>
          </w:p>
        </w:tc>
        <w:tc>
          <w:tcPr/>
          <w:p>
            <w:pPr>
              <w:pStyle w:val="Compact"/>
              <w:keepNext/>
              <w:jc w:val="left"/>
            </w:pPr>
            <w:r>
              <w:t xml:space="preserve">MySQL schema + loading, ERD, 5 SQL queries, Flask API, BigQuery</w:t>
            </w:r>
          </w:p>
        </w:tc>
        <w:tc>
          <w:tcPr/>
          <w:p>
            <w:pPr>
              <w:pStyle w:val="Compact"/>
              <w:keepNext/>
              <w:jc w:val="left"/>
            </w:pPr>
            <w:r>
              <w:rPr>
                <w:rStyle w:val="VerbatimChar"/>
              </w:rPr>
              <w:t xml:space="preserve">sql/</w:t>
            </w:r>
            <w:r>
              <w:t xml:space="preserve">,</w:t>
            </w:r>
            <w:r>
              <w:t xml:space="preserve"> </w:t>
            </w:r>
            <w:r>
              <w:rPr>
                <w:rStyle w:val="VerbatimChar"/>
              </w:rPr>
              <w:t xml:space="preserve">api_flask.py</w:t>
            </w:r>
            <w:r>
              <w:t xml:space="preserve">, BigQuery table</w:t>
            </w:r>
          </w:p>
        </w:tc>
      </w:tr>
      <w:tr>
        <w:trPr>
          <w:cantSplit/>
        </w:trPr>
        <w:tc>
          <w:tcPr/>
          <w:p>
            <w:pPr>
              <w:pStyle w:val="Compact"/>
              <w:keepNext/>
              <w:jc w:val="left"/>
            </w:pPr>
            <w:r>
              <w:t xml:space="preserve">4. Analysis</w:t>
            </w:r>
          </w:p>
        </w:tc>
        <w:tc>
          <w:tcPr/>
          <w:p>
            <w:pPr>
              <w:pStyle w:val="Compact"/>
              <w:keepNext/>
              <w:jc w:val="left"/>
            </w:pPr>
            <w:r>
              <w:t xml:space="preserve">EDA, feature engineering, models, evaluation</w:t>
            </w:r>
          </w:p>
        </w:tc>
        <w:tc>
          <w:tcPr/>
          <w:p>
            <w:pPr>
              <w:pStyle w:val="Compact"/>
              <w:keepNext/>
              <w:jc w:val="left"/>
            </w:pPr>
            <w:r>
              <w:t xml:space="preserve">Notebooks 02 and 03, figures</w:t>
            </w:r>
          </w:p>
        </w:tc>
      </w:tr>
      <w:tr>
        <w:trPr>
          <w:cantSplit/>
        </w:trPr>
        <w:tc>
          <w:tcPr/>
          <w:p>
            <w:pPr>
              <w:pStyle w:val="Compact"/>
              <w:jc w:val="left"/>
            </w:pPr>
            <w:r>
              <w:t xml:space="preserve">5. Communication</w:t>
            </w:r>
          </w:p>
        </w:tc>
        <w:tc>
          <w:tcPr/>
          <w:p>
            <w:pPr>
              <w:pStyle w:val="Compact"/>
              <w:jc w:val="left"/>
            </w:pPr>
            <w:r>
              <w:t xml:space="preserve">Report, slides, GitHub repository, rehearsal</w:t>
            </w:r>
          </w:p>
        </w:tc>
        <w:tc>
          <w:tcPr/>
          <w:p>
            <w:pPr>
              <w:pStyle w:val="Compact"/>
              <w:jc w:val="left"/>
            </w:pPr>
            <w:r>
              <w:t xml:space="preserve">This report, slides, repository</w:t>
            </w:r>
          </w:p>
        </w:tc>
      </w:tr>
    </w:tbl>
    <w:p>
      <w:pPr>
        <w:pStyle w:val="CaptionedFigure"/>
      </w:pPr>
      <w:r>
        <w:drawing>
          <wp:inline>
            <wp:extent cx="6400800" cy="3311140"/>
            <wp:effectExtent b="0" l="0" r="0" t="0"/>
            <wp:docPr descr="" title="" id="23" name="Picture"/>
            <a:graphic>
              <a:graphicData uri="http://schemas.openxmlformats.org/drawingml/2006/picture">
                <pic:pic>
                  <pic:nvPicPr>
                    <pic:cNvPr descr="figures/trello.png" id="24" name="Picture"/>
                    <pic:cNvPicPr>
                      <a:picLocks noChangeArrowheads="1" noChangeAspect="1"/>
                    </pic:cNvPicPr>
                  </pic:nvPicPr>
                  <pic:blipFill>
                    <a:blip r:embed="rId22"/>
                    <a:stretch>
                      <a:fillRect/>
                    </a:stretch>
                  </pic:blipFill>
                  <pic:spPr bwMode="auto">
                    <a:xfrm>
                      <a:off x="0" y="0"/>
                      <a:ext cx="6400800" cy="3311140"/>
                    </a:xfrm>
                    <a:prstGeom prst="rect">
                      <a:avLst/>
                    </a:prstGeom>
                    <a:noFill/>
                    <a:ln w="9525">
                      <a:noFill/>
                      <a:headEnd/>
                      <a:tailEnd/>
                    </a:ln>
                  </pic:spPr>
                </pic:pic>
              </a:graphicData>
            </a:graphic>
          </wp:inline>
        </w:drawing>
      </w:r>
    </w:p>
    <w:p>
      <w:pPr>
        <w:pStyle w:val="ImageCaption"/>
      </w:pPr>
      <w:r>
        <w:t xml:space="preserve">Figure 0 — Trello board of the project.</w:t>
      </w:r>
    </w:p>
    <w:bookmarkEnd w:id="25"/>
    <w:bookmarkStart w:id="26" w:name="data-sources"/>
    <w:p>
      <w:pPr>
        <w:pStyle w:val="Heading2"/>
      </w:pPr>
      <w:r>
        <w:t xml:space="preserve">3. Data sources</w:t>
      </w:r>
    </w:p>
    <w:p>
      <w:pPr>
        <w:pStyle w:val="FirstParagraph"/>
        <w:keepNext/>
      </w:pPr>
      <w:r>
        <w:t xml:space="preserve">Every required source type is used; each one answers a precise need of the model.</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keepNext/>
              <w:jc w:val="left"/>
            </w:pPr>
            <w:r>
              <w:t xml:space="preserve">Type</w:t>
            </w:r>
          </w:p>
        </w:tc>
        <w:tc>
          <w:tcPr/>
          <w:p>
            <w:pPr>
              <w:pStyle w:val="Compact"/>
              <w:keepNext/>
              <w:jc w:val="left"/>
            </w:pPr>
            <w:r>
              <w:t xml:space="preserve">Source</w:t>
            </w:r>
          </w:p>
        </w:tc>
        <w:tc>
          <w:tcPr/>
          <w:p>
            <w:pPr>
              <w:pStyle w:val="Compact"/>
              <w:keepNext/>
              <w:jc w:val="left"/>
            </w:pPr>
            <w:r>
              <w:t xml:space="preserve">Data</w:t>
            </w:r>
          </w:p>
        </w:tc>
        <w:tc>
          <w:tcPr/>
          <w:p>
            <w:pPr>
              <w:pStyle w:val="Compact"/>
              <w:keepNext/>
              <w:jc w:val="left"/>
            </w:pPr>
            <w:r>
              <w:t xml:space="preserve">Why this source</w:t>
            </w:r>
          </w:p>
        </w:tc>
      </w:tr>
      <w:tr>
        <w:trPr>
          <w:cantSplit/>
        </w:trPr>
        <w:tc>
          <w:tcPr/>
          <w:p>
            <w:pPr>
              <w:pStyle w:val="Compact"/>
              <w:keepNext/>
              <w:jc w:val="left"/>
            </w:pPr>
            <w:r>
              <w:rPr>
                <w:bCs/>
                <w:b/>
              </w:rPr>
              <w:t xml:space="preserve">Flat files (CSV)</w:t>
            </w:r>
          </w:p>
        </w:tc>
        <w:tc>
          <w:tcPr/>
          <w:p>
            <w:pPr>
              <w:pStyle w:val="Compact"/>
              <w:keepNext/>
              <w:jc w:val="left"/>
            </w:pPr>
            <w:r>
              <w:t xml:space="preserve">Airparif exports (official air-quality monitoring body of the Paris region); Airparif Open Data</w:t>
            </w:r>
            <w:r>
              <w:t xml:space="preserve"> </w:t>
            </w:r>
            <w:r>
              <w:rPr>
                <w:rStyle w:val="VerbatimChar"/>
              </w:rPr>
              <w:t xml:space="preserve">alrt_idf.csv</w:t>
            </w:r>
            <w:r>
              <w:t xml:space="preserve">; school calendar (data.education.gouv.fr)</w:t>
            </w:r>
          </w:p>
        </w:tc>
        <w:tc>
          <w:tcPr/>
          <w:p>
            <w:pPr>
              <w:pStyle w:val="Compact"/>
              <w:keepNext/>
              <w:jc w:val="left"/>
            </w:pPr>
            <w:r>
              <w:t xml:space="preserve">Hourly PM2.5, NO2, NOx, O3, CO, PM10 at 52 stations, 2018 → 21/09/2026 (9.3 million values); alert procedures 2019-2025; school holidays</w:t>
            </w:r>
          </w:p>
        </w:tc>
        <w:tc>
          <w:tcPr/>
          <w:p>
            <w:pPr>
              <w:pStyle w:val="Compact"/>
              <w:keepNext/>
              <w:jc w:val="left"/>
            </w:pPr>
            <w:r>
              <w:t xml:space="preserve">The</w:t>
            </w:r>
            <w:r>
              <w:t xml:space="preserve"> </w:t>
            </w:r>
            <w:r>
              <w:rPr>
                <w:bCs/>
                <w:b/>
              </w:rPr>
              <w:t xml:space="preserve">target variable</w:t>
            </w:r>
            <w:r>
              <w:t xml:space="preserve"> </w:t>
            </w:r>
            <w:r>
              <w:t xml:space="preserve">and the explanatory pollutants; only official, accredited measurements are acceptable for health questions</w:t>
            </w:r>
          </w:p>
        </w:tc>
      </w:tr>
      <w:tr>
        <w:trPr>
          <w:cantSplit/>
        </w:trPr>
        <w:tc>
          <w:tcPr/>
          <w:p>
            <w:pPr>
              <w:pStyle w:val="Compact"/>
              <w:keepNext/>
              <w:jc w:val="left"/>
            </w:pPr>
            <w:r>
              <w:rPr>
                <w:bCs/>
                <w:b/>
              </w:rPr>
              <w:t xml:space="preserve">Web scraping</w:t>
            </w:r>
          </w:p>
        </w:tc>
        <w:tc>
          <w:tcPr/>
          <w:p>
            <w:pPr>
              <w:pStyle w:val="Compact"/>
              <w:keepNext/>
              <w:jc w:val="left"/>
            </w:pPr>
            <w:r>
              <w:t xml:space="preserve">airparif.fr: HTML table of the current year + yearly PDF reports ("Bilan des épisodes")</w:t>
            </w:r>
          </w:p>
        </w:tc>
        <w:tc>
          <w:tcPr/>
          <w:p>
            <w:pPr>
              <w:pStyle w:val="Compact"/>
              <w:keepNext/>
              <w:jc w:val="left"/>
            </w:pPr>
            <w:r>
              <w:t xml:space="preserve">Official pollution episodes (date, pollutant, level, forecast / observed, forecast quality)</w:t>
            </w:r>
          </w:p>
        </w:tc>
        <w:tc>
          <w:tcPr/>
          <w:p>
            <w:pPr>
              <w:pStyle w:val="Compact"/>
              <w:keepNext/>
              <w:jc w:val="left"/>
            </w:pPr>
            <w:r>
              <w:t xml:space="preserve">No downloadable file exists; the PDFs also say whether Airparif had forecast each episode — an external reference for our model</w:t>
            </w:r>
          </w:p>
        </w:tc>
      </w:tr>
      <w:tr>
        <w:trPr>
          <w:cantSplit/>
        </w:trPr>
        <w:tc>
          <w:tcPr/>
          <w:p>
            <w:pPr>
              <w:pStyle w:val="Compact"/>
              <w:keepNext/>
              <w:jc w:val="left"/>
            </w:pPr>
            <w:r>
              <w:rPr>
                <w:bCs/>
                <w:b/>
              </w:rPr>
              <w:t xml:space="preserve">API</w:t>
            </w:r>
          </w:p>
        </w:tc>
        <w:tc>
          <w:tcPr/>
          <w:p>
            <w:pPr>
              <w:pStyle w:val="Compact"/>
              <w:keepNext/>
              <w:jc w:val="left"/>
            </w:pPr>
            <w:r>
              <w:t xml:space="preserve">Météo-France "Données Publiques Climatologie" (with key); calendrier.api.gouv.fr</w:t>
            </w:r>
          </w:p>
        </w:tc>
        <w:tc>
          <w:tcPr/>
          <w:p>
            <w:pPr>
              <w:pStyle w:val="Compact"/>
              <w:keepNext/>
              <w:jc w:val="left"/>
            </w:pPr>
            <w:r>
              <w:t xml:space="preserve">Daily observed weather at Paris-Montsouris (temperature, wind, rain, pressure, humidity), 3,186 days; public holidays</w:t>
            </w:r>
          </w:p>
        </w:tc>
        <w:tc>
          <w:tcPr/>
          <w:p>
            <w:pPr>
              <w:pStyle w:val="Compact"/>
              <w:keepNext/>
              <w:jc w:val="left"/>
            </w:pPr>
            <w:r>
              <w:t xml:space="preserve">Weather is the main driver of day-to-day pollution; Météo-France is the official source</w:t>
            </w:r>
          </w:p>
        </w:tc>
      </w:tr>
      <w:tr>
        <w:trPr>
          <w:cantSplit/>
        </w:trPr>
        <w:tc>
          <w:tcPr/>
          <w:p>
            <w:pPr>
              <w:pStyle w:val="Compact"/>
              <w:keepNext/>
              <w:jc w:val="left"/>
            </w:pPr>
            <w:r>
              <w:rPr>
                <w:bCs/>
                <w:b/>
              </w:rPr>
              <w:t xml:space="preserve">Relational database</w:t>
            </w:r>
          </w:p>
        </w:tc>
        <w:tc>
          <w:tcPr/>
          <w:p>
            <w:pPr>
              <w:pStyle w:val="Compact"/>
              <w:keepNext/>
              <w:jc w:val="left"/>
            </w:pPr>
            <w:r>
              <w:t xml:space="preserve">MySQL 8 (loaded from Python with SQLAlchemy)</w:t>
            </w:r>
          </w:p>
        </w:tc>
        <w:tc>
          <w:tcPr/>
          <w:p>
            <w:pPr>
              <w:pStyle w:val="Compact"/>
              <w:keepNext/>
              <w:jc w:val="left"/>
            </w:pPr>
            <w:r>
              <w:t xml:space="preserve">Normalised star schema, 6 tables</w:t>
            </w:r>
          </w:p>
        </w:tc>
        <w:tc>
          <w:tcPr/>
          <w:p>
            <w:pPr>
              <w:pStyle w:val="Compact"/>
              <w:keepNext/>
              <w:jc w:val="left"/>
            </w:pPr>
            <w:r>
              <w:t xml:space="preserve">Integrity (keys, constraints), SQL analysis, back-end of the API</w:t>
            </w:r>
          </w:p>
        </w:tc>
      </w:tr>
      <w:tr>
        <w:trPr>
          <w:cantSplit/>
        </w:trPr>
        <w:tc>
          <w:tcPr/>
          <w:p>
            <w:pPr>
              <w:pStyle w:val="Compact"/>
              <w:jc w:val="left"/>
            </w:pPr>
            <w:r>
              <w:rPr>
                <w:bCs/>
                <w:b/>
              </w:rPr>
              <w:t xml:space="preserve">Big-data system</w:t>
            </w:r>
          </w:p>
        </w:tc>
        <w:tc>
          <w:tcPr/>
          <w:p>
            <w:pPr>
              <w:pStyle w:val="Compact"/>
              <w:jc w:val="left"/>
            </w:pPr>
            <w:r>
              <w:t xml:space="preserve">Google BigQuery</w:t>
            </w:r>
          </w:p>
        </w:tc>
        <w:tc>
          <w:tcPr/>
          <w:p>
            <w:pPr>
              <w:pStyle w:val="Compact"/>
              <w:jc w:val="left"/>
            </w:pPr>
            <w:r>
              <w:t xml:space="preserve">Denormalised table, 386,561 rows × 27 columns, partitioned and clustered</w:t>
            </w:r>
          </w:p>
        </w:tc>
        <w:tc>
          <w:tcPr/>
          <w:p>
            <w:pPr>
              <w:pStyle w:val="Compact"/>
              <w:jc w:val="left"/>
            </w:pPr>
            <w:r>
              <w:t xml:space="preserve">Public datasets were checked first: the OpenAQ table stops in May 2022 with only 828 PM2.5 values for Paris, so our own data were loaded</w:t>
            </w:r>
          </w:p>
        </w:tc>
      </w:tr>
    </w:tbl>
    <w:p>
      <w:pPr>
        <w:pStyle w:val="BodyText"/>
      </w:pPr>
      <w:r>
        <w:rPr>
          <w:bCs/>
          <w:b/>
        </w:rPr>
        <w:t xml:space="preserve">Collection details worth noting.</w:t>
      </w:r>
      <w:r>
        <w:t xml:space="preserve"> </w:t>
      </w:r>
      <w:r>
        <w:t xml:space="preserve">Scraping respects</w:t>
      </w:r>
      <w:r>
        <w:t xml:space="preserve"> </w:t>
      </w:r>
      <w:r>
        <w:rPr>
          <w:rStyle w:val="VerbatimChar"/>
        </w:rPr>
        <w:t xml:space="preserve">robots.txt</w:t>
      </w:r>
      <w:r>
        <w:t xml:space="preserve">, identifies itself with an explicit User-Agent and pauses 2 s between requests. The Airparif PDF tables could not be read with the standard text extraction (characters flagged as vertical text, subscript digits on another line): lines were rebuilt from the position of each character with</w:t>
      </w:r>
      <w:r>
        <w:t xml:space="preserve"> </w:t>
      </w:r>
      <w:r>
        <w:rPr>
          <w:rStyle w:val="VerbatimChar"/>
        </w:rPr>
        <w:t xml:space="preserve">pdfplumber</w:t>
      </w:r>
      <w:r>
        <w:t xml:space="preserve">. The Météo-France API is asynchronous (order → HTTP 202, then poll the file until HTTP 201), one order per year. The API key is stored in</w:t>
      </w:r>
      <w:r>
        <w:t xml:space="preserve"> </w:t>
      </w:r>
      <w:r>
        <w:rPr>
          <w:rStyle w:val="VerbatimChar"/>
        </w:rPr>
        <w:t xml:space="preserve">secrets/keys.env</w:t>
      </w:r>
      <w:r>
        <w:t xml:space="preserve">, excluded from Git.</w:t>
      </w:r>
    </w:p>
    <w:bookmarkEnd w:id="26"/>
    <w:bookmarkStart w:id="27" w:name="metadata-and-data-dictionary"/>
    <w:p>
      <w:pPr>
        <w:pStyle w:val="Heading2"/>
      </w:pPr>
      <w:r>
        <w:t xml:space="preserve">4. Metadata and data dictionary</w:t>
      </w:r>
    </w:p>
    <w:p>
      <w:pPr>
        <w:pStyle w:val="FirstParagraph"/>
        <w:keepNext/>
      </w:pPr>
      <w:r>
        <w:t xml:space="preserve">Final analysis table</w:t>
      </w:r>
      <w:r>
        <w:t xml:space="preserve"> </w:t>
      </w:r>
      <w:r>
        <w:rPr>
          <w:rStyle w:val="VerbatimChar"/>
        </w:rPr>
        <w:t xml:space="preserve">dataset_daily.csv</w:t>
      </w:r>
      <w:r>
        <w:t xml:space="preserve"> </w:t>
      </w:r>
      <w:r>
        <w:t xml:space="preserve">(one row per day, 01/01/2018 → 21/09/2026, 3,186 rows, 27 columns). Pollutant values are daily means at the central-Paris urban background station (PA04C until 22/09/2019, then PA01H, 1 km apart).</w:t>
      </w:r>
    </w:p>
    <w:tbl>
      <w:tblPr>
        <w:tblStyle w:val="Table"/>
        <w:tblW w:type="auto" w:w="0"/>
        <w:tblLook w:firstRow="1" w:lastRow="0" w:firstColumn="0" w:lastColumn="0" w:noHBand="0" w:noVBand="0" w:val="0020"/>
        <w:jc w:val="start"/>
      </w:tblPr>
      <w:tblGrid>
        <w:gridCol w:w="1584"/>
        <w:gridCol w:w="1584"/>
        <w:gridCol w:w="1584"/>
        <w:gridCol w:w="1584"/>
        <w:gridCol w:w="1584"/>
      </w:tblGrid>
      <w:tr>
        <w:trPr>
          <w:cantSplit/>
          <w:tblHeader w:val="true"/>
        </w:trPr>
        <w:tc>
          <w:tcPr/>
          <w:p>
            <w:pPr>
              <w:pStyle w:val="Compact"/>
              <w:keepNext/>
              <w:jc w:val="left"/>
            </w:pPr>
            <w:r>
              <w:t xml:space="preserve">Column(s)</w:t>
            </w:r>
          </w:p>
        </w:tc>
        <w:tc>
          <w:tcPr/>
          <w:p>
            <w:pPr>
              <w:pStyle w:val="Compact"/>
              <w:keepNext/>
              <w:jc w:val="left"/>
            </w:pPr>
            <w:r>
              <w:t xml:space="preserve">Type</w:t>
            </w:r>
          </w:p>
        </w:tc>
        <w:tc>
          <w:tcPr/>
          <w:p>
            <w:pPr>
              <w:pStyle w:val="Compact"/>
              <w:keepNext/>
              <w:jc w:val="left"/>
            </w:pPr>
            <w:r>
              <w:t xml:space="preserve">Unit</w:t>
            </w:r>
          </w:p>
        </w:tc>
        <w:tc>
          <w:tcPr/>
          <w:p>
            <w:pPr>
              <w:pStyle w:val="Compact"/>
              <w:keepNext/>
              <w:jc w:val="left"/>
            </w:pPr>
            <w:r>
              <w:t xml:space="preserve">Source</w:t>
            </w:r>
          </w:p>
        </w:tc>
        <w:tc>
          <w:tcPr/>
          <w:p>
            <w:pPr>
              <w:pStyle w:val="Compact"/>
              <w:keepNext/>
              <w:jc w:val="left"/>
            </w:pPr>
            <w:r>
              <w:t xml:space="preserve">Description</w:t>
            </w:r>
          </w:p>
        </w:tc>
      </w:tr>
      <w:tr>
        <w:trPr>
          <w:cantSplit/>
        </w:trPr>
        <w:tc>
          <w:tcPr/>
          <w:p>
            <w:pPr>
              <w:pStyle w:val="Compact"/>
              <w:keepNext/>
              <w:jc w:val="left"/>
            </w:pPr>
            <w:r>
              <w:rPr>
                <w:rStyle w:val="VerbatimChar"/>
              </w:rPr>
              <w:t xml:space="preserve">date</w:t>
            </w:r>
          </w:p>
        </w:tc>
        <w:tc>
          <w:tcPr/>
          <w:p>
            <w:pPr>
              <w:pStyle w:val="Compact"/>
              <w:keepNext/>
              <w:jc w:val="left"/>
            </w:pPr>
            <w:r>
              <w:t xml:space="preserve">date</w:t>
            </w:r>
          </w:p>
        </w:tc>
        <w:tc>
          <w:tcPr/>
          <w:p>
            <w:pPr>
              <w:pStyle w:val="Compact"/>
              <w:keepNext/>
              <w:jc w:val="left"/>
            </w:pPr>
            <w:r>
              <w:t xml:space="preserve">—</w:t>
            </w:r>
          </w:p>
        </w:tc>
        <w:tc>
          <w:tcPr/>
          <w:p>
            <w:pPr>
              <w:pStyle w:val="Compact"/>
              <w:keepNext/>
              <w:jc w:val="left"/>
            </w:pPr>
            <w:r>
              <w:t xml:space="preserve">—</w:t>
            </w:r>
          </w:p>
        </w:tc>
        <w:tc>
          <w:tcPr/>
          <w:p>
            <w:pPr>
              <w:pStyle w:val="Compact"/>
              <w:keepNext/>
              <w:jc w:val="left"/>
            </w:pPr>
            <w:r>
              <w:t xml:space="preserve">Day (Europe/Paris time)</w:t>
            </w:r>
          </w:p>
        </w:tc>
      </w:tr>
      <w:tr>
        <w:trPr>
          <w:cantSplit/>
        </w:trPr>
        <w:tc>
          <w:tcPr/>
          <w:p>
            <w:pPr>
              <w:pStyle w:val="Compact"/>
              <w:keepNext/>
              <w:jc w:val="left"/>
            </w:pPr>
            <w:r>
              <w:rPr>
                <w:rStyle w:val="VerbatimChar"/>
              </w:rPr>
              <w:t xml:space="preserve">pm25</w:t>
            </w:r>
          </w:p>
        </w:tc>
        <w:tc>
          <w:tcPr/>
          <w:p>
            <w:pPr>
              <w:pStyle w:val="Compact"/>
              <w:keepNext/>
              <w:jc w:val="left"/>
            </w:pPr>
            <w:r>
              <w:t xml:space="preserve">float</w:t>
            </w:r>
          </w:p>
        </w:tc>
        <w:tc>
          <w:tcPr/>
          <w:p>
            <w:pPr>
              <w:pStyle w:val="Compact"/>
              <w:keepNext/>
              <w:jc w:val="left"/>
            </w:pPr>
            <w:r>
              <w:t xml:space="preserve">µg/m³</w:t>
            </w:r>
          </w:p>
        </w:tc>
        <w:tc>
          <w:tcPr/>
          <w:p>
            <w:pPr>
              <w:pStyle w:val="Compact"/>
              <w:keepNext/>
              <w:jc w:val="left"/>
            </w:pPr>
            <w:r>
              <w:t xml:space="preserve">Airparif CSV</w:t>
            </w:r>
          </w:p>
        </w:tc>
        <w:tc>
          <w:tcPr/>
          <w:p>
            <w:pPr>
              <w:pStyle w:val="Compact"/>
              <w:keepNext/>
              <w:jc w:val="left"/>
            </w:pPr>
            <w:r>
              <w:rPr>
                <w:bCs/>
                <w:b/>
              </w:rPr>
              <w:t xml:space="preserve">Target</w:t>
            </w:r>
            <w:r>
              <w:t xml:space="preserve">: daily mean PM2.5 (valid if ≥ 18 hours out of 24)</w:t>
            </w:r>
          </w:p>
        </w:tc>
      </w:tr>
      <w:tr>
        <w:trPr>
          <w:cantSplit/>
        </w:trPr>
        <w:tc>
          <w:tcPr/>
          <w:p>
            <w:pPr>
              <w:pStyle w:val="Compact"/>
              <w:keepNext/>
              <w:jc w:val="left"/>
            </w:pPr>
            <w:r>
              <w:rPr>
                <w:rStyle w:val="VerbatimChar"/>
              </w:rPr>
              <w:t xml:space="preserve">no2, nox, o3, pm10</w:t>
            </w:r>
            <w:r>
              <w:t xml:space="preserve"> </w:t>
            </w:r>
            <w:r>
              <w:t xml:space="preserve">/</w:t>
            </w:r>
            <w:r>
              <w:t xml:space="preserve"> </w:t>
            </w:r>
            <w:r>
              <w:rPr>
                <w:rStyle w:val="VerbatimChar"/>
              </w:rPr>
              <w:t xml:space="preserve">co</w:t>
            </w:r>
          </w:p>
        </w:tc>
        <w:tc>
          <w:tcPr/>
          <w:p>
            <w:pPr>
              <w:pStyle w:val="Compact"/>
              <w:keepNext/>
              <w:jc w:val="left"/>
            </w:pPr>
            <w:r>
              <w:t xml:space="preserve">float</w:t>
            </w:r>
          </w:p>
        </w:tc>
        <w:tc>
          <w:tcPr/>
          <w:p>
            <w:pPr>
              <w:pStyle w:val="Compact"/>
              <w:keepNext/>
              <w:jc w:val="left"/>
            </w:pPr>
            <w:r>
              <w:t xml:space="preserve">µg/m³ / mg/m³</w:t>
            </w:r>
          </w:p>
        </w:tc>
        <w:tc>
          <w:tcPr/>
          <w:p>
            <w:pPr>
              <w:pStyle w:val="Compact"/>
              <w:keepNext/>
              <w:jc w:val="left"/>
            </w:pPr>
            <w:r>
              <w:t xml:space="preserve">Airparif CSV</w:t>
            </w:r>
          </w:p>
        </w:tc>
        <w:tc>
          <w:tcPr/>
          <w:p>
            <w:pPr>
              <w:pStyle w:val="Compact"/>
              <w:keepNext/>
              <w:jc w:val="left"/>
            </w:pPr>
            <w:r>
              <w:t xml:space="preserve">Other pollutants, same station;</w:t>
            </w:r>
            <w:r>
              <w:t xml:space="preserve"> </w:t>
            </w:r>
            <w:r>
              <w:rPr>
                <w:rStyle w:val="VerbatimChar"/>
              </w:rPr>
              <w:t xml:space="preserve">o3_max</w:t>
            </w:r>
            <w:r>
              <w:t xml:space="preserve"> </w:t>
            </w:r>
            <w:r>
              <w:t xml:space="preserve">= highest hourly ozone</w:t>
            </w:r>
          </w:p>
        </w:tc>
      </w:tr>
      <w:tr>
        <w:trPr>
          <w:cantSplit/>
        </w:trPr>
        <w:tc>
          <w:tcPr/>
          <w:p>
            <w:pPr>
              <w:pStyle w:val="Compact"/>
              <w:keepNext/>
              <w:jc w:val="left"/>
            </w:pPr>
            <w:r>
              <w:rPr>
                <w:rStyle w:val="VerbatimChar"/>
              </w:rPr>
              <w:t xml:space="preserve">source_station</w:t>
            </w:r>
          </w:p>
        </w:tc>
        <w:tc>
          <w:tcPr/>
          <w:p>
            <w:pPr>
              <w:pStyle w:val="Compact"/>
              <w:keepNext/>
              <w:jc w:val="left"/>
            </w:pPr>
            <w:r>
              <w:t xml:space="preserve">text</w:t>
            </w:r>
          </w:p>
        </w:tc>
        <w:tc>
          <w:tcPr/>
          <w:p>
            <w:pPr>
              <w:pStyle w:val="Compact"/>
              <w:keepNext/>
              <w:jc w:val="left"/>
            </w:pPr>
            <w:r>
              <w:t xml:space="preserve">—</w:t>
            </w:r>
          </w:p>
        </w:tc>
        <w:tc>
          <w:tcPr/>
          <w:p>
            <w:pPr>
              <w:pStyle w:val="Compact"/>
              <w:keepNext/>
              <w:jc w:val="left"/>
            </w:pPr>
            <w:r>
              <w:t xml:space="preserve">derived</w:t>
            </w:r>
          </w:p>
        </w:tc>
        <w:tc>
          <w:tcPr/>
          <w:p>
            <w:pPr>
              <w:pStyle w:val="Compact"/>
              <w:keepNext/>
              <w:jc w:val="left"/>
            </w:pPr>
            <w:r>
              <w:t xml:space="preserve">Station that measured PM2.5 that day (PA04C / PA01H)</w:t>
            </w:r>
          </w:p>
        </w:tc>
      </w:tr>
      <w:tr>
        <w:trPr>
          <w:cantSplit/>
        </w:trPr>
        <w:tc>
          <w:tcPr/>
          <w:p>
            <w:pPr>
              <w:pStyle w:val="Compact"/>
              <w:keepNext/>
              <w:jc w:val="left"/>
            </w:pPr>
            <w:r>
              <w:rPr>
                <w:rStyle w:val="VerbatimChar"/>
              </w:rPr>
              <w:t xml:space="preserve">temp_mean_c, temp_min_c, temp_max_c</w:t>
            </w:r>
          </w:p>
        </w:tc>
        <w:tc>
          <w:tcPr/>
          <w:p>
            <w:pPr>
              <w:pStyle w:val="Compact"/>
              <w:keepNext/>
              <w:jc w:val="left"/>
            </w:pPr>
            <w:r>
              <w:t xml:space="preserve">float</w:t>
            </w:r>
          </w:p>
        </w:tc>
        <w:tc>
          <w:tcPr/>
          <w:p>
            <w:pPr>
              <w:pStyle w:val="Compact"/>
              <w:keepNext/>
              <w:jc w:val="left"/>
            </w:pPr>
            <w:r>
              <w:t xml:space="preserve">°C</w:t>
            </w:r>
          </w:p>
        </w:tc>
        <w:tc>
          <w:tcPr/>
          <w:p>
            <w:pPr>
              <w:pStyle w:val="Compact"/>
              <w:keepNext/>
              <w:jc w:val="left"/>
            </w:pPr>
            <w:r>
              <w:t xml:space="preserve">Météo-France API</w:t>
            </w:r>
          </w:p>
        </w:tc>
        <w:tc>
          <w:tcPr/>
          <w:p>
            <w:pPr>
              <w:pStyle w:val="Compact"/>
              <w:keepNext/>
              <w:jc w:val="left"/>
            </w:pPr>
            <w:r>
              <w:t xml:space="preserve">Mean, minimum, maximum temperature (Météo-France codes TM, TN, TX)</w:t>
            </w:r>
          </w:p>
        </w:tc>
      </w:tr>
      <w:tr>
        <w:trPr>
          <w:cantSplit/>
        </w:trPr>
        <w:tc>
          <w:tcPr/>
          <w:p>
            <w:pPr>
              <w:pStyle w:val="Compact"/>
              <w:keepNext/>
              <w:jc w:val="left"/>
            </w:pPr>
            <w:r>
              <w:rPr>
                <w:rStyle w:val="VerbatimChar"/>
              </w:rPr>
              <w:t xml:space="preserve">humidity_mean_pct</w:t>
            </w:r>
          </w:p>
        </w:tc>
        <w:tc>
          <w:tcPr/>
          <w:p>
            <w:pPr>
              <w:pStyle w:val="Compact"/>
              <w:keepNext/>
              <w:jc w:val="left"/>
            </w:pPr>
            <w:r>
              <w:t xml:space="preserve">int</w:t>
            </w:r>
          </w:p>
        </w:tc>
        <w:tc>
          <w:tcPr/>
          <w:p>
            <w:pPr>
              <w:pStyle w:val="Compact"/>
              <w:keepNext/>
              <w:jc w:val="left"/>
            </w:pPr>
            <w:r>
              <w:t xml:space="preserve">%</w:t>
            </w:r>
          </w:p>
        </w:tc>
        <w:tc>
          <w:tcPr/>
          <w:p>
            <w:pPr>
              <w:pStyle w:val="Compact"/>
              <w:keepNext/>
              <w:jc w:val="left"/>
            </w:pPr>
            <w:r>
              <w:t xml:space="preserve">Météo-France API</w:t>
            </w:r>
          </w:p>
        </w:tc>
        <w:tc>
          <w:tcPr/>
          <w:p>
            <w:pPr>
              <w:pStyle w:val="Compact"/>
              <w:keepNext/>
              <w:jc w:val="left"/>
            </w:pPr>
            <w:r>
              <w:t xml:space="preserve">Mean relative humidity (UM)</w:t>
            </w:r>
          </w:p>
        </w:tc>
      </w:tr>
      <w:tr>
        <w:trPr>
          <w:cantSplit/>
        </w:trPr>
        <w:tc>
          <w:tcPr/>
          <w:p>
            <w:pPr>
              <w:pStyle w:val="Compact"/>
              <w:keepNext/>
              <w:jc w:val="left"/>
            </w:pPr>
            <w:r>
              <w:rPr>
                <w:rStyle w:val="VerbatimChar"/>
              </w:rPr>
              <w:t xml:space="preserve">pressure_mean_hpa</w:t>
            </w:r>
          </w:p>
        </w:tc>
        <w:tc>
          <w:tcPr/>
          <w:p>
            <w:pPr>
              <w:pStyle w:val="Compact"/>
              <w:keepNext/>
              <w:jc w:val="left"/>
            </w:pPr>
            <w:r>
              <w:t xml:space="preserve">float</w:t>
            </w:r>
          </w:p>
        </w:tc>
        <w:tc>
          <w:tcPr/>
          <w:p>
            <w:pPr>
              <w:pStyle w:val="Compact"/>
              <w:keepNext/>
              <w:jc w:val="left"/>
            </w:pPr>
            <w:r>
              <w:t xml:space="preserve">hPa</w:t>
            </w:r>
          </w:p>
        </w:tc>
        <w:tc>
          <w:tcPr/>
          <w:p>
            <w:pPr>
              <w:pStyle w:val="Compact"/>
              <w:keepNext/>
              <w:jc w:val="left"/>
            </w:pPr>
            <w:r>
              <w:t xml:space="preserve">Météo-France API</w:t>
            </w:r>
          </w:p>
        </w:tc>
        <w:tc>
          <w:tcPr/>
          <w:p>
            <w:pPr>
              <w:pStyle w:val="Compact"/>
              <w:keepNext/>
              <w:jc w:val="left"/>
            </w:pPr>
            <w:r>
              <w:t xml:space="preserve">Mean sea-level pressure (PMERM)</w:t>
            </w:r>
          </w:p>
        </w:tc>
      </w:tr>
      <w:tr>
        <w:trPr>
          <w:cantSplit/>
        </w:trPr>
        <w:tc>
          <w:tcPr/>
          <w:p>
            <w:pPr>
              <w:pStyle w:val="Compact"/>
              <w:keepNext/>
              <w:jc w:val="left"/>
            </w:pPr>
            <w:r>
              <w:rPr>
                <w:rStyle w:val="VerbatimChar"/>
              </w:rPr>
              <w:t xml:space="preserve">rain_mm</w:t>
            </w:r>
          </w:p>
        </w:tc>
        <w:tc>
          <w:tcPr/>
          <w:p>
            <w:pPr>
              <w:pStyle w:val="Compact"/>
              <w:keepNext/>
              <w:jc w:val="left"/>
            </w:pPr>
            <w:r>
              <w:t xml:space="preserve">float</w:t>
            </w:r>
          </w:p>
        </w:tc>
        <w:tc>
          <w:tcPr/>
          <w:p>
            <w:pPr>
              <w:pStyle w:val="Compact"/>
              <w:keepNext/>
              <w:jc w:val="left"/>
            </w:pPr>
            <w:r>
              <w:t xml:space="preserve">mm</w:t>
            </w:r>
          </w:p>
        </w:tc>
        <w:tc>
          <w:tcPr/>
          <w:p>
            <w:pPr>
              <w:pStyle w:val="Compact"/>
              <w:keepNext/>
              <w:jc w:val="left"/>
            </w:pPr>
            <w:r>
              <w:t xml:space="preserve">Météo-France API</w:t>
            </w:r>
          </w:p>
        </w:tc>
        <w:tc>
          <w:tcPr/>
          <w:p>
            <w:pPr>
              <w:pStyle w:val="Compact"/>
              <w:keepNext/>
              <w:jc w:val="left"/>
            </w:pPr>
            <w:r>
              <w:t xml:space="preserve">Daily precipitation (RR)</w:t>
            </w:r>
          </w:p>
        </w:tc>
      </w:tr>
      <w:tr>
        <w:trPr>
          <w:cantSplit/>
        </w:trPr>
        <w:tc>
          <w:tcPr/>
          <w:p>
            <w:pPr>
              <w:pStyle w:val="Compact"/>
              <w:keepNext/>
              <w:jc w:val="left"/>
            </w:pPr>
            <w:r>
              <w:rPr>
                <w:rStyle w:val="VerbatimChar"/>
              </w:rPr>
              <w:t xml:space="preserve">wind_mean_ms, wind_max_ms, wind_dir_deg</w:t>
            </w:r>
          </w:p>
        </w:tc>
        <w:tc>
          <w:tcPr/>
          <w:p>
            <w:pPr>
              <w:pStyle w:val="Compact"/>
              <w:keepNext/>
              <w:jc w:val="left"/>
            </w:pPr>
            <w:r>
              <w:t xml:space="preserve">float</w:t>
            </w:r>
          </w:p>
        </w:tc>
        <w:tc>
          <w:tcPr/>
          <w:p>
            <w:pPr>
              <w:pStyle w:val="Compact"/>
              <w:keepNext/>
              <w:jc w:val="left"/>
            </w:pPr>
            <w:r>
              <w:t xml:space="preserve">m/s, °</w:t>
            </w:r>
          </w:p>
        </w:tc>
        <w:tc>
          <w:tcPr/>
          <w:p>
            <w:pPr>
              <w:pStyle w:val="Compact"/>
              <w:keepNext/>
              <w:jc w:val="left"/>
            </w:pPr>
            <w:r>
              <w:t xml:space="preserve">Météo-France API</w:t>
            </w:r>
          </w:p>
        </w:tc>
        <w:tc>
          <w:tcPr/>
          <w:p>
            <w:pPr>
              <w:pStyle w:val="Compact"/>
              <w:keepNext/>
              <w:jc w:val="left"/>
            </w:pPr>
            <w:r>
              <w:t xml:space="preserve">Mean wind (FFM), max 10-min wind (FXY) and its direction (DXY)</w:t>
            </w:r>
          </w:p>
        </w:tc>
      </w:tr>
      <w:tr>
        <w:trPr>
          <w:cantSplit/>
        </w:trPr>
        <w:tc>
          <w:tcPr/>
          <w:p>
            <w:pPr>
              <w:pStyle w:val="Compact"/>
              <w:keepNext/>
              <w:jc w:val="left"/>
            </w:pPr>
            <w:r>
              <w:rPr>
                <w:rStyle w:val="VerbatimChar"/>
              </w:rPr>
              <w:t xml:space="preserve">day_of_week, month, is_weekend</w:t>
            </w:r>
          </w:p>
        </w:tc>
        <w:tc>
          <w:tcPr/>
          <w:p>
            <w:pPr>
              <w:pStyle w:val="Compact"/>
              <w:keepNext/>
              <w:jc w:val="left"/>
            </w:pPr>
            <w:r>
              <w:t xml:space="preserve">int</w:t>
            </w:r>
          </w:p>
        </w:tc>
        <w:tc>
          <w:tcPr/>
          <w:p>
            <w:pPr>
              <w:pStyle w:val="Compact"/>
              <w:keepNext/>
              <w:jc w:val="left"/>
            </w:pPr>
            <w:r>
              <w:t xml:space="preserve">—</w:t>
            </w:r>
          </w:p>
        </w:tc>
        <w:tc>
          <w:tcPr/>
          <w:p>
            <w:pPr>
              <w:pStyle w:val="Compact"/>
              <w:keepNext/>
              <w:jc w:val="left"/>
            </w:pPr>
            <w:r>
              <w:t xml:space="preserve">derived</w:t>
            </w:r>
          </w:p>
        </w:tc>
        <w:tc>
          <w:tcPr/>
          <w:p>
            <w:pPr>
              <w:pStyle w:val="Compact"/>
              <w:keepNext/>
              <w:jc w:val="left"/>
            </w:pPr>
            <w:r>
              <w:t xml:space="preserve">Calendar (0 = Monday)</w:t>
            </w:r>
          </w:p>
        </w:tc>
      </w:tr>
      <w:tr>
        <w:trPr>
          <w:cantSplit/>
        </w:trPr>
        <w:tc>
          <w:tcPr/>
          <w:p>
            <w:pPr>
              <w:pStyle w:val="Compact"/>
              <w:keepNext/>
              <w:jc w:val="left"/>
            </w:pPr>
            <w:r>
              <w:rPr>
                <w:rStyle w:val="VerbatimChar"/>
              </w:rPr>
              <w:t xml:space="preserve">is_public_holiday</w:t>
            </w:r>
            <w:r>
              <w:t xml:space="preserve"> </w:t>
            </w:r>
            <w:r>
              <w:t xml:space="preserve">/</w:t>
            </w:r>
            <w:r>
              <w:t xml:space="preserve"> </w:t>
            </w:r>
            <w:r>
              <w:rPr>
                <w:rStyle w:val="VerbatimChar"/>
              </w:rPr>
              <w:t xml:space="preserve">is_school_holiday</w:t>
            </w:r>
          </w:p>
        </w:tc>
        <w:tc>
          <w:tcPr/>
          <w:p>
            <w:pPr>
              <w:pStyle w:val="Compact"/>
              <w:keepNext/>
              <w:jc w:val="left"/>
            </w:pPr>
            <w:r>
              <w:t xml:space="preserve">0/1</w:t>
            </w:r>
          </w:p>
        </w:tc>
        <w:tc>
          <w:tcPr/>
          <w:p>
            <w:pPr>
              <w:pStyle w:val="Compact"/>
              <w:keepNext/>
              <w:jc w:val="left"/>
            </w:pPr>
            <w:r>
              <w:t xml:space="preserve">—</w:t>
            </w:r>
          </w:p>
        </w:tc>
        <w:tc>
          <w:tcPr/>
          <w:p>
            <w:pPr>
              <w:pStyle w:val="Compact"/>
              <w:keepNext/>
              <w:jc w:val="left"/>
            </w:pPr>
            <w:r>
              <w:t xml:space="preserve">API gouv / CSV</w:t>
            </w:r>
          </w:p>
        </w:tc>
        <w:tc>
          <w:tcPr/>
          <w:p>
            <w:pPr>
              <w:pStyle w:val="Compact"/>
              <w:keepNext/>
              <w:jc w:val="left"/>
            </w:pPr>
            <w:r>
              <w:t xml:space="preserve">Public holiday / school holiday (zone C, Paris)</w:t>
            </w:r>
          </w:p>
        </w:tc>
      </w:tr>
      <w:tr>
        <w:trPr>
          <w:cantSplit/>
        </w:trPr>
        <w:tc>
          <w:tcPr/>
          <w:p>
            <w:pPr>
              <w:pStyle w:val="Compact"/>
              <w:keepNext/>
              <w:jc w:val="left"/>
            </w:pPr>
            <w:r>
              <w:rPr>
                <w:rStyle w:val="VerbatimChar"/>
              </w:rPr>
              <w:t xml:space="preserve">episode_pm10, episode_o3, episode_no2</w:t>
            </w:r>
          </w:p>
        </w:tc>
        <w:tc>
          <w:tcPr/>
          <w:p>
            <w:pPr>
              <w:pStyle w:val="Compact"/>
              <w:keepNext/>
              <w:jc w:val="left"/>
            </w:pPr>
            <w:r>
              <w:t xml:space="preserve">0/1</w:t>
            </w:r>
          </w:p>
        </w:tc>
        <w:tc>
          <w:tcPr/>
          <w:p>
            <w:pPr>
              <w:pStyle w:val="Compact"/>
              <w:keepNext/>
              <w:jc w:val="left"/>
            </w:pPr>
            <w:r>
              <w:t xml:space="preserve">—</w:t>
            </w:r>
          </w:p>
        </w:tc>
        <w:tc>
          <w:tcPr/>
          <w:p>
            <w:pPr>
              <w:pStyle w:val="Compact"/>
              <w:keepNext/>
              <w:jc w:val="left"/>
            </w:pPr>
            <w:r>
              <w:t xml:space="preserve">Scraping + Open Data</w:t>
            </w:r>
          </w:p>
        </w:tc>
        <w:tc>
          <w:tcPr/>
          <w:p>
            <w:pPr>
              <w:pStyle w:val="Compact"/>
              <w:keepNext/>
              <w:jc w:val="left"/>
            </w:pPr>
            <w:r>
              <w:t xml:space="preserve">Official information or alert procedure (or observed exceedance) that day</w:t>
            </w:r>
          </w:p>
        </w:tc>
      </w:tr>
      <w:tr>
        <w:trPr>
          <w:cantSplit/>
        </w:trPr>
        <w:tc>
          <w:tcPr/>
          <w:p>
            <w:pPr>
              <w:pStyle w:val="Compact"/>
              <w:jc w:val="left"/>
            </w:pPr>
            <w:r>
              <w:rPr>
                <w:rStyle w:val="VerbatimChar"/>
              </w:rPr>
              <w:t xml:space="preserve">above_who</w:t>
            </w:r>
          </w:p>
        </w:tc>
        <w:tc>
          <w:tcPr/>
          <w:p>
            <w:pPr>
              <w:pStyle w:val="Compact"/>
              <w:jc w:val="left"/>
            </w:pPr>
            <w:r>
              <w:t xml:space="preserve">0/1</w:t>
            </w:r>
          </w:p>
        </w:tc>
        <w:tc>
          <w:tcPr/>
          <w:p>
            <w:pPr>
              <w:pStyle w:val="Compact"/>
              <w:jc w:val="left"/>
            </w:pPr>
            <w:r>
              <w:t xml:space="preserve">—</w:t>
            </w:r>
          </w:p>
        </w:tc>
        <w:tc>
          <w:tcPr/>
          <w:p>
            <w:pPr>
              <w:pStyle w:val="Compact"/>
              <w:jc w:val="left"/>
            </w:pPr>
            <w:r>
              <w:t xml:space="preserve">derived</w:t>
            </w:r>
          </w:p>
        </w:tc>
        <w:tc>
          <w:tcPr/>
          <w:p>
            <w:pPr>
              <w:pStyle w:val="Compact"/>
              <w:jc w:val="left"/>
            </w:pPr>
            <w:r>
              <w:t xml:space="preserve">1 if</w:t>
            </w:r>
            <w:r>
              <w:t xml:space="preserve"> </w:t>
            </w:r>
            <w:r>
              <w:rPr>
                <w:rStyle w:val="VerbatimChar"/>
              </w:rPr>
              <w:t xml:space="preserve">pm25</w:t>
            </w:r>
            <w:r>
              <w:t xml:space="preserve"> </w:t>
            </w:r>
            <w:r>
              <w:t xml:space="preserve">&gt; 15 µg/m³ (WHO 2021 daily guideline)</w:t>
            </w:r>
          </w:p>
        </w:tc>
      </w:tr>
    </w:tbl>
    <w:p>
      <w:pPr>
        <w:pStyle w:val="BodyText"/>
      </w:pPr>
      <w:r>
        <w:t xml:space="preserve">Full descriptions of every intermediate table (stations, pollutants, hourly and daily measurements, episodes, ring road, 2014-2017 indices) are in the repository README.</w:t>
      </w:r>
    </w:p>
    <w:bookmarkEnd w:id="27"/>
    <w:bookmarkStart w:id="28" w:name="data-cleaning"/>
    <w:p>
      <w:pPr>
        <w:pStyle w:val="Heading2"/>
        <w:keepNext/>
      </w:pPr>
      <w:r>
        <w:t xml:space="preserve">5. Data cleaning</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keepNext/>
              <w:jc w:val="left"/>
            </w:pPr>
            <w:r>
              <w:t xml:space="preserve">Issue found</w:t>
            </w:r>
          </w:p>
        </w:tc>
        <w:tc>
          <w:tcPr/>
          <w:p>
            <w:pPr>
              <w:pStyle w:val="Compact"/>
              <w:keepNext/>
              <w:jc w:val="left"/>
            </w:pPr>
            <w:r>
              <w:t xml:space="preserve">Decision</w:t>
            </w:r>
          </w:p>
        </w:tc>
        <w:tc>
          <w:tcPr/>
          <w:p>
            <w:pPr>
              <w:pStyle w:val="Compact"/>
              <w:keepNext/>
              <w:jc w:val="left"/>
            </w:pPr>
            <w:r>
              <w:t xml:space="preserve">Justification</w:t>
            </w:r>
          </w:p>
        </w:tc>
      </w:tr>
      <w:tr>
        <w:trPr>
          <w:cantSplit/>
        </w:trPr>
        <w:tc>
          <w:tcPr/>
          <w:p>
            <w:pPr>
              <w:pStyle w:val="Compact"/>
              <w:keepNext/>
              <w:jc w:val="left"/>
            </w:pPr>
            <w:r>
              <w:t xml:space="preserve">Wide format: 6 header rows, one column per station</w:t>
            </w:r>
          </w:p>
        </w:tc>
        <w:tc>
          <w:tcPr/>
          <w:p>
            <w:pPr>
              <w:pStyle w:val="Compact"/>
              <w:keepNext/>
              <w:jc w:val="left"/>
            </w:pPr>
            <w:r>
              <w:t xml:space="preserve">Headers read separately (metadata);</w:t>
            </w:r>
            <w:r>
              <w:t xml:space="preserve"> </w:t>
            </w:r>
            <w:r>
              <w:rPr>
                <w:rStyle w:val="VerbatimChar"/>
              </w:rPr>
              <w:t xml:space="preserve">melt</w:t>
            </w:r>
            <w:r>
              <w:t xml:space="preserve"> </w:t>
            </w:r>
            <w:r>
              <w:t xml:space="preserve">to long format</w:t>
            </w:r>
          </w:p>
        </w:tc>
        <w:tc>
          <w:tcPr/>
          <w:p>
            <w:pPr>
              <w:pStyle w:val="Compact"/>
              <w:keepNext/>
              <w:jc w:val="left"/>
            </w:pPr>
            <w:r>
              <w:t xml:space="preserve">One row = one measurement, suited to SQL and pandas</w:t>
            </w:r>
          </w:p>
        </w:tc>
      </w:tr>
      <w:tr>
        <w:trPr>
          <w:cantSplit/>
        </w:trPr>
        <w:tc>
          <w:tcPr/>
          <w:p>
            <w:pPr>
              <w:pStyle w:val="Compact"/>
              <w:keepNext/>
              <w:jc w:val="left"/>
            </w:pPr>
            <w:r>
              <w:t xml:space="preserve">Same station code twice in a file (RD934)</w:t>
            </w:r>
          </w:p>
        </w:tc>
        <w:tc>
          <w:tcPr/>
          <w:p>
            <w:pPr>
              <w:pStyle w:val="Compact"/>
              <w:keepNext/>
              <w:jc w:val="left"/>
            </w:pPr>
            <w:r>
              <w:t xml:space="preserve">Columns identified by position</w:t>
            </w:r>
          </w:p>
        </w:tc>
        <w:tc>
          <w:tcPr/>
          <w:p>
            <w:pPr>
              <w:pStyle w:val="Compact"/>
              <w:keepNext/>
              <w:jc w:val="left"/>
            </w:pPr>
            <w:r>
              <w:t xml:space="preserve">Avoids mixing a full and an empty column</w:t>
            </w:r>
          </w:p>
        </w:tc>
      </w:tr>
      <w:tr>
        <w:trPr>
          <w:cantSplit/>
        </w:trPr>
        <w:tc>
          <w:tcPr/>
          <w:p>
            <w:pPr>
              <w:pStyle w:val="Compact"/>
              <w:keepNext/>
              <w:jc w:val="left"/>
            </w:pPr>
            <w:r>
              <w:t xml:space="preserve">Timestamps in UTC, marking the end of the hour</w:t>
            </w:r>
          </w:p>
        </w:tc>
        <w:tc>
          <w:tcPr/>
          <w:p>
            <w:pPr>
              <w:pStyle w:val="Compact"/>
              <w:keepNext/>
              <w:jc w:val="left"/>
            </w:pPr>
            <w:r>
              <w:t xml:space="preserve">−1 h, then conversion to Paris time</w:t>
            </w:r>
          </w:p>
        </w:tc>
        <w:tc>
          <w:tcPr/>
          <w:p>
            <w:pPr>
              <w:pStyle w:val="Compact"/>
              <w:keepNext/>
              <w:jc w:val="left"/>
            </w:pPr>
            <w:r>
              <w:t xml:space="preserve">Days aligned with Parisian life, daylight saving included</w:t>
            </w:r>
          </w:p>
        </w:tc>
      </w:tr>
      <w:tr>
        <w:trPr>
          <w:cantSplit/>
        </w:trPr>
        <w:tc>
          <w:tcPr/>
          <w:p>
            <w:pPr>
              <w:pStyle w:val="Compact"/>
              <w:keepNext/>
              <w:jc w:val="left"/>
            </w:pPr>
            <w:r>
              <w:t xml:space="preserve">3,113 negative values (0.03 %, minimum −3 µg/m³)</w:t>
            </w:r>
          </w:p>
        </w:tc>
        <w:tc>
          <w:tcPr/>
          <w:p>
            <w:pPr>
              <w:pStyle w:val="Compact"/>
              <w:keepNext/>
              <w:jc w:val="left"/>
            </w:pPr>
            <w:r>
              <w:t xml:space="preserve">Set to 0</w:t>
            </w:r>
          </w:p>
        </w:tc>
        <w:tc>
          <w:tcPr/>
          <w:p>
            <w:pPr>
              <w:pStyle w:val="Compact"/>
              <w:keepNext/>
              <w:jc w:val="left"/>
            </w:pPr>
            <w:r>
              <w:t xml:space="preserve">Device noise in clean air; deleting them would bias means upwards</w:t>
            </w:r>
          </w:p>
        </w:tc>
      </w:tr>
      <w:tr>
        <w:trPr>
          <w:cantSplit/>
        </w:trPr>
        <w:tc>
          <w:tcPr/>
          <w:p>
            <w:pPr>
              <w:pStyle w:val="Compact"/>
              <w:keepNext/>
              <w:jc w:val="left"/>
            </w:pPr>
            <w:r>
              <w:t xml:space="preserve">965 duplicates (first hour of the next year in each file)</w:t>
            </w:r>
          </w:p>
        </w:tc>
        <w:tc>
          <w:tcPr/>
          <w:p>
            <w:pPr>
              <w:pStyle w:val="Compact"/>
              <w:keepNext/>
              <w:jc w:val="left"/>
            </w:pPr>
            <w:r>
              <w:t xml:space="preserve">Dropped on (hour, station, pollutant)</w:t>
            </w:r>
          </w:p>
        </w:tc>
        <w:tc>
          <w:tcPr/>
          <w:p>
            <w:pPr>
              <w:pStyle w:val="Compact"/>
              <w:keepNext/>
              <w:jc w:val="left"/>
            </w:pPr>
            <w:r>
              <w:t xml:space="preserve">Unique key of a measurement</w:t>
            </w:r>
          </w:p>
        </w:tc>
      </w:tr>
      <w:tr>
        <w:trPr>
          <w:cantSplit/>
        </w:trPr>
        <w:tc>
          <w:tcPr/>
          <w:p>
            <w:pPr>
              <w:pStyle w:val="Compact"/>
              <w:keepNext/>
              <w:jc w:val="left"/>
            </w:pPr>
            <w:r>
              <w:t xml:space="preserve">Station type not given</w:t>
            </w:r>
          </w:p>
        </w:tc>
        <w:tc>
          <w:tcPr/>
          <w:p>
            <w:pPr>
              <w:pStyle w:val="Compact"/>
              <w:keepNext/>
              <w:jc w:val="left"/>
            </w:pPr>
            <w:r>
              <w:t xml:space="preserve">Inferred from the name with whole-word regex (traffic / urban background / rural)</w:t>
            </w:r>
          </w:p>
        </w:tc>
        <w:tc>
          <w:tcPr/>
          <w:p>
            <w:pPr>
              <w:pStyle w:val="Compact"/>
              <w:keepNext/>
              <w:jc w:val="left"/>
            </w:pPr>
            <w:r>
              <w:t xml:space="preserve">Needed to compare traffic and background; "Champigny-sur-Ma</w:t>
            </w:r>
            <w:r>
              <w:rPr>
                <w:bCs/>
                <w:b/>
              </w:rPr>
              <w:t xml:space="preserve">rn</w:t>
            </w:r>
            <w:r>
              <w:t xml:space="preserve">e" was first misclassified as a road</w:t>
            </w:r>
          </w:p>
        </w:tc>
      </w:tr>
      <w:tr>
        <w:trPr>
          <w:cantSplit/>
        </w:trPr>
        <w:tc>
          <w:tcPr/>
          <w:p>
            <w:pPr>
              <w:pStyle w:val="Compact"/>
              <w:keepNext/>
              <w:jc w:val="left"/>
            </w:pPr>
            <w:r>
              <w:t xml:space="preserve">Incomplete days</w:t>
            </w:r>
          </w:p>
        </w:tc>
        <w:tc>
          <w:tcPr/>
          <w:p>
            <w:pPr>
              <w:pStyle w:val="Compact"/>
              <w:keepNext/>
              <w:jc w:val="left"/>
            </w:pPr>
            <w:r>
              <w:t xml:space="preserve">Daily mean kept only if ≥ 18 hours measured (7,177 of 393,738 days rejected)</w:t>
            </w:r>
          </w:p>
        </w:tc>
        <w:tc>
          <w:tcPr/>
          <w:p>
            <w:pPr>
              <w:pStyle w:val="Compact"/>
              <w:keepNext/>
              <w:jc w:val="left"/>
            </w:pPr>
            <w:r>
              <w:t xml:space="preserve">Usual 75 % completeness rule</w:t>
            </w:r>
          </w:p>
        </w:tc>
      </w:tr>
      <w:tr>
        <w:trPr>
          <w:cantSplit/>
        </w:trPr>
        <w:tc>
          <w:tcPr/>
          <w:p>
            <w:pPr>
              <w:pStyle w:val="Compact"/>
              <w:keepNext/>
              <w:jc w:val="left"/>
            </w:pPr>
            <w:r>
              <w:t xml:space="preserve">Station change in 2019 (PA04C → PA01H)</w:t>
            </w:r>
          </w:p>
        </w:tc>
        <w:tc>
          <w:tcPr/>
          <w:p>
            <w:pPr>
              <w:pStyle w:val="Compact"/>
              <w:keepNext/>
              <w:jc w:val="left"/>
            </w:pPr>
            <w:r>
              <w:t xml:space="preserve">Joined into one "central Paris" series, origin kept in</w:t>
            </w:r>
            <w:r>
              <w:t xml:space="preserve"> </w:t>
            </w:r>
            <w:r>
              <w:rPr>
                <w:rStyle w:val="VerbatimChar"/>
              </w:rPr>
              <w:t xml:space="preserve">source_station</w:t>
            </w:r>
          </w:p>
        </w:tc>
        <w:tc>
          <w:tcPr/>
          <w:p>
            <w:pPr>
              <w:pStyle w:val="Compact"/>
              <w:keepNext/>
              <w:jc w:val="left"/>
            </w:pPr>
            <w:r>
              <w:t xml:space="preserve">Same station type, 1 km apart, never measured on the same day; assumption reported</w:t>
            </w:r>
          </w:p>
        </w:tc>
      </w:tr>
      <w:tr>
        <w:trPr>
          <w:cantSplit/>
        </w:trPr>
        <w:tc>
          <w:tcPr/>
          <w:p>
            <w:pPr>
              <w:pStyle w:val="Compact"/>
              <w:keepNext/>
              <w:jc w:val="left"/>
            </w:pPr>
            <w:r>
              <w:t xml:space="preserve">Episodes from 3 sources (PDF, HTML, Open Data)</w:t>
            </w:r>
          </w:p>
        </w:tc>
        <w:tc>
          <w:tcPr/>
          <w:p>
            <w:pPr>
              <w:pStyle w:val="Compact"/>
              <w:keepNext/>
              <w:jc w:val="left"/>
            </w:pPr>
            <w:r>
              <w:t xml:space="preserve">Merged; priority PDF &gt; HTML &gt; Open Data</w:t>
            </w:r>
          </w:p>
        </w:tc>
        <w:tc>
          <w:tcPr/>
          <w:p>
            <w:pPr>
              <w:pStyle w:val="Compact"/>
              <w:keepNext/>
              <w:jc w:val="left"/>
            </w:pPr>
            <w:r>
              <w:t xml:space="preserve">Keep the most complete row (forecast + observed)</w:t>
            </w:r>
          </w:p>
        </w:tc>
      </w:tr>
      <w:tr>
        <w:trPr>
          <w:cantSplit/>
        </w:trPr>
        <w:tc>
          <w:tcPr/>
          <w:p>
            <w:pPr>
              <w:pStyle w:val="Compact"/>
              <w:jc w:val="left"/>
            </w:pPr>
            <w:r>
              <w:t xml:space="preserve">Missing days</w:t>
            </w:r>
          </w:p>
        </w:tc>
        <w:tc>
          <w:tcPr/>
          <w:p>
            <w:pPr>
              <w:pStyle w:val="Compact"/>
              <w:jc w:val="left"/>
            </w:pPr>
            <w:r>
              <w:t xml:space="preserve">Complete calendar; gaps left as NaN, never imputed</w:t>
            </w:r>
          </w:p>
        </w:tc>
        <w:tc>
          <w:tcPr/>
          <w:p>
            <w:pPr>
              <w:pStyle w:val="Compact"/>
              <w:jc w:val="left"/>
            </w:pPr>
            <w:r>
              <w:t xml:space="preserve">Makes gaps visible; imputing the target would fake the evaluation</w:t>
            </w:r>
          </w:p>
        </w:tc>
      </w:tr>
    </w:tbl>
    <w:p>
      <w:pPr>
        <w:pStyle w:val="BodyText"/>
      </w:pPr>
      <w:r>
        <w:t xml:space="preserve">The 2014-2017 files are public-information</w:t>
      </w:r>
      <w:r>
        <w:t xml:space="preserve"> </w:t>
      </w:r>
      <w:r>
        <w:rPr>
          <w:iCs/>
          <w:i/>
        </w:rPr>
        <w:t xml:space="preserve">indices</w:t>
      </w:r>
      <w:r>
        <w:t xml:space="preserve"> </w:t>
      </w:r>
      <w:r>
        <w:t xml:space="preserve">per municipality, not concentrations; Airparif advises against using them for trend analysis, so they are stored in a separate context table and never joined to measurements.</w:t>
      </w:r>
    </w:p>
    <w:bookmarkEnd w:id="28"/>
    <w:bookmarkStart w:id="36" w:name="relational-database-mysql"/>
    <w:p>
      <w:pPr>
        <w:pStyle w:val="Heading2"/>
      </w:pPr>
      <w:r>
        <w:t xml:space="preserve">6. Relational database (MySQL)</w:t>
      </w:r>
    </w:p>
    <w:p>
      <w:pPr>
        <w:pStyle w:val="CaptionedFigure"/>
      </w:pPr>
      <w:r>
        <w:drawing>
          <wp:inline>
            <wp:extent cx="5400000" cy="3307500"/>
            <wp:docPr id="72" name="Picture 72"/>
            <wp:cNvGraphicFramePr>
              <a:graphicFrameLocks noChangeAspect="1"/>
            </wp:cNvGraphicFramePr>
            <a:graphic>
              <a:graphicData uri="http://schemas.openxmlformats.org/drawingml/2006/picture">
                <pic:pic>
                  <pic:nvPicPr>
                    <pic:cNvPr id="0" name="00_mcd.png"/>
                    <pic:cNvPicPr/>
                  </pic:nvPicPr>
                  <pic:blipFill>
                    <a:blip r:embed="rId9"/>
                    <a:stretch>
                      <a:fillRect/>
                    </a:stretch>
                  </pic:blipFill>
                  <pic:spPr>
                    <a:xfrm>
                      <a:off x="0" y="0"/>
                      <a:ext cx="5400000" cy="3307500"/>
                    </a:xfrm>
                    <a:prstGeom prst="rect"/>
                  </pic:spPr>
                </pic:pic>
              </a:graphicData>
            </a:graphic>
          </wp:inline>
        </w:drawing>
      </w:r>
    </w:p>
    <w:p>
      <w:pPr>
        <w:pStyle w:val="ImageCaption"/>
      </w:pPr>
      <w:r>
        <w:t>Figure 1a — Conceptual data model (Merise): business entities, associations and cardinalities, no technical types.</w:t>
      </w:r>
    </w:p>
    <w:p>
      <w:pPr>
        <w:pStyle w:val="CaptionedFigure"/>
      </w:pPr>
      <w:r>
        <w:drawing>
          <wp:inline>
            <wp:extent cx="6400800" cy="6267596"/>
            <wp:effectExtent b="0" l="0" r="0" t="0"/>
            <wp:docPr descr="" title="" id="30" name="Picture"/>
            <a:graphic>
              <a:graphicData uri="http://schemas.openxmlformats.org/drawingml/2006/picture">
                <pic:pic>
                  <pic:nvPicPr>
                    <pic:cNvPr descr="figures/00_erd.png" id="31" name="Picture"/>
                    <pic:cNvPicPr>
                      <a:picLocks noChangeArrowheads="1" noChangeAspect="1"/>
                    </pic:cNvPicPr>
                  </pic:nvPicPr>
                  <pic:blipFill>
                    <a:blip r:embed="rId29"/>
                    <a:stretch>
                      <a:fillRect/>
                    </a:stretch>
                  </pic:blipFill>
                  <pic:spPr bwMode="auto">
                    <a:xfrm>
                      <a:off x="0" y="0"/>
                      <a:ext cx="6400800" cy="6267596"/>
                    </a:xfrm>
                    <a:prstGeom prst="rect">
                      <a:avLst/>
                    </a:prstGeom>
                    <a:noFill/>
                    <a:ln w="9525">
                      <a:noFill/>
                      <a:headEnd/>
                      <a:tailEnd/>
                    </a:ln>
                  </pic:spPr>
                </pic:pic>
              </a:graphicData>
            </a:graphic>
          </wp:inline>
        </w:drawing>
      </w:r>
    </w:p>
    <w:p>
      <w:pPr>
        <w:pStyle w:val="ImageCaption"/>
      </w:pPr>
      <w:r>
        <w:t>Figure 1b — Physical model (MySQL Workbench, reverse engineering): 6 tables, 6 foreign keys.</w:t>
      </w:r>
    </w:p>
    <w:p>
      <w:pPr>
        <w:pStyle w:val="BodyText"/>
      </w:pPr>
      <w:r>
        <w:rPr>
          <w:bCs/>
          <w:b/>
        </w:rPr>
        <w:t>From conceptual to physical model.</w:t>
      </w:r>
      <w:r>
        <w:rPr>
          <w:b w:val="0"/>
        </w:rPr>
        <w:t xml:space="preserve"> The ternary association </w:t>
      </w:r>
      <w:r>
        <w:rPr>
          <w:b w:val="0"/>
          <w:i/>
        </w:rPr>
        <w:t>IS MEASURED</w:t>
      </w:r>
      <w:r>
        <w:rPr>
          <w:b w:val="0"/>
        </w:rPr>
        <w:t xml:space="preserve"> (station × pollutant × day) becomes the fact table daily_measurement, whose foreign keys are the identifiers of the three entities; each 1,1 cardinality becomes a foreign key on that side (episode.pollutant_id, episode.date, weather_day.date); business codes are replaced by numeric surrogate keys created in Python.</w:t>
      </w:r>
    </w:p>
    <w:p>
      <w:pPr>
        <w:pStyle w:val="BodyText"/>
      </w:pPr>
      <w:r>
        <w:rPr>
          <w:bCs/>
          <w:b/>
        </w:rPr>
        <w:t xml:space="preserve">Star schema.</w:t>
      </w:r>
      <w:r>
        <w:t xml:space="preserve"> </w:t>
      </w:r>
      <w:r>
        <w:t xml:space="preserve">The fact table</w:t>
      </w:r>
      <w:r>
        <w:t xml:space="preserve"> </w:t>
      </w:r>
      <w:r>
        <w:rPr>
          <w:rStyle w:val="VerbatimChar"/>
        </w:rPr>
        <w:t xml:space="preserve">daily_measurement</w:t>
      </w:r>
      <w:r>
        <w:t xml:space="preserve"> </w:t>
      </w:r>
      <w:r>
        <w:t xml:space="preserve">(386,561 rows: one daily mean per station × pollutant × day) points to three dimensions —</w:t>
      </w:r>
      <w:r>
        <w:t xml:space="preserve"> </w:t>
      </w:r>
      <w:r>
        <w:rPr>
          <w:rStyle w:val="VerbatimChar"/>
        </w:rPr>
        <w:t xml:space="preserve">station</w:t>
      </w:r>
      <w:r>
        <w:t xml:space="preserve"> </w:t>
      </w:r>
      <w:r>
        <w:t xml:space="preserve">(52),</w:t>
      </w:r>
      <w:r>
        <w:t xml:space="preserve"> </w:t>
      </w:r>
      <w:r>
        <w:rPr>
          <w:rStyle w:val="VerbatimChar"/>
        </w:rPr>
        <w:t xml:space="preserve">pollutant</w:t>
      </w:r>
      <w:r>
        <w:t xml:space="preserve"> </w:t>
      </w:r>
      <w:r>
        <w:t xml:space="preserve">(6),</w:t>
      </w:r>
      <w:r>
        <w:t xml:space="preserve"> </w:t>
      </w:r>
      <w:r>
        <w:rPr>
          <w:rStyle w:val="VerbatimChar"/>
        </w:rPr>
        <w:t xml:space="preserve">calendar</w:t>
      </w:r>
      <w:r>
        <w:t xml:space="preserve"> </w:t>
      </w:r>
      <w:r>
        <w:t xml:space="preserve">(3,186 days) — and two context tables are linked to the calendar:</w:t>
      </w:r>
      <w:r>
        <w:t xml:space="preserve"> </w:t>
      </w:r>
      <w:r>
        <w:rPr>
          <w:rStyle w:val="VerbatimChar"/>
        </w:rPr>
        <w:t xml:space="preserve">weather_day</w:t>
      </w:r>
      <w:r>
        <w:t xml:space="preserve"> </w:t>
      </w:r>
      <w:r>
        <w:t xml:space="preserve">(1:1) and</w:t>
      </w:r>
      <w:r>
        <w:t xml:space="preserve"> </w:t>
      </w:r>
      <w:r>
        <w:rPr>
          <w:rStyle w:val="VerbatimChar"/>
        </w:rPr>
        <w:t xml:space="preserve">episode</w:t>
      </w:r>
      <w:r>
        <w:t xml:space="preserve"> </w:t>
      </w:r>
      <w:r>
        <w:t xml:space="preserve">(107 rows, N:1 to calendar and pollutant).</w:t>
      </w:r>
    </w:p>
    <w:p>
      <w:pPr>
        <w:numPr>
          <w:ilvl w:val="0"/>
          <w:numId w:val="1002"/>
        </w:numPr>
        <w:pStyle w:val="Compact"/>
      </w:pPr>
      <w:r>
        <w:rPr>
          <w:bCs/>
          <w:b/>
        </w:rPr>
        <w:t xml:space="preserve">Normalisation</w:t>
      </w:r>
      <w:r>
        <w:t xml:space="preserve">: station names and units stored once; the fact table only holds numeric keys created in Python.</w:t>
      </w:r>
    </w:p>
    <w:p>
      <w:pPr>
        <w:numPr>
          <w:ilvl w:val="0"/>
          <w:numId w:val="1002"/>
        </w:numPr>
        <w:pStyle w:val="Compact"/>
      </w:pPr>
      <w:r>
        <w:rPr>
          <w:bCs/>
          <w:b/>
        </w:rPr>
        <w:t>Why MySQL</w:t>
      </w:r>
      <w:r>
        <w:rPr>
          <w:bCs/>
          <w:b w:val="0"/>
        </w:rPr>
        <w:t>: the data are tabular and strongly linked (every measurement refers to a station, a pollutant and a day), so a relational database enforces these links with foreign keys and answers the analysis questions with joins; MySQL is free, runs locally and is the system used in the training. A document database (NoSQL) would not check the links, and a warehouse like BigQuery is kept for the big-data copy.</w:t>
      </w:r>
    </w:p>
    <w:p>
      <w:pPr>
        <w:numPr>
          <w:ilvl w:val="0"/>
          <w:numId w:val="1002"/>
        </w:numPr>
        <w:pStyle w:val="Compact"/>
      </w:pPr>
      <w:r>
        <w:rPr>
          <w:bCs/>
          <w:b/>
        </w:rPr>
        <w:t xml:space="preserve">Integrity</w:t>
      </w:r>
      <w:r>
        <w:t xml:space="preserve">: primary and foreign keys, uniqueness on (date, station, pollutant), index on (station, pollutant).</w:t>
      </w:r>
    </w:p>
    <w:p>
      <w:pPr>
        <w:numPr>
          <w:ilvl w:val="0"/>
          <w:numId w:val="1002"/>
        </w:numPr>
        <w:pStyle w:val="Compact"/>
      </w:pPr>
      <w:r>
        <w:rPr>
          <w:bCs/>
          <w:b/>
        </w:rPr>
        <w:t xml:space="preserve">Loading with pandas + SQLAlchemy</w:t>
      </w:r>
      <w:r>
        <w:t xml:space="preserve"> </w:t>
      </w:r>
      <w:r>
        <w:t xml:space="preserve">(</w:t>
      </w:r>
      <w:r>
        <w:rPr>
          <w:rStyle w:val="VerbatimChar"/>
        </w:rPr>
        <w:t xml:space="preserve">to_sql</w:t>
      </w:r>
      <w:r>
        <w:t xml:space="preserve">,</w:t>
      </w:r>
      <w:r>
        <w:t xml:space="preserve"> </w:t>
      </w:r>
      <w:r>
        <w:rPr>
          <w:rStyle w:val="VerbatimChar"/>
        </w:rPr>
        <w:t xml:space="preserve">if_exists="append"</w:t>
      </w:r>
      <w:r>
        <w:t xml:space="preserve"> </w:t>
      </w:r>
      <w:r>
        <w:t xml:space="preserve">into tables created by</w:t>
      </w:r>
      <w:r>
        <w:t xml:space="preserve"> </w:t>
      </w:r>
      <w:r>
        <w:rPr>
          <w:rStyle w:val="VerbatimChar"/>
        </w:rPr>
        <w:t xml:space="preserve">schema.sql</w:t>
      </w:r>
      <w:r>
        <w:t xml:space="preserve">, so keys are kept); dimensions first, then facts; row counts checked (6/6 OK).</w:t>
      </w:r>
    </w:p>
    <w:p>
      <w:pPr>
        <w:numPr>
          <w:ilvl w:val="0"/>
          <w:numId w:val="1002"/>
        </w:numPr>
        <w:pStyle w:val="Compact"/>
      </w:pPr>
      <w:r>
        <w:t xml:space="preserve">The 9.3 million hourly values are not stored in MySQL; the big-data copy goes to BigQuery.</w:t>
      </w:r>
    </w:p>
    <w:bookmarkStart w:id="35" w:name="X04707d1b3a4b73af57177989dae6f6314f3a2f1"/>
    <w:p>
      <w:pPr>
        <w:pStyle w:val="Heading3"/>
        <w:keepNext/>
      </w:pPr>
      <w:r>
        <w:t xml:space="preserve">Five analysis queries (</w:t>
      </w:r>
      <w:r>
        <w:rPr>
          <w:rStyle w:val="VerbatimChar"/>
        </w:rPr>
        <w:t xml:space="preserve">sql/analysis_queries.sql</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keepNext/>
              <w:jc w:val="left"/>
            </w:pPr>
            <w:r>
              <w:t xml:space="preserve">#</w:t>
            </w:r>
          </w:p>
        </w:tc>
        <w:tc>
          <w:tcPr/>
          <w:p>
            <w:pPr>
              <w:pStyle w:val="Compact"/>
              <w:keepNext/>
              <w:jc w:val="left"/>
            </w:pPr>
            <w:r>
              <w:t xml:space="preserve">Question</w:t>
            </w:r>
          </w:p>
        </w:tc>
        <w:tc>
          <w:tcPr/>
          <w:p>
            <w:pPr>
              <w:pStyle w:val="Compact"/>
              <w:keepNext/>
              <w:jc w:val="left"/>
            </w:pPr>
            <w:r>
              <w:t xml:space="preserve">SQL techniques</w:t>
            </w:r>
          </w:p>
        </w:tc>
        <w:tc>
          <w:tcPr/>
          <w:p>
            <w:pPr>
              <w:pStyle w:val="Compact"/>
              <w:keepNext/>
              <w:jc w:val="left"/>
            </w:pPr>
            <w:r>
              <w:t xml:space="preserve">Main result</w:t>
            </w:r>
          </w:p>
        </w:tc>
      </w:tr>
      <w:tr>
        <w:trPr>
          <w:cantSplit/>
        </w:trPr>
        <w:tc>
          <w:tcPr/>
          <w:p>
            <w:pPr>
              <w:pStyle w:val="Compact"/>
              <w:keepNext/>
              <w:jc w:val="left"/>
            </w:pPr>
            <w:r>
              <w:t xml:space="preserve">1</w:t>
            </w:r>
          </w:p>
        </w:tc>
        <w:tc>
          <w:tcPr/>
          <w:p>
            <w:pPr>
              <w:pStyle w:val="Compact"/>
              <w:keepNext/>
              <w:jc w:val="left"/>
            </w:pPr>
            <w:r>
              <w:t xml:space="preserve">Is PM2.5 going down?</w:t>
            </w:r>
          </w:p>
        </w:tc>
        <w:tc>
          <w:tcPr/>
          <w:p>
            <w:pPr>
              <w:pStyle w:val="Compact"/>
              <w:keepNext/>
              <w:jc w:val="left"/>
            </w:pPr>
            <w:r>
              <w:t xml:space="preserve">4-table joins, GROUP BY</w:t>
            </w:r>
          </w:p>
        </w:tc>
        <w:tc>
          <w:tcPr/>
          <w:p>
            <w:pPr>
              <w:pStyle w:val="Compact"/>
              <w:keepNext/>
              <w:jc w:val="left"/>
            </w:pPr>
            <w:r>
              <w:t xml:space="preserve">Urban background: 12.8 µg/m³ (2018) → 8.4 (2024); traffic stations always higher</w:t>
            </w:r>
          </w:p>
        </w:tc>
      </w:tr>
      <w:tr>
        <w:trPr>
          <w:cantSplit/>
        </w:trPr>
        <w:tc>
          <w:tcPr/>
          <w:p>
            <w:pPr>
              <w:pStyle w:val="Compact"/>
              <w:keepNext/>
              <w:jc w:val="left"/>
            </w:pPr>
            <w:r>
              <w:t xml:space="preserve">2</w:t>
            </w:r>
          </w:p>
        </w:tc>
        <w:tc>
          <w:tcPr/>
          <w:p>
            <w:pPr>
              <w:pStyle w:val="Compact"/>
              <w:keepNext/>
              <w:jc w:val="left"/>
            </w:pPr>
            <w:r>
              <w:t xml:space="preserve">Which months are most at risk?</w:t>
            </w:r>
          </w:p>
        </w:tc>
        <w:tc>
          <w:tcPr/>
          <w:p>
            <w:pPr>
              <w:pStyle w:val="Compact"/>
              <w:keepNext/>
              <w:jc w:val="left"/>
            </w:pPr>
            <w:r>
              <w:t xml:space="preserve">Conditional aggregation</w:t>
            </w:r>
          </w:p>
        </w:tc>
        <w:tc>
          <w:tcPr/>
          <w:p>
            <w:pPr>
              <w:pStyle w:val="Compact"/>
              <w:keepNext/>
              <w:jc w:val="left"/>
            </w:pPr>
            <w:r>
              <w:t xml:space="preserve">March 37.5 %, January 34.5 % of days above the WHO guideline; August 5 %</w:t>
            </w:r>
          </w:p>
        </w:tc>
      </w:tr>
      <w:tr>
        <w:trPr>
          <w:cantSplit/>
        </w:trPr>
        <w:tc>
          <w:tcPr/>
          <w:p>
            <w:pPr>
              <w:pStyle w:val="Compact"/>
              <w:keepNext/>
              <w:jc w:val="left"/>
            </w:pPr>
            <w:r>
              <w:t xml:space="preserve">3</w:t>
            </w:r>
          </w:p>
        </w:tc>
        <w:tc>
          <w:tcPr/>
          <w:p>
            <w:pPr>
              <w:pStyle w:val="Compact"/>
              <w:keepNext/>
              <w:jc w:val="left"/>
            </w:pPr>
            <w:r>
              <w:t xml:space="preserve">How much NO2 does traffic add?</w:t>
            </w:r>
          </w:p>
        </w:tc>
        <w:tc>
          <w:tcPr/>
          <w:p>
            <w:pPr>
              <w:pStyle w:val="Compact"/>
              <w:keepNext/>
              <w:jc w:val="left"/>
            </w:pPr>
            <w:r>
              <w:t xml:space="preserve">CTE + CASE pivot</w:t>
            </w:r>
          </w:p>
        </w:tc>
        <w:tc>
          <w:tcPr/>
          <w:p>
            <w:pPr>
              <w:pStyle w:val="Compact"/>
              <w:keepNext/>
              <w:jc w:val="left"/>
            </w:pPr>
            <w:r>
              <w:t xml:space="preserve">Traffic ≈ 2 × background; the excess fell from 30.8 to ≈ 15 µg/m³</w:t>
            </w:r>
          </w:p>
        </w:tc>
      </w:tr>
      <w:tr>
        <w:trPr>
          <w:cantSplit/>
        </w:trPr>
        <w:tc>
          <w:tcPr/>
          <w:p>
            <w:pPr>
              <w:pStyle w:val="Compact"/>
              <w:keepNext/>
              <w:jc w:val="left"/>
            </w:pPr>
            <w:r>
              <w:t xml:space="preserve">4</w:t>
            </w:r>
          </w:p>
        </w:tc>
        <w:tc>
          <w:tcPr/>
          <w:p>
            <w:pPr>
              <w:pStyle w:val="Compact"/>
              <w:keepNext/>
              <w:jc w:val="left"/>
            </w:pPr>
            <w:r>
              <w:t xml:space="preserve">What weather comes with the worst days?</w:t>
            </w:r>
          </w:p>
        </w:tc>
        <w:tc>
          <w:tcPr/>
          <w:p>
            <w:pPr>
              <w:pStyle w:val="Compact"/>
              <w:keepNext/>
              <w:jc w:val="left"/>
            </w:pPr>
            <w:r>
              <w:t xml:space="preserve">LEFT JOIN, ORDER BY / LIMIT</w:t>
            </w:r>
          </w:p>
        </w:tc>
        <w:tc>
          <w:tcPr/>
          <w:p>
            <w:pPr>
              <w:pStyle w:val="Compact"/>
              <w:keepNext/>
              <w:jc w:val="left"/>
            </w:pPr>
            <w:r>
              <w:t xml:space="preserve">Top 10 all Dec-Mar, ≤ 0.2 mm rain, pressure &gt; 1,020 hPa, wind &lt; 2.5 m/s for 8 of 10</w:t>
            </w:r>
          </w:p>
        </w:tc>
      </w:tr>
      <w:tr>
        <w:trPr>
          <w:cantSplit/>
        </w:trPr>
        <w:tc>
          <w:tcPr/>
          <w:p>
            <w:pPr>
              <w:pStyle w:val="Compact"/>
              <w:jc w:val="left"/>
            </w:pPr>
            <w:r>
              <w:t xml:space="preserve">5</w:t>
            </w:r>
          </w:p>
        </w:tc>
        <w:tc>
          <w:tcPr/>
          <w:p>
            <w:pPr>
              <w:pStyle w:val="Compact"/>
              <w:jc w:val="left"/>
            </w:pPr>
            <w:r>
              <w:t xml:space="preserve">Do official episodes show in our data?</w:t>
            </w:r>
          </w:p>
        </w:tc>
        <w:tc>
          <w:tcPr/>
          <w:p>
            <w:pPr>
              <w:pStyle w:val="Compact"/>
              <w:jc w:val="left"/>
            </w:pPr>
            <w:r>
              <w:t xml:space="preserve">Window function LAG, CTE</w:t>
            </w:r>
          </w:p>
        </w:tc>
        <w:tc>
          <w:tcPr/>
          <w:p>
            <w:pPr>
              <w:pStyle w:val="Compact"/>
              <w:jc w:val="left"/>
            </w:pPr>
            <w:r>
              <w:t xml:space="preserve">48 of 49 PM10 episode days above the WHO PM2.5 guideline, incl. all 5 "false alarms"</w:t>
            </w:r>
          </w:p>
        </w:tc>
      </w:tr>
    </w:tbl>
    <w:p>
      <w:pPr>
        <w:pStyle w:val="CaptionedFigure"/>
      </w:pPr>
      <w:r>
        <w:drawing>
          <wp:inline>
            <wp:extent cx="5121918" cy="4648732"/>
            <wp:effectExtent b="0" l="0" r="0" t="0"/>
            <wp:docPr descr="" title="" id="33" name="Picture"/>
            <a:graphic>
              <a:graphicData uri="http://schemas.openxmlformats.org/drawingml/2006/picture">
                <pic:pic>
                  <pic:nvPicPr>
                    <pic:cNvPr descr="figures/00_sql_query4.png" id="34" name="Picture"/>
                    <pic:cNvPicPr>
                      <a:picLocks noChangeArrowheads="1" noChangeAspect="1"/>
                    </pic:cNvPicPr>
                  </pic:nvPicPr>
                  <pic:blipFill>
                    <a:blip r:embed="rId32"/>
                    <a:stretch>
                      <a:fillRect/>
                    </a:stretch>
                  </pic:blipFill>
                  <pic:spPr bwMode="auto">
                    <a:xfrm>
                      <a:off x="0" y="0"/>
                      <a:ext cx="5121918" cy="4648732"/>
                    </a:xfrm>
                    <a:prstGeom prst="rect">
                      <a:avLst/>
                    </a:prstGeom>
                    <a:noFill/>
                    <a:ln w="9525">
                      <a:noFill/>
                      <a:headEnd/>
                      <a:tailEnd/>
                    </a:ln>
                  </pic:spPr>
                </pic:pic>
              </a:graphicData>
            </a:graphic>
          </wp:inline>
        </w:drawing>
      </w:r>
    </w:p>
    <w:p>
      <w:pPr>
        <w:pStyle w:val="ImageCaption"/>
      </w:pPr>
      <w:r>
        <w:t xml:space="preserve">Figure 2 — Query 4 in MySQL Workbench: the ten most polluted days and their weather.</w:t>
      </w:r>
    </w:p>
    <w:bookmarkEnd w:id="35"/>
    <w:bookmarkEnd w:id="36"/>
    <w:bookmarkStart w:id="43" w:name="rest-api-flask"/>
    <w:p>
      <w:pPr>
        <w:pStyle w:val="Heading2"/>
      </w:pPr>
      <w:r>
        <w:t xml:space="preserve">7. REST API (Flask)</w:t>
      </w:r>
    </w:p>
    <w:p>
      <w:pPr>
        <w:pStyle w:val="FirstParagraph"/>
        <w:keepNext/>
      </w:pPr>
      <w:r>
        <w:t xml:space="preserve">The API (</w:t>
      </w:r>
      <w:r>
        <w:rPr>
          <w:rStyle w:val="VerbatimChar"/>
        </w:rPr>
        <w:t xml:space="preserve">src/api_flask.py</w:t>
      </w:r>
      <w:r>
        <w:t xml:space="preserve">) reads MySQL and returns JSON.</w:t>
      </w:r>
      <w:r>
        <w:t xml:space="preserve"> </w:t>
      </w:r>
      <w:r>
        <w:rPr>
          <w:bCs/>
          <w:b/>
        </w:rPr>
        <w:t xml:space="preserve">Two resources, four endpoints</w:t>
      </w:r>
      <w:r>
        <w:t xml:space="preserve">, each resource having a paginated list with filters and a single-object endpoint with nested details:</w:t>
      </w:r>
    </w:p>
    <w:tbl>
      <w:tblPr>
        <w:tblStyle w:val="Table"/>
        <w:tblW w:type="auto" w:w="0"/>
        <w:tblLook w:firstRow="1" w:lastRow="0" w:firstColumn="0" w:lastColumn="0" w:noHBand="0" w:noVBand="0" w:val="0020"/>
        <w:jc w:val="start"/>
      </w:tblPr>
      <w:tblGrid>
        <w:gridCol w:w="2640"/>
        <w:gridCol w:w="2640"/>
        <w:gridCol w:w="2640"/>
      </w:tblGrid>
      <w:tr>
        <w:trPr>
          <w:cantSplit/>
          <w:tblHeader w:val="true"/>
        </w:trPr>
        <w:tc>
          <w:tcPr/>
          <w:p>
            <w:pPr>
              <w:pStyle w:val="Compact"/>
              <w:keepNext/>
              <w:jc w:val="left"/>
            </w:pPr>
            <w:r>
              <w:t xml:space="preserve">Endpoint</w:t>
            </w:r>
          </w:p>
        </w:tc>
        <w:tc>
          <w:tcPr/>
          <w:p>
            <w:pPr>
              <w:pStyle w:val="Compact"/>
              <w:keepNext/>
              <w:jc w:val="left"/>
            </w:pPr>
            <w:r>
              <w:t xml:space="preserve">Returns</w:t>
            </w:r>
          </w:p>
        </w:tc>
        <w:tc>
          <w:tcPr/>
          <w:p>
            <w:pPr>
              <w:pStyle w:val="Compact"/>
              <w:keepNext/>
              <w:jc w:val="left"/>
            </w:pPr>
            <w:r>
              <w:t xml:space="preserve">Parameters</w:t>
            </w:r>
          </w:p>
        </w:tc>
      </w:tr>
      <w:tr>
        <w:trPr>
          <w:cantSplit/>
        </w:trPr>
        <w:tc>
          <w:tcPr/>
          <w:p>
            <w:pPr>
              <w:pStyle w:val="Compact"/>
              <w:keepNext/>
              <w:jc w:val="left"/>
            </w:pPr>
            <w:r>
              <w:rPr>
                <w:rStyle w:val="VerbatimChar"/>
              </w:rPr>
              <w:t xml:space="preserve">GET /stations</w:t>
            </w:r>
          </w:p>
        </w:tc>
        <w:tc>
          <w:tcPr/>
          <w:p>
            <w:pPr>
              <w:pStyle w:val="Compact"/>
              <w:keepNext/>
              <w:jc w:val="left"/>
            </w:pPr>
            <w:r>
              <w:t xml:space="preserve">Paginated list of stations</w:t>
            </w:r>
          </w:p>
        </w:tc>
        <w:tc>
          <w:tcPr/>
          <w:p>
            <w:pPr>
              <w:pStyle w:val="Compact"/>
              <w:keepNext/>
              <w:jc w:val="left"/>
            </w:pPr>
            <w:r>
              <w:rPr>
                <w:rStyle w:val="VerbatimChar"/>
              </w:rPr>
              <w:t xml:space="preserve">type</w:t>
            </w:r>
            <w:r>
              <w:t xml:space="preserve">,</w:t>
            </w:r>
            <w:r>
              <w:t xml:space="preserve"> </w:t>
            </w:r>
            <w:r>
              <w:rPr>
                <w:rStyle w:val="VerbatimChar"/>
              </w:rPr>
              <w:t xml:space="preserve">name</w:t>
            </w:r>
            <w:r>
              <w:t xml:space="preserve">,</w:t>
            </w:r>
            <w:r>
              <w:t xml:space="preserve"> </w:t>
            </w:r>
            <w:r>
              <w:rPr>
                <w:rStyle w:val="VerbatimChar"/>
              </w:rPr>
              <w:t xml:space="preserve">page</w:t>
            </w:r>
            <w:r>
              <w:t xml:space="preserve">,</w:t>
            </w:r>
            <w:r>
              <w:t xml:space="preserve"> </w:t>
            </w:r>
            <w:r>
              <w:rPr>
                <w:rStyle w:val="VerbatimChar"/>
              </w:rPr>
              <w:t xml:space="preserve">per_page</w:t>
            </w:r>
          </w:p>
        </w:tc>
      </w:tr>
      <w:tr>
        <w:trPr>
          <w:cantSplit/>
        </w:trPr>
        <w:tc>
          <w:tcPr/>
          <w:p>
            <w:pPr>
              <w:pStyle w:val="Compact"/>
              <w:keepNext/>
              <w:jc w:val="left"/>
            </w:pPr>
            <w:r>
              <w:rPr>
                <w:rStyle w:val="VerbatimChar"/>
              </w:rPr>
              <w:t xml:space="preserve">GET /stations/&lt;code&gt;</w:t>
            </w:r>
          </w:p>
        </w:tc>
        <w:tc>
          <w:tcPr/>
          <w:p>
            <w:pPr>
              <w:pStyle w:val="Compact"/>
              <w:keepNext/>
              <w:jc w:val="left"/>
            </w:pPr>
            <w:r>
              <w:t xml:space="preserve">One station + summary per pollutant (days measured, period, mean, days above WHO) and links</w:t>
            </w:r>
          </w:p>
        </w:tc>
        <w:tc>
          <w:tcPr/>
          <w:p>
            <w:pPr>
              <w:pStyle w:val="Compact"/>
              <w:keepNext/>
              <w:jc w:val="left"/>
            </w:pPr>
            <w:r>
              <w:t xml:space="preserve">—</w:t>
            </w:r>
          </w:p>
        </w:tc>
      </w:tr>
      <w:tr>
        <w:trPr>
          <w:cantSplit/>
        </w:trPr>
        <w:tc>
          <w:tcPr/>
          <w:p>
            <w:pPr>
              <w:pStyle w:val="Compact"/>
              <w:keepNext/>
              <w:jc w:val="left"/>
            </w:pPr>
            <w:r>
              <w:rPr>
                <w:rStyle w:val="VerbatimChar"/>
              </w:rPr>
              <w:t xml:space="preserve">GET /measurements</w:t>
            </w:r>
          </w:p>
        </w:tc>
        <w:tc>
          <w:tcPr/>
          <w:p>
            <w:pPr>
              <w:pStyle w:val="Compact"/>
              <w:keepNext/>
              <w:jc w:val="left"/>
            </w:pPr>
            <w:r>
              <w:t xml:space="preserve">Paginated daily measurements, most recent first</w:t>
            </w:r>
          </w:p>
        </w:tc>
        <w:tc>
          <w:tcPr/>
          <w:p>
            <w:pPr>
              <w:pStyle w:val="Compact"/>
              <w:keepNext/>
              <w:jc w:val="left"/>
            </w:pPr>
            <w:r>
              <w:rPr>
                <w:rStyle w:val="VerbatimChar"/>
              </w:rPr>
              <w:t xml:space="preserve">station</w:t>
            </w:r>
            <w:r>
              <w:t xml:space="preserve">,</w:t>
            </w:r>
            <w:r>
              <w:t xml:space="preserve"> </w:t>
            </w:r>
            <w:r>
              <w:rPr>
                <w:rStyle w:val="VerbatimChar"/>
              </w:rPr>
              <w:t xml:space="preserve">pollutant</w:t>
            </w:r>
            <w:r>
              <w:t xml:space="preserve">,</w:t>
            </w:r>
            <w:r>
              <w:t xml:space="preserve"> </w:t>
            </w:r>
            <w:r>
              <w:rPr>
                <w:rStyle w:val="VerbatimChar"/>
              </w:rPr>
              <w:t xml:space="preserve">start</w:t>
            </w:r>
            <w:r>
              <w:t xml:space="preserve">,</w:t>
            </w:r>
            <w:r>
              <w:t xml:space="preserve"> </w:t>
            </w:r>
            <w:r>
              <w:rPr>
                <w:rStyle w:val="VerbatimChar"/>
              </w:rPr>
              <w:t xml:space="preserve">end</w:t>
            </w:r>
            <w:r>
              <w:t xml:space="preserve">,</w:t>
            </w:r>
            <w:r>
              <w:t xml:space="preserve"> </w:t>
            </w:r>
            <w:r>
              <w:rPr>
                <w:rStyle w:val="VerbatimChar"/>
              </w:rPr>
              <w:t xml:space="preserve">min_value</w:t>
            </w:r>
            <w:r>
              <w:t xml:space="preserve">,</w:t>
            </w:r>
            <w:r>
              <w:t xml:space="preserve"> </w:t>
            </w:r>
            <w:r>
              <w:rPr>
                <w:rStyle w:val="VerbatimChar"/>
              </w:rPr>
              <w:t xml:space="preserve">page</w:t>
            </w:r>
            <w:r>
              <w:t xml:space="preserve">,</w:t>
            </w:r>
            <w:r>
              <w:t xml:space="preserve"> </w:t>
            </w:r>
            <w:r>
              <w:rPr>
                <w:rStyle w:val="VerbatimChar"/>
              </w:rPr>
              <w:t xml:space="preserve">per_page</w:t>
            </w:r>
          </w:p>
        </w:tc>
      </w:tr>
      <w:tr>
        <w:trPr>
          <w:cantSplit/>
        </w:trPr>
        <w:tc>
          <w:tcPr/>
          <w:p>
            <w:pPr>
              <w:pStyle w:val="Compact"/>
              <w:jc w:val="left"/>
            </w:pPr>
            <w:r>
              <w:rPr>
                <w:rStyle w:val="VerbatimChar"/>
              </w:rPr>
              <w:t xml:space="preserve">GET /measurements/&lt;id&gt;</w:t>
            </w:r>
          </w:p>
        </w:tc>
        <w:tc>
          <w:tcPr/>
          <w:p>
            <w:pPr>
              <w:pStyle w:val="Compact"/>
              <w:jc w:val="left"/>
            </w:pPr>
            <w:r>
              <w:t xml:space="preserve">One measurement with nested station, pollutant, weather of the day and episodes of the day</w:t>
            </w:r>
          </w:p>
        </w:tc>
        <w:tc>
          <w:tcPr/>
          <w:p>
            <w:pPr>
              <w:pStyle w:val="Compact"/>
              <w:jc w:val="left"/>
            </w:pPr>
            <w:r>
              <w:t xml:space="preserve">—</w:t>
            </w:r>
          </w:p>
        </w:tc>
      </w:tr>
    </w:tbl>
    <w:p>
      <w:pPr>
        <w:pStyle w:val="BodyText"/>
      </w:pPr>
      <w:r>
        <w:rPr/>
        <w:t>Design choices: pagination (20 by default, 100 maximum) with total_items, total_pages and next/previous links; filter values passed as SQL parameters (protection against SQL injection); JSON errors (400 invalid parameter, 401 missing or invalid key, 404 not found); an HTML documentation page at / and an OpenAPI 3 specification (docs/openapi.yaml, also served at /openapi.yaml).</w:t>
      </w:r>
    </w:p>
    <w:p>
      <w:pPr>
        <w:pStyle w:val="BodyText"/>
      </w:pPr>
      <w:r>
        <w:rPr>
          <w:b/>
        </w:rPr>
        <w:t>Authentication.</w:t>
      </w:r>
      <w:r>
        <w:rPr>
          <w:b w:val="0"/>
        </w:rPr>
        <w:t xml:space="preserve"> Every data endpoint requires an API key sent in the HTTP header X-API-Key; the valid key is read from secrets/keys.env (never in the code or on GitHub). Without a valid key the API answers 401; the documentation pages stay public because they contain no data.</w:t>
      </w:r>
    </w:p>
    <w:p>
      <w:pPr>
        <w:pStyle w:val="CaptionedFigure"/>
      </w:pPr>
      <w:r>
        <w:drawing>
          <wp:inline>
            <wp:extent cx="6400800" cy="2749519"/>
            <wp:effectExtent b="0" l="0" r="0" t="0"/>
            <wp:docPr descr="" title="" id="38" name="Picture"/>
            <a:graphic>
              <a:graphicData uri="http://schemas.openxmlformats.org/drawingml/2006/picture">
                <pic:pic>
                  <pic:nvPicPr>
                    <pic:cNvPr descr="figures/api_1_documentation.png" id="39" name="Picture"/>
                    <pic:cNvPicPr>
                      <a:picLocks noChangeArrowheads="1" noChangeAspect="1"/>
                    </pic:cNvPicPr>
                  </pic:nvPicPr>
                  <pic:blipFill>
                    <a:blip r:embed="rId37"/>
                    <a:stretch>
                      <a:fillRect/>
                    </a:stretch>
                  </pic:blipFill>
                  <pic:spPr bwMode="auto">
                    <a:xfrm>
                      <a:off x="0" y="0"/>
                      <a:ext cx="6400800" cy="2749519"/>
                    </a:xfrm>
                    <a:prstGeom prst="rect">
                      <a:avLst/>
                    </a:prstGeom>
                    <a:noFill/>
                    <a:ln w="9525">
                      <a:noFill/>
                      <a:headEnd/>
                      <a:tailEnd/>
                    </a:ln>
                  </pic:spPr>
                </pic:pic>
              </a:graphicData>
            </a:graphic>
          </wp:inline>
        </w:drawing>
      </w:r>
    </w:p>
    <w:p>
      <w:pPr>
        <w:pStyle w:val="ImageCaption"/>
      </w:pPr>
      <w:r>
        <w:t xml:space="preserve">Figure 3 — Documentation page of the API.</w:t>
      </w:r>
    </w:p>
    <w:p>
      <w:pPr>
        <w:pStyle w:val="CaptionedFigure"/>
      </w:pPr>
      <w:r>
        <w:drawing>
          <wp:inline>
            <wp:extent cx="2212464" cy="4092419"/>
            <wp:effectExtent b="0" l="0" r="0" t="0"/>
            <wp:docPr descr="" title="" id="41" name="Picture"/>
            <a:graphic>
              <a:graphicData uri="http://schemas.openxmlformats.org/drawingml/2006/picture">
                <pic:pic>
                  <pic:nvPicPr>
                    <pic:cNvPr descr="figures/api_5_measurement_detail.png" id="42" name="Picture"/>
                    <pic:cNvPicPr>
                      <a:picLocks noChangeArrowheads="1" noChangeAspect="1"/>
                    </pic:cNvPicPr>
                  </pic:nvPicPr>
                  <pic:blipFill>
                    <a:blip r:embed="rId40"/>
                    <a:stretch>
                      <a:fillRect/>
                    </a:stretch>
                  </pic:blipFill>
                  <pic:spPr bwMode="auto">
                    <a:xfrm>
                      <a:off x="0" y="0"/>
                      <a:ext cx="2212464" cy="4092419"/>
                    </a:xfrm>
                    <a:prstGeom prst="rect">
                      <a:avLst/>
                    </a:prstGeom>
                    <a:noFill/>
                    <a:ln w="9525">
                      <a:noFill/>
                      <a:headEnd/>
                      <a:tailEnd/>
                    </a:ln>
                  </pic:spPr>
                </pic:pic>
              </a:graphicData>
            </a:graphic>
          </wp:inline>
        </w:drawing>
      </w:r>
    </w:p>
    <w:p>
      <w:pPr>
        <w:pStyle w:val="ImageCaption"/>
      </w:pPr>
      <w:r>
        <w:t xml:space="preserve">Figure 4 —</w:t>
      </w:r>
      <w:r>
        <w:t xml:space="preserve"> </w:t>
      </w:r>
      <w:r>
        <w:rPr>
          <w:rStyle w:val="VerbatimChar"/>
        </w:rPr>
        <w:t xml:space="preserve">/measurements/363931</w:t>
      </w:r>
      <w:r>
        <w:t xml:space="preserve">: 8 March 2026, 49.9 µg/m³, calm anticyclonic weather and an official PM10 episode.</w:t>
      </w:r>
    </w:p>
    <w:bookmarkEnd w:id="43"/>
    <w:bookmarkStart w:id="50" w:name="big-data-system-bigquery"/>
    <w:p>
      <w:pPr>
        <w:pStyle w:val="Heading2"/>
      </w:pPr>
      <w:r>
        <w:t xml:space="preserve">8. Big-data system (BigQuery)</w:t>
      </w:r>
    </w:p>
    <w:p>
      <w:pPr>
        <w:pStyle w:val="FirstParagraph"/>
      </w:pPr>
      <w:r>
        <w:rPr>
          <w:bCs/>
          <w:b/>
        </w:rPr>
        <w:t xml:space="preserve">Public datasets first.</w:t>
      </w:r>
      <w:r>
        <w:t xml:space="preserve"> </w:t>
      </w:r>
      <w:r>
        <w:t xml:space="preserve">The BigQuery public dataset</w:t>
      </w:r>
      <w:r>
        <w:t xml:space="preserve"> </w:t>
      </w:r>
      <w:r>
        <w:rPr>
          <w:rStyle w:val="VerbatimChar"/>
        </w:rPr>
        <w:t xml:space="preserve">bigquery-public-data.openaq.global_air_quality</w:t>
      </w:r>
      <w:r>
        <w:t xml:space="preserve"> </w:t>
      </w:r>
      <w:r>
        <w:t xml:space="preserve">was queried for Paris: it holds only 828 PM2.5 values, from April 2018 to</w:t>
      </w:r>
      <w:r>
        <w:t xml:space="preserve"> </w:t>
      </w:r>
      <w:r>
        <w:rPr>
          <w:bCs/>
          <w:b/>
        </w:rPr>
        <w:t xml:space="preserve">26 May 2022</w:t>
      </w:r>
      <w:r>
        <w:t xml:space="preserve">, when it stops being updated. It covers neither 2023-2026 nor a daily series per station, so a</w:t>
      </w:r>
      <w:r>
        <w:t xml:space="preserve"> </w:t>
      </w:r>
      <w:r>
        <w:rPr>
          <w:bCs/>
          <w:b/>
        </w:rPr>
        <w:t xml:space="preserve">denormalised version of our database</w:t>
      </w:r>
      <w:r>
        <w:t xml:space="preserve"> </w:t>
      </w:r>
      <w:r>
        <w:t xml:space="preserve">was loaded instead (</w:t>
      </w:r>
      <w:r>
        <w:rPr>
          <w:rStyle w:val="VerbatimChar"/>
        </w:rPr>
        <w:t xml:space="preserve">src/export_bigquery.py</w:t>
      </w:r>
      <w:r>
        <w:t xml:space="preserve">).</w:t>
      </w:r>
    </w:p>
    <w:p>
      <w:pPr>
        <w:numPr>
          <w:ilvl w:val="0"/>
          <w:numId w:val="1003"/>
        </w:numPr>
        <w:pStyle w:val="Compact"/>
      </w:pPr>
      <w:r>
        <w:rPr>
          <w:bCs/>
          <w:b/>
        </w:rPr>
        <w:t xml:space="preserve">Denormalised table</w:t>
      </w:r>
      <w:r>
        <w:t xml:space="preserve"> </w:t>
      </w:r>
      <w:r>
        <w:rPr>
          <w:rStyle w:val="VerbatimChar"/>
        </w:rPr>
        <w:t xml:space="preserve">air_quality_paris.daily_measurements</w:t>
      </w:r>
      <w:r>
        <w:t xml:space="preserve">: one row per station × pollutant × day with station, pollutant, calendar, weather and episode columns (386,561 rows × 27 columns). In a warehouse, storage is cheap and joins on large tables are expensive, so the data are stored "ready to query".</w:t>
      </w:r>
    </w:p>
    <w:p>
      <w:pPr>
        <w:numPr>
          <w:ilvl w:val="0"/>
          <w:numId w:val="1003"/>
        </w:numPr>
        <w:pStyle w:val="Compact"/>
      </w:pPr>
      <w:r>
        <w:rPr>
          <w:bCs/>
          <w:b/>
        </w:rPr>
        <w:t xml:space="preserve">Partitioning</w:t>
      </w:r>
      <w:r>
        <w:t xml:space="preserve"> </w:t>
      </w:r>
      <w:r>
        <w:t xml:space="preserve">by integer range on</w:t>
      </w:r>
      <w:r>
        <w:t xml:space="preserve"> </w:t>
      </w:r>
      <w:r>
        <w:rPr>
          <w:rStyle w:val="VerbatimChar"/>
        </w:rPr>
        <w:t xml:space="preserve">year</w:t>
      </w:r>
      <w:r>
        <w:t xml:space="preserve"> </w:t>
      </w:r>
      <w:r>
        <w:t xml:space="preserve">(2018 → 2027, step 1) rather than by date: it matches our queries, which filter by year, and it stays compatible with the free sandbox, which deletes date partitions older than 60 days and would have erased the history.</w:t>
      </w:r>
    </w:p>
    <w:p>
      <w:pPr>
        <w:numPr>
          <w:ilvl w:val="0"/>
          <w:numId w:val="1003"/>
        </w:numPr>
        <w:pStyle w:val="Compact"/>
      </w:pPr>
      <w:r>
        <w:rPr>
          <w:bCs/>
          <w:b/>
        </w:rPr>
        <w:t xml:space="preserve">Clustering</w:t>
      </w:r>
      <w:r>
        <w:t xml:space="preserve"> </w:t>
      </w:r>
      <w:r>
        <w:t xml:space="preserve">on</w:t>
      </w:r>
      <w:r>
        <w:t xml:space="preserve"> </w:t>
      </w:r>
      <w:r>
        <w:rPr>
          <w:rStyle w:val="VerbatimChar"/>
        </w:rPr>
        <w:t xml:space="preserve">pollutant_code, station_code</w:t>
      </w:r>
      <w:r>
        <w:t xml:space="preserve">, the two most frequent filters.</w:t>
      </w:r>
    </w:p>
    <w:p>
      <w:pPr>
        <w:pStyle w:val="FirstParagraph"/>
      </w:pPr>
      <w:r>
        <w:rPr>
          <w:bCs/>
          <w:b/>
        </w:rPr>
        <w:t xml:space="preserve">Check</w:t>
      </w:r>
      <w:r>
        <w:t xml:space="preserve"> </w:t>
      </w:r>
      <w:r>
        <w:t xml:space="preserve">(</w:t>
      </w:r>
      <w:r>
        <w:rPr>
          <w:rStyle w:val="VerbatimChar"/>
        </w:rPr>
        <w:t xml:space="preserve">INFORMATION_SCHEMA.PARTITIONS</w:t>
      </w:r>
      <w:r>
        <w:t xml:space="preserve">): 9 partitions, 2018 to 2026, whose row counts add up to exactly 386,561 — no year was lost (2021 is smaller because there is no NO2 file that year).</w:t>
      </w:r>
    </w:p>
    <w:p>
      <w:pPr>
        <w:pStyle w:val="BodyText"/>
        <w:keepNext/>
      </w:pPr>
      <w:r>
        <w:rPr>
          <w:bCs/>
          <w:b/>
        </w:rPr>
        <w:t xml:space="preserve">Measured effect</w:t>
      </w:r>
      <w:r>
        <w:t xml:space="preserve"> </w:t>
      </w:r>
      <w:r>
        <w:t xml:space="preserve">(bytes processed, from the job information of each query):</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val="true"/>
        </w:trPr>
        <w:tc>
          <w:tcPr/>
          <w:p>
            <w:pPr>
              <w:pStyle w:val="Compact"/>
              <w:keepNext/>
              <w:jc w:val="left"/>
            </w:pPr>
            <w:r>
              <w:t xml:space="preserve">Query</w:t>
            </w:r>
          </w:p>
        </w:tc>
        <w:tc>
          <w:tcPr/>
          <w:p>
            <w:pPr>
              <w:pStyle w:val="Compact"/>
              <w:keepNext/>
              <w:jc w:val="left"/>
            </w:pPr>
            <w:r>
              <w:t xml:space="preserve">Filter</w:t>
            </w:r>
          </w:p>
        </w:tc>
        <w:tc>
          <w:tcPr/>
          <w:p>
            <w:pPr>
              <w:pStyle w:val="Compact"/>
              <w:keepNext/>
              <w:jc w:val="left"/>
            </w:pPr>
            <w:r>
              <w:t xml:space="preserve">Bytes processed</w:t>
            </w:r>
          </w:p>
        </w:tc>
        <w:tc>
          <w:tcPr/>
          <w:p>
            <w:pPr>
              <w:pStyle w:val="Compact"/>
              <w:keepNext/>
              <w:jc w:val="left"/>
            </w:pPr>
            <w:r>
              <w:t xml:space="preserve">What reduced the scan</w:t>
            </w:r>
          </w:p>
        </w:tc>
      </w:tr>
      <w:tr>
        <w:trPr>
          <w:cantSplit/>
        </w:trPr>
        <w:tc>
          <w:tcPr/>
          <w:p>
            <w:pPr>
              <w:pStyle w:val="Compact"/>
              <w:keepNext/>
              <w:jc w:val="left"/>
            </w:pPr>
            <w:r>
              <w:t xml:space="preserve">Mean of all rows</w:t>
            </w:r>
          </w:p>
        </w:tc>
        <w:tc>
          <w:tcPr/>
          <w:p>
            <w:pPr>
              <w:pStyle w:val="Compact"/>
              <w:keepNext/>
              <w:jc w:val="left"/>
            </w:pPr>
            <w:r>
              <w:t xml:space="preserve">none</w:t>
            </w:r>
          </w:p>
        </w:tc>
        <w:tc>
          <w:tcPr/>
          <w:p>
            <w:pPr>
              <w:pStyle w:val="Compact"/>
              <w:keepNext/>
              <w:jc w:val="left"/>
            </w:pPr>
            <w:r>
              <w:t xml:space="preserve">2.95 MB</w:t>
            </w:r>
          </w:p>
        </w:tc>
        <w:tc>
          <w:tcPr/>
          <w:p>
            <w:pPr>
              <w:pStyle w:val="Compact"/>
              <w:keepNext/>
              <w:jc w:val="left"/>
            </w:pPr>
            <w:r>
              <w:t xml:space="preserve">— (full scan of the column)</w:t>
            </w:r>
          </w:p>
        </w:tc>
      </w:tr>
      <w:tr>
        <w:trPr>
          <w:cantSplit/>
        </w:trPr>
        <w:tc>
          <w:tcPr/>
          <w:p>
            <w:pPr>
              <w:pStyle w:val="Compact"/>
              <w:keepNext/>
              <w:jc w:val="left"/>
            </w:pPr>
            <w:r>
              <w:t xml:space="preserve">Mean for 2024</w:t>
            </w:r>
          </w:p>
        </w:tc>
        <w:tc>
          <w:tcPr/>
          <w:p>
            <w:pPr>
              <w:pStyle w:val="Compact"/>
              <w:keepNext/>
              <w:jc w:val="left"/>
            </w:pPr>
            <w:r>
              <w:rPr>
                <w:rStyle w:val="VerbatimChar"/>
              </w:rPr>
              <w:t xml:space="preserve">year = 2024</w:t>
            </w:r>
          </w:p>
        </w:tc>
        <w:tc>
          <w:tcPr/>
          <w:p>
            <w:pPr>
              <w:pStyle w:val="Compact"/>
              <w:keepNext/>
              <w:jc w:val="left"/>
            </w:pPr>
            <w:r>
              <w:t xml:space="preserve">0.64 MB</w:t>
            </w:r>
          </w:p>
        </w:tc>
        <w:tc>
          <w:tcPr/>
          <w:p>
            <w:pPr>
              <w:pStyle w:val="Compact"/>
              <w:keepNext/>
              <w:jc w:val="left"/>
            </w:pPr>
            <w:r>
              <w:t xml:space="preserve">Partition pruning: ÷ 4.6</w:t>
            </w:r>
          </w:p>
        </w:tc>
      </w:tr>
      <w:tr>
        <w:trPr>
          <w:cantSplit/>
        </w:trPr>
        <w:tc>
          <w:tcPr/>
          <w:p>
            <w:pPr>
              <w:pStyle w:val="Compact"/>
              <w:keepNext/>
              <w:jc w:val="left"/>
            </w:pPr>
            <w:r>
              <w:t xml:space="preserve">Monthly PM2.5 at PA01H, 2024 (query 1a)</w:t>
            </w:r>
          </w:p>
        </w:tc>
        <w:tc>
          <w:tcPr/>
          <w:p>
            <w:pPr>
              <w:pStyle w:val="Compact"/>
              <w:keepNext/>
              <w:jc w:val="left"/>
            </w:pPr>
            <w:r>
              <w:rPr>
                <w:rStyle w:val="VerbatimChar"/>
              </w:rPr>
              <w:t xml:space="preserve">year</w:t>
            </w:r>
            <w:r>
              <w:t xml:space="preserve"> </w:t>
            </w:r>
            <w:r>
              <w:t xml:space="preserve">+ pollutant + station</w:t>
            </w:r>
          </w:p>
        </w:tc>
        <w:tc>
          <w:tcPr/>
          <w:p>
            <w:pPr>
              <w:pStyle w:val="Compact"/>
              <w:keepNext/>
              <w:jc w:val="left"/>
            </w:pPr>
            <w:r>
              <w:t xml:space="preserve">1.42 MB</w:t>
            </w:r>
          </w:p>
        </w:tc>
        <w:tc>
          <w:tcPr>
            <w:vMerge w:val="restart"/>
          </w:tcPr>
          <w:p>
            <w:pPr>
              <w:pStyle w:val="Compact"/>
              <w:keepNext/>
              <w:jc w:val="left"/>
            </w:pPr>
            <w:r>
              <w:t xml:space="preserve">Clustering: the same 1.42 MB whether the year is filtered through the partition column or through</w:t>
            </w:r>
            <w:r>
              <w:t xml:space="preserve"> </w:t>
            </w:r>
            <w:r>
              <w:rPr>
                <w:rStyle w:val="VerbatimChar"/>
              </w:rPr>
              <w:t xml:space="preserve">date</w:t>
            </w:r>
          </w:p>
        </w:tc>
      </w:tr>
      <w:tr>
        <w:trPr>
          <w:cantSplit/>
        </w:trPr>
        <w:tc>
          <w:tcPr/>
          <w:p>
            <w:pPr>
              <w:pStyle w:val="Compact"/>
              <w:keepNext/>
              <w:jc w:val="left"/>
            </w:pPr>
            <w:r>
              <w:t xml:space="preserve">Same with a</w:t>
            </w:r>
            <w:r>
              <w:t xml:space="preserve"> </w:t>
            </w:r>
            <w:r>
              <w:rPr>
                <w:rStyle w:val="VerbatimChar"/>
              </w:rPr>
              <w:t xml:space="preserve">date</w:t>
            </w:r>
            <w:r>
              <w:t xml:space="preserve"> </w:t>
            </w:r>
            <w:r>
              <w:t xml:space="preserve">filter (query 1b)</w:t>
            </w:r>
          </w:p>
        </w:tc>
        <w:tc>
          <w:tcPr/>
          <w:p>
            <w:pPr>
              <w:pStyle w:val="Compact"/>
              <w:keepNext/>
              <w:jc w:val="left"/>
            </w:pPr>
            <w:r>
              <w:rPr>
                <w:rStyle w:val="VerbatimChar"/>
              </w:rPr>
              <w:t xml:space="preserve">date</w:t>
            </w:r>
            <w:r>
              <w:t xml:space="preserve"> </w:t>
            </w:r>
            <w:r>
              <w:t xml:space="preserve">+ pollutant + station</w:t>
            </w:r>
          </w:p>
        </w:tc>
        <w:tc>
          <w:tcPr/>
          <w:p>
            <w:pPr>
              <w:pStyle w:val="Compact"/>
              <w:keepNext/>
              <w:jc w:val="left"/>
            </w:pPr>
            <w:r>
              <w:t xml:space="preserve">1.42 MB</w:t>
            </w:r>
          </w:p>
        </w:tc>
        <w:tc>
          <w:tcPr>
            <w:gridSpan w:val="1"/>
            <w:vMerge w:val="continue"/>
          </w:tcPr>
          <w:p>
            <w:pPr>
              <w:keepNext/>
            </w:pPr>
          </w:p>
        </w:tc>
      </w:tr>
      <w:tr>
        <w:trPr>
          <w:cantSplit/>
        </w:trPr>
        <w:tc>
          <w:tcPr/>
          <w:p>
            <w:pPr>
              <w:pStyle w:val="Compact"/>
              <w:jc w:val="left"/>
            </w:pPr>
            <w:r>
              <w:t xml:space="preserve">NO2 traffic vs background, all years (query 2)</w:t>
            </w:r>
          </w:p>
        </w:tc>
        <w:tc>
          <w:tcPr/>
          <w:p>
            <w:pPr>
              <w:pStyle w:val="Compact"/>
              <w:jc w:val="left"/>
            </w:pPr>
            <w:r>
              <w:t xml:space="preserve">pollutant only</w:t>
            </w:r>
          </w:p>
        </w:tc>
        <w:tc>
          <w:tcPr/>
          <w:p>
            <w:pPr>
              <w:pStyle w:val="Compact"/>
              <w:jc w:val="left"/>
            </w:pPr>
            <w:r>
              <w:t xml:space="preserve">12.85 MB</w:t>
            </w:r>
          </w:p>
        </w:tc>
        <w:tc>
          <w:tcPr/>
          <w:p>
            <w:pPr>
              <w:pStyle w:val="Compact"/>
              <w:jc w:val="left"/>
            </w:pPr>
            <w:r>
              <w:t xml:space="preserve">—</w:t>
            </w:r>
          </w:p>
        </w:tc>
      </w:tr>
    </w:tbl>
    <w:p>
      <w:pPr>
        <w:pStyle w:val="CaptionedFigure"/>
      </w:pPr>
      <w:r>
        <w:drawing>
          <wp:inline>
            <wp:extent cx="6400800" cy="2913888"/>
            <wp:effectExtent b="0" l="0" r="0" t="0"/>
            <wp:docPr descr="" title="" id="45" name="Picture"/>
            <a:graphic>
              <a:graphicData uri="http://schemas.openxmlformats.org/drawingml/2006/picture">
                <pic:pic>
                  <pic:nvPicPr>
                    <pic:cNvPr descr="figures/bq_8_partition_filter.png" id="46" name="Picture"/>
                    <pic:cNvPicPr>
                      <a:picLocks noChangeArrowheads="1" noChangeAspect="1"/>
                    </pic:cNvPicPr>
                  </pic:nvPicPr>
                  <pic:blipFill>
                    <a:blip r:embed="rId44"/>
                    <a:stretch>
                      <a:fillRect/>
                    </a:stretch>
                  </pic:blipFill>
                  <pic:spPr bwMode="auto">
                    <a:xfrm>
                      <a:off x="0" y="0"/>
                      <a:ext cx="6400800" cy="2913888"/>
                    </a:xfrm>
                    <a:prstGeom prst="rect">
                      <a:avLst/>
                    </a:prstGeom>
                    <a:noFill/>
                    <a:ln w="9525">
                      <a:noFill/>
                      <a:headEnd/>
                      <a:tailEnd/>
                    </a:ln>
                  </pic:spPr>
                </pic:pic>
              </a:graphicData>
            </a:graphic>
          </wp:inline>
        </w:drawing>
      </w:r>
    </w:p>
    <w:p>
      <w:pPr>
        <w:pStyle w:val="ImageCaption"/>
      </w:pPr>
      <w:r>
        <w:t xml:space="preserve">Figure 5 — Query filtered on the partition column: 635 KB processed.</w:t>
      </w:r>
    </w:p>
    <w:p>
      <w:pPr>
        <w:pStyle w:val="CaptionedFigure"/>
      </w:pPr>
      <w:r>
        <w:drawing>
          <wp:inline>
            <wp:extent cx="5953191" cy="2781566"/>
            <wp:effectExtent b="0" l="0" r="0" t="0"/>
            <wp:docPr descr="" title="" id="48" name="Picture"/>
            <a:graphic>
              <a:graphicData uri="http://schemas.openxmlformats.org/drawingml/2006/picture">
                <pic:pic>
                  <pic:nvPicPr>
                    <pic:cNvPr descr="figures/bq_9_full_scan.png" id="49" name="Picture"/>
                    <pic:cNvPicPr>
                      <a:picLocks noChangeArrowheads="1" noChangeAspect="1"/>
                    </pic:cNvPicPr>
                  </pic:nvPicPr>
                  <pic:blipFill>
                    <a:blip r:embed="rId47"/>
                    <a:stretch>
                      <a:fillRect/>
                    </a:stretch>
                  </pic:blipFill>
                  <pic:spPr bwMode="auto">
                    <a:xfrm>
                      <a:off x="0" y="0"/>
                      <a:ext cx="5953191" cy="2781566"/>
                    </a:xfrm>
                    <a:prstGeom prst="rect">
                      <a:avLst/>
                    </a:prstGeom>
                    <a:noFill/>
                    <a:ln w="9525">
                      <a:noFill/>
                      <a:headEnd/>
                      <a:tailEnd/>
                    </a:ln>
                  </pic:spPr>
                </pic:pic>
              </a:graphicData>
            </a:graphic>
          </wp:inline>
        </w:drawing>
      </w:r>
    </w:p>
    <w:p>
      <w:pPr>
        <w:pStyle w:val="ImageCaption"/>
      </w:pPr>
      <w:r>
        <w:t xml:space="preserve">Figure 6 — Same query without filter: 2.95 MB processed.</w:t>
      </w:r>
    </w:p>
    <w:p>
      <w:pPr>
        <w:pStyle w:val="BodyText"/>
      </w:pPr>
      <w:r>
        <w:t xml:space="preserve">Reading: when a query filters on station and pollutant, clustering already skips most blocks, so the partition adds nothing; when it filters only on time, the partition does the work. At this volume (58 MB) the cost is negligible either way (BigQuery bills at least 10 MB per query), but the same design scales to the 9.3 million hourly values.</w:t>
      </w:r>
    </w:p>
    <w:bookmarkEnd w:id="50"/>
    <w:bookmarkStart w:id="63" w:name="exploratory-data-analysis"/>
    <w:p>
      <w:pPr>
        <w:pStyle w:val="Heading2"/>
      </w:pPr>
      <w:r>
        <w:t xml:space="preserve">9. Exploratory data analysis</w:t>
      </w:r>
    </w:p>
    <w:p>
      <w:pPr>
        <w:pStyle w:val="CaptionedFigure"/>
      </w:pPr>
      <w:r>
        <w:drawing>
          <wp:inline>
            <wp:extent cx="6400800" cy="2517071"/>
            <wp:effectExtent b="0" l="0" r="0" t="0"/>
            <wp:docPr descr="" title="" id="52" name="Picture"/>
            <a:graphic>
              <a:graphicData uri="http://schemas.openxmlformats.org/drawingml/2006/picture">
                <pic:pic>
                  <pic:nvPicPr>
                    <pic:cNvPr descr="figures/02_pm25_time_series.png" id="53" name="Picture"/>
                    <pic:cNvPicPr>
                      <a:picLocks noChangeArrowheads="1" noChangeAspect="1"/>
                    </pic:cNvPicPr>
                  </pic:nvPicPr>
                  <pic:blipFill>
                    <a:blip r:embed="rId51"/>
                    <a:stretch>
                      <a:fillRect/>
                    </a:stretch>
                  </pic:blipFill>
                  <pic:spPr bwMode="auto">
                    <a:xfrm>
                      <a:off x="0" y="0"/>
                      <a:ext cx="6400800" cy="2517071"/>
                    </a:xfrm>
                    <a:prstGeom prst="rect">
                      <a:avLst/>
                    </a:prstGeom>
                    <a:noFill/>
                    <a:ln w="9525">
                      <a:noFill/>
                      <a:headEnd/>
                      <a:tailEnd/>
                    </a:ln>
                  </pic:spPr>
                </pic:pic>
              </a:graphicData>
            </a:graphic>
          </wp:inline>
        </w:drawing>
      </w:r>
    </w:p>
    <w:p>
      <w:pPr>
        <w:pStyle w:val="ImageCaption"/>
      </w:pPr>
      <w:r>
        <w:t xml:space="preserve">Figure 7 — Daily and monthly PM2.5 in central Paris.</w:t>
      </w:r>
    </w:p>
    <w:p>
      <w:pPr>
        <w:pStyle w:val="CaptionedFigure"/>
      </w:pPr>
      <w:r>
        <w:drawing>
          <wp:inline>
            <wp:extent cx="6400800" cy="2432687"/>
            <wp:effectExtent b="0" l="0" r="0" t="0"/>
            <wp:docPr descr="" title="" id="55" name="Picture"/>
            <a:graphic>
              <a:graphicData uri="http://schemas.openxmlformats.org/drawingml/2006/picture">
                <pic:pic>
                  <pic:nvPicPr>
                    <pic:cNvPr descr="figures/04_seasonality.png" id="56" name="Picture"/>
                    <pic:cNvPicPr>
                      <a:picLocks noChangeArrowheads="1" noChangeAspect="1"/>
                    </pic:cNvPicPr>
                  </pic:nvPicPr>
                  <pic:blipFill>
                    <a:blip r:embed="rId54"/>
                    <a:stretch>
                      <a:fillRect/>
                    </a:stretch>
                  </pic:blipFill>
                  <pic:spPr bwMode="auto">
                    <a:xfrm>
                      <a:off x="0" y="0"/>
                      <a:ext cx="6400800" cy="2432687"/>
                    </a:xfrm>
                    <a:prstGeom prst="rect">
                      <a:avLst/>
                    </a:prstGeom>
                    <a:noFill/>
                    <a:ln w="9525">
                      <a:noFill/>
                      <a:headEnd/>
                      <a:tailEnd/>
                    </a:ln>
                  </pic:spPr>
                </pic:pic>
              </a:graphicData>
            </a:graphic>
          </wp:inline>
        </w:drawing>
      </w:r>
    </w:p>
    <w:p>
      <w:pPr>
        <w:pStyle w:val="ImageCaption"/>
      </w:pPr>
      <w:r>
        <w:t xml:space="preserve">Figure 8 — Share of days above the WHO guideline by month.</w:t>
      </w:r>
    </w:p>
    <w:p>
      <w:pPr>
        <w:numPr>
          <w:ilvl w:val="0"/>
          <w:numId w:val="1004"/>
        </w:numPr>
        <w:pStyle w:val="Compact"/>
      </w:pPr>
      <w:r>
        <w:rPr>
          <w:bCs/>
          <w:b/>
        </w:rPr>
        <w:t xml:space="preserve">Downward trend</w:t>
      </w:r>
      <w:r>
        <w:t xml:space="preserve">: yearly mean 14.5 µg/m³ in 2018 → 9.7 in 2024 (11.6 in 2025), but 14 % to 34 % of days still exceed the WHO guideline: the problem is the peaks.</w:t>
      </w:r>
    </w:p>
    <w:p>
      <w:pPr>
        <w:numPr>
          <w:ilvl w:val="0"/>
          <w:numId w:val="1004"/>
        </w:numPr>
        <w:pStyle w:val="Compact"/>
      </w:pPr>
      <w:r>
        <w:rPr>
          <w:bCs/>
          <w:b/>
        </w:rPr>
        <w:t xml:space="preserve">Strong seasonality</w:t>
      </w:r>
      <w:r>
        <w:t xml:space="preserve">: January-March concentrate exceedances (heating, stable cold air, spring agricultural ammonia forming secondary particles); August only 5 %. Weekday effects are small (≈ 1 µg/m³).</w:t>
      </w:r>
    </w:p>
    <w:p>
      <w:pPr>
        <w:pStyle w:val="CaptionedFigure"/>
      </w:pPr>
      <w:r>
        <w:drawing>
          <wp:inline>
            <wp:extent cx="6303264" cy="2810256"/>
            <wp:effectExtent b="0" l="0" r="0" t="0"/>
            <wp:docPr descr="" title="" id="58" name="Picture"/>
            <a:graphic>
              <a:graphicData uri="http://schemas.openxmlformats.org/drawingml/2006/picture">
                <pic:pic>
                  <pic:nvPicPr>
                    <pic:cNvPr descr="figures/07_wind_effect.png" id="59" name="Picture"/>
                    <pic:cNvPicPr>
                      <a:picLocks noChangeArrowheads="1" noChangeAspect="1"/>
                    </pic:cNvPicPr>
                  </pic:nvPicPr>
                  <pic:blipFill>
                    <a:blip r:embed="rId57"/>
                    <a:stretch>
                      <a:fillRect/>
                    </a:stretch>
                  </pic:blipFill>
                  <pic:spPr bwMode="auto">
                    <a:xfrm>
                      <a:off x="0" y="0"/>
                      <a:ext cx="6303264" cy="2810256"/>
                    </a:xfrm>
                    <a:prstGeom prst="rect">
                      <a:avLst/>
                    </a:prstGeom>
                    <a:noFill/>
                    <a:ln w="9525">
                      <a:noFill/>
                      <a:headEnd/>
                      <a:tailEnd/>
                    </a:ln>
                  </pic:spPr>
                </pic:pic>
              </a:graphicData>
            </a:graphic>
          </wp:inline>
        </w:drawing>
      </w:r>
    </w:p>
    <w:p>
      <w:pPr>
        <w:pStyle w:val="ImageCaption"/>
      </w:pPr>
      <w:r>
        <w:t xml:space="preserve">Figure 9 — Exceedances by mean wind speed.</w:t>
      </w:r>
    </w:p>
    <w:p>
      <w:pPr>
        <w:pStyle w:val="CaptionedFigure"/>
      </w:pPr>
      <w:r>
        <w:drawing>
          <wp:inline>
            <wp:extent cx="4931664" cy="4456176"/>
            <wp:effectExtent b="0" l="0" r="0" t="0"/>
            <wp:docPr descr="" title="" id="61" name="Picture"/>
            <a:graphic>
              <a:graphicData uri="http://schemas.openxmlformats.org/drawingml/2006/picture">
                <pic:pic>
                  <pic:nvPicPr>
                    <pic:cNvPr descr="figures/08_persistence.png" id="62" name="Picture"/>
                    <pic:cNvPicPr>
                      <a:picLocks noChangeArrowheads="1" noChangeAspect="1"/>
                    </pic:cNvPicPr>
                  </pic:nvPicPr>
                  <pic:blipFill>
                    <a:blip r:embed="rId60"/>
                    <a:stretch>
                      <a:fillRect/>
                    </a:stretch>
                  </pic:blipFill>
                  <pic:spPr bwMode="auto">
                    <a:xfrm>
                      <a:off x="0" y="0"/>
                      <a:ext cx="4931664" cy="4456176"/>
                    </a:xfrm>
                    <a:prstGeom prst="rect">
                      <a:avLst/>
                    </a:prstGeom>
                    <a:noFill/>
                    <a:ln w="9525">
                      <a:noFill/>
                      <a:headEnd/>
                      <a:tailEnd/>
                    </a:ln>
                  </pic:spPr>
                </pic:pic>
              </a:graphicData>
            </a:graphic>
          </wp:inline>
        </w:drawing>
      </w:r>
    </w:p>
    <w:p>
      <w:pPr>
        <w:pStyle w:val="ImageCaption"/>
      </w:pPr>
      <w:r>
        <w:t xml:space="preserve">Figure 10 — PM2.5 today vs tomorrow.</w:t>
      </w:r>
    </w:p>
    <w:p>
      <w:pPr>
        <w:numPr>
          <w:ilvl w:val="0"/>
          <w:numId w:val="1005"/>
        </w:numPr>
        <w:pStyle w:val="Compact"/>
      </w:pPr>
      <w:r>
        <w:rPr>
          <w:bCs/>
          <w:b/>
        </w:rPr>
        <w:t xml:space="preserve">Weather</w:t>
      </w:r>
      <w:r>
        <w:t xml:space="preserve">: calm days (&lt; 2 m/s) exceed the guideline in 41 % of cases, windy days (≥ 5 m/s) in 8 %; cold and high pressure also go with pollution (correlations: pressure +0.31, temperature −0.25, wind −0.28 to −0.31). NOx, NO2 and CO rise with PM2.5 (+0.57 to +0.65).</w:t>
      </w:r>
    </w:p>
    <w:p>
      <w:pPr>
        <w:numPr>
          <w:ilvl w:val="0"/>
          <w:numId w:val="1005"/>
        </w:numPr>
        <w:pStyle w:val="Compact"/>
      </w:pPr>
      <w:r>
        <w:rPr>
          <w:bCs/>
          <w:b/>
        </w:rPr>
        <w:t xml:space="preserve">Persistence</w:t>
      </w:r>
      <w:r>
        <w:t xml:space="preserve">: if today exceeds 15 µg/m³, tomorrow does too in 65 % of cases (10 % otherwise) → lagged features and a persistence baseline.</w:t>
      </w:r>
    </w:p>
    <w:p>
      <w:pPr>
        <w:numPr>
          <w:ilvl w:val="0"/>
          <w:numId w:val="1005"/>
        </w:numPr>
        <w:pStyle w:val="Compact"/>
      </w:pPr>
      <w:r>
        <w:rPr>
          <w:bCs/>
          <w:b/>
        </w:rPr>
        <w:t xml:space="preserve">Validation of the sources</w:t>
      </w:r>
      <w:r>
        <w:t xml:space="preserve">: on official PM10 episode days, mean PM2.5 is 35.0 µg/m³ against 11.3 on other days; 98 % of them exceed the WHO guideline.</w:t>
      </w:r>
    </w:p>
    <w:bookmarkEnd w:id="63"/>
    <w:bookmarkStart w:id="72" w:name="machine-learning-d1-forecast"/>
    <w:p>
      <w:pPr>
        <w:pStyle w:val="Heading2"/>
      </w:pPr>
      <w:r>
        <w:t xml:space="preserve">10. Machine learning: D+1 forecast</w:t>
      </w:r>
    </w:p>
    <w:bookmarkStart w:id="64" w:name="process"/>
    <w:p>
      <w:pPr>
        <w:pStyle w:val="Heading3"/>
      </w:pPr>
      <w:r>
        <w:t xml:space="preserve">Process</w:t>
      </w:r>
    </w:p>
    <w:p>
      <w:pPr>
        <w:numPr>
          <w:ilvl w:val="0"/>
          <w:numId w:val="1006"/>
        </w:numPr>
        <w:pStyle w:val="Compact"/>
      </w:pPr>
      <w:r>
        <w:rPr>
          <w:bCs/>
          <w:b/>
        </w:rPr>
        <w:t xml:space="preserve">Target</w:t>
      </w:r>
      <w:r>
        <w:t xml:space="preserve">: PM2.5 of D+1 (regression); an alert is raised when the forecast exceeds a threshold, evaluated as a classification of WHO exceedances.</w:t>
      </w:r>
    </w:p>
    <w:p>
      <w:pPr>
        <w:numPr>
          <w:ilvl w:val="0"/>
          <w:numId w:val="1006"/>
        </w:numPr>
        <w:pStyle w:val="Compact"/>
      </w:pPr>
      <w:r>
        <w:rPr>
          <w:bCs/>
          <w:b/>
        </w:rPr>
        <w:t xml:space="preserve">Feature engineering</w:t>
      </w:r>
      <w:r>
        <w:t xml:space="preserve"> </w:t>
      </w:r>
      <w:r>
        <w:t xml:space="preserve">(only information available on the evening of D): PM2.5 of D, D−1, D−2 and 7-day mean; NOx and ozone peak of D; weather of D+1 (temperature, wind speed and direction, rain, pressure, humidity, pressure change); month, day of week and holidays of D+1 — 16 features, 2,531 usable days. PM10, CO and NO2 were excluded (too many gaps) and official episodes too (announced the same day: leakage).</w:t>
      </w:r>
      <w:r>
        <w:t xml:space="preserve"> </w:t>
      </w:r>
      <w:r>
        <w:rPr>
          <w:iCs/>
          <w:i/>
        </w:rPr>
        <w:t xml:space="preserve">Assumption: observed D+1 weather stands in for the weather forecast.</w:t>
      </w:r>
    </w:p>
    <w:p>
      <w:pPr>
        <w:numPr>
          <w:ilvl w:val="0"/>
          <w:numId w:val="1006"/>
        </w:numPr>
        <w:pStyle w:val="Compact"/>
      </w:pPr>
      <w:r>
        <w:rPr>
          <w:bCs/>
          <w:b/>
        </w:rPr>
        <w:t xml:space="preserve">Time-based split</w:t>
      </w:r>
      <w:r>
        <w:t xml:space="preserve"> </w:t>
      </w:r>
      <w:r>
        <w:t xml:space="preserve">(no random shuffling of a time series): train 2018-2023 (1,701 days), validation 2024 (296), test 2025 (280), demo 2026 (254).</w:t>
      </w:r>
    </w:p>
    <w:p>
      <w:pPr>
        <w:numPr>
          <w:ilvl w:val="0"/>
          <w:numId w:val="1006"/>
        </w:numPr>
        <w:pStyle w:val="Compact"/>
      </w:pPr>
      <w:r>
        <w:rPr>
          <w:bCs/>
          <w:b/>
        </w:rPr>
        <w:t xml:space="preserve">Models</w:t>
      </w:r>
      <w:r>
        <w:t xml:space="preserve">: persistence baseline ("tomorrow = today"), linear regression, Random Forest.</w:t>
      </w:r>
    </w:p>
    <w:p>
      <w:pPr>
        <w:numPr>
          <w:ilvl w:val="0"/>
          <w:numId w:val="1006"/>
        </w:numPr>
        <w:pStyle w:val="Compact"/>
      </w:pPr>
      <w:r>
        <w:rPr>
          <w:bCs/>
          <w:b/>
        </w:rPr>
        <w:t xml:space="preserve">Hyperparameter tuning</w:t>
      </w:r>
      <w:r>
        <w:t xml:space="preserve">: grid on</w:t>
      </w:r>
      <w:r>
        <w:t xml:space="preserve"> </w:t>
      </w:r>
      <w:r>
        <w:rPr>
          <w:rStyle w:val="VerbatimChar"/>
        </w:rPr>
        <w:t xml:space="preserve">max_depth</w:t>
      </w:r>
      <w:r>
        <w:t xml:space="preserve"> </w:t>
      </w:r>
      <w:r>
        <w:t xml:space="preserve">{None, 8, 12},</w:t>
      </w:r>
      <w:r>
        <w:t xml:space="preserve"> </w:t>
      </w:r>
      <w:r>
        <w:rPr>
          <w:rStyle w:val="VerbatimChar"/>
        </w:rPr>
        <w:t xml:space="preserve">min_samples_leaf</w:t>
      </w:r>
      <w:r>
        <w:t xml:space="preserve"> </w:t>
      </w:r>
      <w:r>
        <w:t xml:space="preserve">{1, 5, 10},</w:t>
      </w:r>
      <w:r>
        <w:t xml:space="preserve"> </w:t>
      </w:r>
      <w:r>
        <w:rPr>
          <w:rStyle w:val="VerbatimChar"/>
        </w:rPr>
        <w:t xml:space="preserve">max_features</w:t>
      </w:r>
      <w:r>
        <w:t xml:space="preserve"> </w:t>
      </w:r>
      <w:r>
        <w:t xml:space="preserve">{1.0, 0.5}, selected on validation MAE (best: 12 / 5 / 0.5, MAE 2.66). A fixed validation year replaces k-fold cross-validation, whose folds would mix past and future.</w:t>
      </w:r>
    </w:p>
    <w:p>
      <w:pPr>
        <w:numPr>
          <w:ilvl w:val="0"/>
          <w:numId w:val="1006"/>
        </w:numPr>
        <w:pStyle w:val="Compact"/>
      </w:pPr>
      <w:r>
        <w:rPr>
          <w:bCs/>
          <w:b/>
        </w:rPr>
        <w:t xml:space="preserve">Imbalance</w:t>
      </w:r>
      <w:r>
        <w:t xml:space="preserve"> </w:t>
      </w:r>
      <w:r>
        <w:t xml:space="preserve">(≈ 20 % exceedance days): accuracy is not used; instead MAE/RMSE and recall/precision/F1 on exceedances. Rather than re-sampling, the</w:t>
      </w:r>
      <w:r>
        <w:t xml:space="preserve"> </w:t>
      </w:r>
      <w:r>
        <w:rPr>
          <w:bCs/>
          <w:b/>
        </w:rPr>
        <w:t xml:space="preserve">alert threshold</w:t>
      </w:r>
      <w:r>
        <w:t xml:space="preserve"> </w:t>
      </w:r>
      <w:r>
        <w:t xml:space="preserve">is tuned on 2024: the highest threshold keeping recall ≥ 80 % (a missed exceedance costs more than a false alarm) →</w:t>
      </w:r>
      <w:r>
        <w:t xml:space="preserve"> </w:t>
      </w:r>
      <w:r>
        <w:rPr>
          <w:bCs/>
          <w:b/>
        </w:rPr>
        <w:t xml:space="preserve">13 µg/m³</w:t>
      </w:r>
      <w:r>
        <w:t xml:space="preserve">.</w:t>
      </w:r>
    </w:p>
    <w:bookmarkEnd w:id="64"/>
    <w:bookmarkStart w:id="65" w:name="X3d9ce0fc584709169e13c9dbe5c8c88a4abca0d"/>
    <w:p>
      <w:pPr>
        <w:pStyle w:val="Heading3"/>
        <w:keepNext/>
      </w:pPr>
      <w:r>
        <w:t xml:space="preserve">Results on the unseen test year (2025), models retrained on 2018-2024</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cantSplit/>
          <w:tblHeader w:val="true"/>
        </w:trPr>
        <w:tc>
          <w:tcPr/>
          <w:p>
            <w:pPr>
              <w:pStyle w:val="Compact"/>
              <w:keepNext/>
              <w:jc w:val="left"/>
            </w:pPr>
            <w:r>
              <w:t xml:space="preserve">Model</w:t>
            </w:r>
          </w:p>
        </w:tc>
        <w:tc>
          <w:tcPr/>
          <w:p>
            <w:pPr>
              <w:pStyle w:val="Compact"/>
              <w:keepNext/>
              <w:jc w:val="left"/>
            </w:pPr>
            <w:r>
              <w:t xml:space="preserve">MAE (µg/m³)</w:t>
            </w:r>
          </w:p>
        </w:tc>
        <w:tc>
          <w:tcPr/>
          <w:p>
            <w:pPr>
              <w:pStyle w:val="Compact"/>
              <w:keepNext/>
              <w:jc w:val="left"/>
            </w:pPr>
            <w:r>
              <w:t xml:space="preserve">RMSE</w:t>
            </w:r>
          </w:p>
        </w:tc>
        <w:tc>
          <w:tcPr/>
          <w:p>
            <w:pPr>
              <w:pStyle w:val="Compact"/>
              <w:keepNext/>
              <w:jc w:val="left"/>
            </w:pPr>
            <w:r>
              <w:t xml:space="preserve">R²</w:t>
            </w:r>
          </w:p>
        </w:tc>
        <w:tc>
          <w:tcPr/>
          <w:p>
            <w:pPr>
              <w:pStyle w:val="Compact"/>
              <w:keepNext/>
              <w:jc w:val="left"/>
            </w:pPr>
            <w:r>
              <w:t xml:space="preserve">Recall</w:t>
            </w:r>
          </w:p>
        </w:tc>
        <w:tc>
          <w:tcPr/>
          <w:p>
            <w:pPr>
              <w:pStyle w:val="Compact"/>
              <w:keepNext/>
              <w:jc w:val="left"/>
            </w:pPr>
            <w:r>
              <w:t xml:space="preserve">Precision</w:t>
            </w:r>
          </w:p>
        </w:tc>
        <w:tc>
          <w:tcPr/>
          <w:p>
            <w:pPr>
              <w:pStyle w:val="Compact"/>
              <w:keepNext/>
              <w:jc w:val="left"/>
            </w:pPr>
            <w:r>
              <w:t xml:space="preserve">F1</w:t>
            </w:r>
          </w:p>
        </w:tc>
      </w:tr>
      <w:tr>
        <w:trPr>
          <w:cantSplit/>
        </w:trPr>
        <w:tc>
          <w:tcPr/>
          <w:p>
            <w:pPr>
              <w:pStyle w:val="Compact"/>
              <w:keepNext/>
              <w:jc w:val="left"/>
            </w:pPr>
            <w:r>
              <w:t xml:space="preserve">Persistence (baseline)</w:t>
            </w:r>
          </w:p>
        </w:tc>
        <w:tc>
          <w:tcPr/>
          <w:p>
            <w:pPr>
              <w:pStyle w:val="Compact"/>
              <w:keepNext/>
              <w:jc w:val="left"/>
            </w:pPr>
            <w:r>
              <w:t xml:space="preserve">3.88</w:t>
            </w:r>
          </w:p>
        </w:tc>
        <w:tc>
          <w:tcPr/>
          <w:p>
            <w:pPr>
              <w:pStyle w:val="Compact"/>
              <w:keepNext/>
              <w:jc w:val="left"/>
            </w:pPr>
            <w:r>
              <w:t xml:space="preserve">5.66</w:t>
            </w:r>
          </w:p>
        </w:tc>
        <w:tc>
          <w:tcPr/>
          <w:p>
            <w:pPr>
              <w:pStyle w:val="Compact"/>
              <w:keepNext/>
              <w:jc w:val="left"/>
            </w:pPr>
            <w:r>
              <w:t xml:space="preserve">0.41</w:t>
            </w:r>
          </w:p>
        </w:tc>
        <w:tc>
          <w:tcPr/>
          <w:p>
            <w:pPr>
              <w:pStyle w:val="Compact"/>
              <w:keepNext/>
              <w:jc w:val="left"/>
            </w:pPr>
            <w:r>
              <w:t xml:space="preserve">0.67</w:t>
            </w:r>
          </w:p>
        </w:tc>
        <w:tc>
          <w:tcPr/>
          <w:p>
            <w:pPr>
              <w:pStyle w:val="Compact"/>
              <w:keepNext/>
              <w:jc w:val="left"/>
            </w:pPr>
            <w:r>
              <w:t xml:space="preserve">0.67</w:t>
            </w:r>
          </w:p>
        </w:tc>
        <w:tc>
          <w:tcPr/>
          <w:p>
            <w:pPr>
              <w:pStyle w:val="Compact"/>
              <w:keepNext/>
              <w:jc w:val="left"/>
            </w:pPr>
            <w:r>
              <w:t xml:space="preserve">0.67</w:t>
            </w:r>
          </w:p>
        </w:tc>
      </w:tr>
      <w:tr>
        <w:trPr>
          <w:cantSplit/>
        </w:trPr>
        <w:tc>
          <w:tcPr/>
          <w:p>
            <w:pPr>
              <w:pStyle w:val="Compact"/>
              <w:keepNext/>
              <w:jc w:val="left"/>
            </w:pPr>
            <w:r>
              <w:t xml:space="preserve">Linear regression</w:t>
            </w:r>
          </w:p>
        </w:tc>
        <w:tc>
          <w:tcPr/>
          <w:p>
            <w:pPr>
              <w:pStyle w:val="Compact"/>
              <w:keepNext/>
              <w:jc w:val="left"/>
            </w:pPr>
            <w:r>
              <w:t xml:space="preserve">3.21</w:t>
            </w:r>
          </w:p>
        </w:tc>
        <w:tc>
          <w:tcPr/>
          <w:p>
            <w:pPr>
              <w:pStyle w:val="Compact"/>
              <w:keepNext/>
              <w:jc w:val="left"/>
            </w:pPr>
            <w:r>
              <w:t xml:space="preserve">4.69</w:t>
            </w:r>
          </w:p>
        </w:tc>
        <w:tc>
          <w:tcPr/>
          <w:p>
            <w:pPr>
              <w:pStyle w:val="Compact"/>
              <w:keepNext/>
              <w:jc w:val="left"/>
            </w:pPr>
            <w:r>
              <w:t xml:space="preserve">0.59</w:t>
            </w:r>
          </w:p>
        </w:tc>
        <w:tc>
          <w:tcPr/>
          <w:p>
            <w:pPr>
              <w:pStyle w:val="Compact"/>
              <w:keepNext/>
              <w:jc w:val="left"/>
            </w:pPr>
            <w:r>
              <w:t xml:space="preserve">0.81</w:t>
            </w:r>
          </w:p>
        </w:tc>
        <w:tc>
          <w:tcPr/>
          <w:p>
            <w:pPr>
              <w:pStyle w:val="Compact"/>
              <w:keepNext/>
              <w:jc w:val="left"/>
            </w:pPr>
            <w:r>
              <w:t xml:space="preserve">0.72</w:t>
            </w:r>
          </w:p>
        </w:tc>
        <w:tc>
          <w:tcPr/>
          <w:p>
            <w:pPr>
              <w:pStyle w:val="Compact"/>
              <w:keepNext/>
              <w:jc w:val="left"/>
            </w:pPr>
            <w:r>
              <w:t xml:space="preserve">0.76</w:t>
            </w:r>
          </w:p>
        </w:tc>
      </w:tr>
      <w:tr>
        <w:trPr>
          <w:cantSplit/>
        </w:trPr>
        <w:tc>
          <w:tcPr/>
          <w:p>
            <w:pPr>
              <w:pStyle w:val="Compact"/>
              <w:keepNext/>
              <w:jc w:val="left"/>
            </w:pPr>
            <w:r>
              <w:t xml:space="preserve">Random Forest, alert at 15</w:t>
            </w:r>
          </w:p>
        </w:tc>
        <w:tc>
          <w:tcPr/>
          <w:p>
            <w:pPr>
              <w:pStyle w:val="Compact"/>
              <w:keepNext/>
              <w:jc w:val="left"/>
            </w:pPr>
            <w:r>
              <w:t xml:space="preserve">2.99</w:t>
            </w:r>
          </w:p>
        </w:tc>
        <w:tc>
          <w:tcPr/>
          <w:p>
            <w:pPr>
              <w:pStyle w:val="Compact"/>
              <w:keepNext/>
              <w:jc w:val="left"/>
            </w:pPr>
            <w:r>
              <w:t xml:space="preserve">4.50</w:t>
            </w:r>
          </w:p>
        </w:tc>
        <w:tc>
          <w:tcPr/>
          <w:p>
            <w:pPr>
              <w:pStyle w:val="Compact"/>
              <w:keepNext/>
              <w:jc w:val="left"/>
            </w:pPr>
            <w:r>
              <w:t xml:space="preserve">0.63</w:t>
            </w:r>
          </w:p>
        </w:tc>
        <w:tc>
          <w:tcPr/>
          <w:p>
            <w:pPr>
              <w:pStyle w:val="Compact"/>
              <w:keepNext/>
              <w:jc w:val="left"/>
            </w:pPr>
            <w:r>
              <w:t xml:space="preserve">0.78</w:t>
            </w:r>
          </w:p>
        </w:tc>
        <w:tc>
          <w:tcPr/>
          <w:p>
            <w:pPr>
              <w:pStyle w:val="Compact"/>
              <w:keepNext/>
              <w:jc w:val="left"/>
            </w:pPr>
            <w:r>
              <w:t xml:space="preserve">0.74</w:t>
            </w:r>
          </w:p>
        </w:tc>
        <w:tc>
          <w:tcPr/>
          <w:p>
            <w:pPr>
              <w:pStyle w:val="Compact"/>
              <w:keepNext/>
              <w:jc w:val="left"/>
            </w:pPr>
            <w:r>
              <w:t xml:space="preserve">0.76</w:t>
            </w:r>
          </w:p>
        </w:tc>
      </w:tr>
      <w:tr>
        <w:trPr>
          <w:cantSplit/>
        </w:trPr>
        <w:tc>
          <w:tcPr/>
          <w:p>
            <w:pPr>
              <w:pStyle w:val="Compact"/>
              <w:jc w:val="left"/>
            </w:pPr>
            <w:r>
              <w:rPr>
                <w:bCs/>
                <w:b/>
              </w:rPr>
              <w:t xml:space="preserve">Random Forest, alert at 13</w:t>
            </w:r>
          </w:p>
        </w:tc>
        <w:tc>
          <w:tcPr/>
          <w:p>
            <w:pPr>
              <w:pStyle w:val="Compact"/>
              <w:jc w:val="left"/>
            </w:pPr>
            <w:r>
              <w:rPr>
                <w:bCs/>
                <w:b/>
              </w:rPr>
              <w:t xml:space="preserve">2.99</w:t>
            </w:r>
          </w:p>
        </w:tc>
        <w:tc>
          <w:tcPr/>
          <w:p>
            <w:pPr>
              <w:pStyle w:val="Compact"/>
              <w:jc w:val="left"/>
            </w:pPr>
            <w:r>
              <w:t xml:space="preserve">4.50</w:t>
            </w:r>
          </w:p>
        </w:tc>
        <w:tc>
          <w:tcPr/>
          <w:p>
            <w:pPr>
              <w:pStyle w:val="Compact"/>
              <w:jc w:val="left"/>
            </w:pPr>
            <w:r>
              <w:t xml:space="preserve">0.63</w:t>
            </w:r>
          </w:p>
        </w:tc>
        <w:tc>
          <w:tcPr/>
          <w:p>
            <w:pPr>
              <w:pStyle w:val="Compact"/>
              <w:jc w:val="left"/>
            </w:pPr>
            <w:r>
              <w:rPr>
                <w:bCs/>
                <w:b/>
              </w:rPr>
              <w:t xml:space="preserve">0.94</w:t>
            </w:r>
          </w:p>
        </w:tc>
        <w:tc>
          <w:tcPr/>
          <w:p>
            <w:pPr>
              <w:pStyle w:val="Compact"/>
              <w:jc w:val="left"/>
            </w:pPr>
            <w:r>
              <w:t xml:space="preserve">0.57</w:t>
            </w:r>
          </w:p>
        </w:tc>
        <w:tc>
          <w:tcPr/>
          <w:p>
            <w:pPr>
              <w:pStyle w:val="Compact"/>
              <w:jc w:val="left"/>
            </w:pPr>
            <w:r>
              <w:t xml:space="preserve">0.71</w:t>
            </w:r>
          </w:p>
        </w:tc>
      </w:tr>
    </w:tbl>
    <w:bookmarkEnd w:id="65"/>
    <w:tbl>
      <w:tblPr>
        <w:tblStyle w:val="Table"/>
        <w:tblW w:type="auto" w:w="0"/>
        <w:tblLook w:firstRow="0" w:lastRow="0" w:firstColumn="0" w:lastColumn="0" w:noHBand="0" w:noVBand="0" w:val="0000"/>
        <w:jc w:val="start"/>
      </w:tblPr>
      <w:tblGrid>
        <w:gridCol w:w="1980"/>
        <w:gridCol w:w="1980"/>
        <w:gridCol w:w="1980"/>
        <w:gridCol w:w="1980"/>
      </w:tblGrid>
      <w:tr>
        <w:trPr>
          <w:cantSplit/>
        </w:trPr>
        <w:tc>
          <w:tcPr/>
          <w:p>
            <w:pPr>
              <w:pStyle w:val="Compact"/>
              <w:jc w:val="left"/>
            </w:pPr>
            <w:r>
              <w:rPr>
                <w:bCs/>
                <w:b/>
              </w:rPr>
              <w:t xml:space="preserve">−23 %</w:t>
            </w:r>
            <w:r>
              <w:t xml:space="preserve"> </w:t>
            </w:r>
            <w:r>
              <w:t xml:space="preserve">error vs persistence (MAE 2.99 vs 3.88)</w:t>
            </w:r>
          </w:p>
        </w:tc>
        <w:tc>
          <w:tcPr/>
          <w:p>
            <w:pPr>
              <w:pStyle w:val="Compact"/>
              <w:jc w:val="left"/>
            </w:pPr>
            <w:r>
              <w:rPr>
                <w:bCs/>
                <w:b/>
              </w:rPr>
              <w:t xml:space="preserve">60 / 64</w:t>
            </w:r>
            <w:r>
              <w:t xml:space="preserve"> </w:t>
            </w:r>
            <w:r>
              <w:t xml:space="preserve">exceedances announced the day before in 2025</w:t>
            </w:r>
          </w:p>
        </w:tc>
        <w:tc>
          <w:tcPr/>
          <w:p>
            <w:pPr>
              <w:pStyle w:val="Compact"/>
              <w:jc w:val="left"/>
            </w:pPr>
            <w:r>
              <w:rPr>
                <w:bCs/>
                <w:b/>
              </w:rPr>
              <w:t xml:space="preserve">46</w:t>
            </w:r>
            <w:r>
              <w:t xml:space="preserve"> </w:t>
            </w:r>
            <w:r>
              <w:t xml:space="preserve">false alarms in 2025 (216 clean days)</w:t>
            </w:r>
          </w:p>
        </w:tc>
        <w:tc>
          <w:tcPr/>
          <w:p>
            <w:pPr>
              <w:pStyle w:val="Compact"/>
              <w:jc w:val="left"/>
            </w:pPr>
            <w:r>
              <w:rPr>
                <w:bCs/>
                <w:b/>
              </w:rPr>
              <w:t xml:space="preserve">2.73</w:t>
            </w:r>
            <w:r>
              <w:t xml:space="preserve"> </w:t>
            </w:r>
            <w:r>
              <w:t xml:space="preserve">MAE on 2026 (persistence 3.34); recall 0.76</w:t>
            </w:r>
          </w:p>
        </w:tc>
      </w:tr>
    </w:tbl>
    <w:p>
      <w:pPr>
        <w:pStyle w:val="CaptionedFigure"/>
      </w:pPr>
      <w:r>
        <w:drawing>
          <wp:inline>
            <wp:extent cx="6400800" cy="2523892"/>
            <wp:effectExtent b="0" l="0" r="0" t="0"/>
            <wp:docPr descr="" title="" id="67" name="Picture"/>
            <a:graphic>
              <a:graphicData uri="http://schemas.openxmlformats.org/drawingml/2006/picture">
                <pic:pic>
                  <pic:nvPicPr>
                    <pic:cNvPr descr="figures/13_forecast_vs_measured.png" id="68" name="Picture"/>
                    <pic:cNvPicPr>
                      <a:picLocks noChangeArrowheads="1" noChangeAspect="1"/>
                    </pic:cNvPicPr>
                  </pic:nvPicPr>
                  <pic:blipFill>
                    <a:blip r:embed="rId66"/>
                    <a:stretch>
                      <a:fillRect/>
                    </a:stretch>
                  </pic:blipFill>
                  <pic:spPr bwMode="auto">
                    <a:xfrm>
                      <a:off x="0" y="0"/>
                      <a:ext cx="6400800" cy="2523892"/>
                    </a:xfrm>
                    <a:prstGeom prst="rect">
                      <a:avLst/>
                    </a:prstGeom>
                    <a:noFill/>
                    <a:ln w="9525">
                      <a:noFill/>
                      <a:headEnd/>
                      <a:tailEnd/>
                    </a:ln>
                  </pic:spPr>
                </pic:pic>
              </a:graphicData>
            </a:graphic>
          </wp:inline>
        </w:drawing>
      </w:r>
    </w:p>
    <w:p>
      <w:pPr>
        <w:pStyle w:val="ImageCaption"/>
      </w:pPr>
      <w:r>
        <w:t xml:space="preserve">Figure 11 — Test 2025, January-April: measured vs forecast the day before.</w:t>
      </w:r>
    </w:p>
    <w:p>
      <w:pPr>
        <w:pStyle w:val="CaptionedFigure"/>
      </w:pPr>
      <w:r>
        <w:drawing>
          <wp:inline>
            <wp:extent cx="6400800" cy="3951845"/>
            <wp:effectExtent b="0" l="0" r="0" t="0"/>
            <wp:docPr descr="" title="" id="70" name="Picture"/>
            <a:graphic>
              <a:graphicData uri="http://schemas.openxmlformats.org/drawingml/2006/picture">
                <pic:pic>
                  <pic:nvPicPr>
                    <pic:cNvPr descr="figures/14_feature_importance.png" id="71" name="Picture"/>
                    <pic:cNvPicPr>
                      <a:picLocks noChangeArrowheads="1" noChangeAspect="1"/>
                    </pic:cNvPicPr>
                  </pic:nvPicPr>
                  <pic:blipFill>
                    <a:blip r:embed="rId69"/>
                    <a:stretch>
                      <a:fillRect/>
                    </a:stretch>
                  </pic:blipFill>
                  <pic:spPr bwMode="auto">
                    <a:xfrm>
                      <a:off x="0" y="0"/>
                      <a:ext cx="6400800" cy="3951845"/>
                    </a:xfrm>
                    <a:prstGeom prst="rect">
                      <a:avLst/>
                    </a:prstGeom>
                    <a:noFill/>
                    <a:ln w="9525">
                      <a:noFill/>
                      <a:headEnd/>
                      <a:tailEnd/>
                    </a:ln>
                  </pic:spPr>
                </pic:pic>
              </a:graphicData>
            </a:graphic>
          </wp:inline>
        </w:drawing>
      </w:r>
    </w:p>
    <w:p>
      <w:pPr>
        <w:pStyle w:val="ImageCaption"/>
      </w:pPr>
      <w:r>
        <w:t xml:space="preserve">Figure 12 — Permutation importance (validation 2024).</w:t>
      </w:r>
    </w:p>
    <w:p>
      <w:pPr>
        <w:pStyle w:val="BodyText"/>
      </w:pPr>
      <w:r>
        <w:rPr>
          <w:bCs/>
          <w:b/>
        </w:rPr>
        <w:t xml:space="preserve">Interpretation.</w:t>
      </w:r>
      <w:r>
        <w:t xml:space="preserve"> </w:t>
      </w:r>
      <w:r>
        <w:t xml:space="preserve">Today's PM2.5 is by far the most important feature, followed by tomorrow's wind (direction first — north-easterly winds bring continental air — then speed) and temperature; NOx adds nothing once PM2.5 is known. The model follows episodes well but smooths the highest peaks and reacts one day late to sudden starts driven by factors it does not see (long-range transport, agricultural spreading). In 2026 recall drops to 0.76: performance varies from one year to the next.</w:t>
      </w:r>
    </w:p>
    <w:bookmarkEnd w:id="72"/>
    <w:bookmarkStart w:id="73" w:name="conclusions-limitations-and-next-steps"/>
    <w:p>
      <w:pPr>
        <w:pStyle w:val="Heading2"/>
      </w:pPr>
      <w:r>
        <w:t xml:space="preserve">11. Conclusions, limitations and next steps</w:t>
      </w:r>
    </w:p>
    <w:p>
      <w:pPr>
        <w:pStyle w:val="FirstParagraph"/>
      </w:pPr>
      <w:r>
        <w:rPr>
          <w:bCs/>
          <w:b/>
        </w:rPr>
        <w:t xml:space="preserve">Conclusions.</w:t>
      </w:r>
      <w:r>
        <w:t xml:space="preserve"> </w:t>
      </w:r>
      <w:r>
        <w:t xml:space="preserve">PM2.5 in Paris is decreasing, but WHO exceedances remain frequent in winter and early spring and are driven by calm, cold, anticyclonic weather and by persistence from one day to the next. A Random Forest using today's pollution and tomorrow's weather forecasts D+1 PM2.5 with a mean error of about 3 µg/m³ and announces nine exceedances out of ten in 2025, clearly beating the persistence baseline.</w:t>
      </w:r>
    </w:p>
    <w:p>
      <w:pPr>
        <w:pStyle w:val="BodyText"/>
      </w:pPr>
      <w:r>
        <w:rPr>
          <w:bCs/>
          <w:b/>
        </w:rPr>
        <w:t xml:space="preserve">Limitations.</w:t>
      </w:r>
      <w:r>
        <w:t xml:space="preserve"> </w:t>
      </w:r>
      <w:r>
        <w:t xml:space="preserve">Observed weather used as a stand-in for the forecast (real performance slightly lower); a single urban background station (not valid next to heavy traffic); station change in 2019; peaks under-estimated; about one false alarm per correct alert at the chosen threshold; no NO2 file for 2021; ring-road files probably modelled rather than measured (to be confirmed with Airparif).</w:t>
      </w:r>
    </w:p>
    <w:p>
      <w:pPr>
        <w:pStyle w:val="BodyText"/>
      </w:pPr>
      <w:r>
        <w:rPr>
          <w:bCs/>
          <w:b/>
        </w:rPr>
        <w:t xml:space="preserve">Next steps.</w:t>
      </w:r>
      <w:r>
        <w:t xml:space="preserve"> </w:t>
      </w:r>
      <w:r>
        <w:t xml:space="preserve">Use real Météo-France forecasts; add boundary-layer height and regional background stations (imported pollution); try gradient boosting and D+2/D+3 horizons; serve the forecast through a</w:t>
      </w:r>
      <w:r>
        <w:t xml:space="preserve"> </w:t>
      </w:r>
      <w:r>
        <w:rPr>
          <w:rStyle w:val="VerbatimChar"/>
        </w:rPr>
        <w:t xml:space="preserve">/forecast</w:t>
      </w:r>
      <w:r>
        <w:t xml:space="preserve"> </w:t>
      </w:r>
      <w:r>
        <w:t xml:space="preserve">endpoint of the API; schedule the collection.</w:t>
      </w:r>
    </w:p>
    <w:bookmarkEnd w:id="73"/>
    <w:bookmarkStart w:id="74" w:name="gdpr-ethics-and-licences"/>
    <w:p>
      <w:pPr>
        <w:pStyle w:val="Heading2"/>
      </w:pPr>
      <w:r>
        <w:t xml:space="preserve">12. GDPR, ethics and licences</w:t>
      </w:r>
    </w:p>
    <w:p>
      <w:pPr>
        <w:numPr>
          <w:ilvl w:val="0"/>
          <w:numId w:val="1007"/>
        </w:numPr>
        <w:pStyle w:val="Compact"/>
      </w:pPr>
      <w:r>
        <w:rPr>
          <w:bCs/>
          <w:b/>
        </w:rPr>
        <w:t>No personal data in the database</w:t>
      </w:r>
      <w:r>
        <w:rPr>
          <w:bCs/>
          <w:b w:val="0"/>
        </w:rPr>
        <w:t>: environmental measurements, weather, calendars and official public episodes only. The register of processing activities and the data-sorting procedures are in docs/rgpd.md: 8 processing activities listed; the only personal data met is the IP address shown in the Flask console (not stored); 6 procedures with their frequency (column check at each schema change and monthly, minimisation at loading, log deletion, secrets check before each push, yearly review).</w:t>
      </w:r>
    </w:p>
    <w:p>
      <w:pPr>
        <w:numPr>
          <w:ilvl w:val="0"/>
          <w:numId w:val="1007"/>
        </w:numPr>
        <w:pStyle w:val="Compact"/>
      </w:pPr>
      <w:r>
        <w:rPr>
          <w:bCs/>
          <w:b/>
        </w:rPr>
        <w:t xml:space="preserve">Scraping ethics</w:t>
      </w:r>
      <w:r>
        <w:t xml:space="preserve">: public pages only,</w:t>
      </w:r>
      <w:r>
        <w:t xml:space="preserve"> </w:t>
      </w:r>
      <w:r>
        <w:rPr>
          <w:rStyle w:val="VerbatimChar"/>
        </w:rPr>
        <w:t xml:space="preserve">robots.txt</w:t>
      </w:r>
      <w:r>
        <w:t xml:space="preserve"> </w:t>
      </w:r>
      <w:r>
        <w:t xml:space="preserve">respected, identified User-Agent, pauses between requests, raw files kept to avoid re-downloading.</w:t>
      </w:r>
    </w:p>
    <w:p>
      <w:pPr>
        <w:numPr>
          <w:ilvl w:val="0"/>
          <w:numId w:val="1007"/>
        </w:numPr>
        <w:pStyle w:val="Compact"/>
      </w:pPr>
      <w:r>
        <w:rPr>
          <w:bCs/>
          <w:b/>
        </w:rPr>
        <w:t>Security</w:t>
      </w:r>
      <w:r>
        <w:rPr>
          <w:bCs/>
          <w:b w:val="0"/>
        </w:rPr>
        <w:t>: API access protected by a key (section 7); API keys and database password stored in secrets/keys.env, excluded by .gitignore, never in the code or the repository.</w:t>
      </w:r>
    </w:p>
    <w:p>
      <w:pPr>
        <w:numPr>
          <w:ilvl w:val="0"/>
          <w:numId w:val="1007"/>
        </w:numPr>
        <w:pStyle w:val="Compact"/>
      </w:pPr>
      <w:r>
        <w:rPr>
          <w:bCs/>
          <w:b/>
        </w:rPr>
        <w:t xml:space="preserve">Licences</w:t>
      </w:r>
      <w:r>
        <w:t xml:space="preserve">: Airparif data under ODbL (attribution: "Source: Airparif"); Météo-France, data.gouv.fr and data.education.gouv.fr data under Licence Ouverte / Etalab 2.0.</w:t>
      </w:r>
    </w:p>
    <w:bookmarkEnd w:id="74"/>
    <w:bookmarkStart w:id="75" w:name="sources"/>
    <w:p>
      <w:pPr>
        <w:pStyle w:val="Heading2"/>
      </w:pPr>
      <w:r>
        <w:t xml:space="preserve">13. Sources</w:t>
      </w:r>
    </w:p>
    <w:p>
      <w:pPr>
        <w:numPr>
          <w:ilvl w:val="0"/>
          <w:numId w:val="1008"/>
        </w:numPr>
        <w:pStyle w:val="Compact"/>
      </w:pPr>
      <w:r>
        <w:rPr/>
        <w:t xml:space="preserve">[1] Santé publique France (14 April 2021). </w:t>
      </w:r>
      <w:r>
        <w:rPr>
          <w:i/>
        </w:rPr>
        <w:t>Pollution de l'air ambiant : nouvelles estimations de son impact sur la santé des Français</w:t>
      </w:r>
      <w:r>
        <w:rPr/>
        <w:t xml:space="preserve"> (period 2016-2019). https://www.santepubliquefrance.fr/presse/pollution-de-lair-ambiant-nouvelles-estimations-de-son-impact-sur-la-sante-des-francais</w:t>
      </w:r>
    </w:p>
    <w:p>
      <w:pPr>
        <w:numPr>
          <w:ilvl w:val="0"/>
          <w:numId w:val="1008"/>
        </w:numPr>
        <w:pStyle w:val="Compact"/>
      </w:pPr>
      <w:r>
        <w:rPr/>
        <w:t xml:space="preserve">[2] ORS Île-de-France &amp; Airparif (10 February 2022). </w:t>
      </w:r>
      <w:r>
        <w:rPr>
          <w:i/>
        </w:rPr>
        <w:t>Mortalité attribuable à la pollution atmosphérique en Île-de-France</w:t>
      </w:r>
      <w:r>
        <w:rPr/>
        <w:t xml:space="preserve"> (year 2019). https://www.airparif.fr/actualite/2022/en-respectant-recommandations-de-loms-7-900-deces-pourraient-etre-evites-en-idf</w:t>
      </w:r>
    </w:p>
    <w:p>
      <w:pPr>
        <w:numPr>
          <w:ilvl w:val="0"/>
          <w:numId w:val="1008"/>
        </w:numPr>
        <w:pStyle w:val="Compact"/>
      </w:pPr>
      <w:r>
        <w:rPr/>
        <w:t xml:space="preserve">[3] World Health Organization (22 September 2021). </w:t>
      </w:r>
      <w:r>
        <w:rPr>
          <w:i/>
        </w:rPr>
        <w:t>WHO global air quality guidelines: particulate matter (PM2.5 and PM10), ozone, nitrogen dioxide, sulfur dioxide and carbon monoxide.</w:t>
      </w:r>
      <w:r>
        <w:rPr/>
        <w:t xml:space="preserve"> Geneva: WHO.</w:t>
      </w:r>
    </w:p>
    <w:p>
      <w:pPr>
        <w:numPr>
          <w:ilvl w:val="0"/>
          <w:numId w:val="1008"/>
        </w:numPr>
        <w:pStyle w:val="Compact"/>
      </w:pPr>
      <w:r>
        <w:t xml:space="preserve">Airparif — measurements and Open Data: https://www.airparif.fr/airparif/nos-donnees ; episode history: https://www.airparif.fr/historique-des-episodes-de-pollution ; report "Bilan des épisodes 2025".</w:t>
      </w:r>
    </w:p>
    <w:p>
      <w:pPr>
        <w:numPr>
          <w:ilvl w:val="0"/>
          <w:numId w:val="1008"/>
        </w:numPr>
        <w:pStyle w:val="Compact"/>
      </w:pPr>
      <w:r>
        <w:t xml:space="preserve">Météo-France — API Données Publiques Climatologie: https://portail-api.meteofrance.fr/web/fr/api/DonneesPubliquesClimatologie</w:t>
      </w:r>
    </w:p>
    <w:p>
      <w:pPr>
        <w:numPr>
          <w:ilvl w:val="0"/>
          <w:numId w:val="1008"/>
        </w:numPr>
        <w:pStyle w:val="Compact"/>
      </w:pPr>
      <w:r>
        <w:t xml:space="preserve">Public holidays API: https://calendrier.api.gouv.fr · School calendar: https://data.education.gouv.fr</w:t>
      </w:r>
    </w:p>
    <w:p>
      <w:pPr>
        <w:numPr>
          <w:ilvl w:val="0"/>
          <w:numId w:val="1008"/>
        </w:numPr>
        <w:pStyle w:val="Compact"/>
      </w:pPr>
      <w:r>
        <w:t xml:space="preserve">Google Cloud — BigQuery sandbox documentation: https://cloud.google.com/bigquery/docs/sandbox</w:t>
      </w:r>
    </w:p>
    <w:p>
      <w:pPr>
        <w:numPr>
          <w:ilvl w:val="0"/>
          <w:numId w:val="1008"/>
        </w:numPr>
        <w:pStyle w:val="Compact"/>
      </w:pPr>
      <w:r>
        <w:t xml:space="preserve">Tools: Python (pandas, numpy, requests, BeautifulSoup, pdfplumber, SQLAlchemy, Flask, scikit-learn, matplotlib), MySQL 8 / Workbench, Google BigQuery, Trello.</w:t>
      </w:r>
    </w:p>
    <w:p>
      <w:pPr>
        <w:pStyle w:val="BodyText"/>
      </w:pPr>
      <w:r>
        <w:rPr>
          <w:bCs/>
          <w:b/>
        </w:rPr>
        <w:t>AI use statement.</w:t>
      </w:r>
      <w:r>
        <w:rPr>
          <w:b w:val="0"/>
        </w:rPr>
        <w:t xml:space="preserve"> Claude (Anthropic) was used throughout the project to generate and debug code, suggest methods and draft the report and presentation. The author executed all collection, loading and modelling steps herself, reviewed the code, and verified the results. Several AI outputs were corrected during this review, for example a wrong episode date, an unverified claim about the OpenAQ dataset, and a false-alarm count. The final choices and their justification are the author's.</w:t>
      </w:r>
    </w:p>
    <w:bookmarkEnd w:id="75"/>
    <w:sectPr>
      <w:pgSz w:h="16838" w:w="11906"/>
      <w:pgMar w:bottom="907" w:footer="454" w:gutter="0" w:header="454" w:left="907" w:right="907"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2" Type="http://schemas.openxmlformats.org/officeDocument/2006/relationships/image" Target="media/rId32.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6" Type="http://schemas.openxmlformats.org/officeDocument/2006/relationships/image" Target="media/rId66.png"/><Relationship Id="rId69" Type="http://schemas.openxmlformats.org/officeDocument/2006/relationships/image" Target="media/rId69.png"/><Relationship Id="rId37" Type="http://schemas.openxmlformats.org/officeDocument/2006/relationships/image" Target="media/rId37.png"/><Relationship Id="rId40" Type="http://schemas.openxmlformats.org/officeDocument/2006/relationships/image" Target="media/rId40.png"/><Relationship Id="rId44" Type="http://schemas.openxmlformats.org/officeDocument/2006/relationships/image" Target="media/rId44.png"/><Relationship Id="rId47" Type="http://schemas.openxmlformats.org/officeDocument/2006/relationships/image" Target="media/rId47.png"/><Relationship Id="rId22" Type="http://schemas.openxmlformats.org/officeDocument/2006/relationships/image" Target="media/rId22.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fine-particle pollution in Paris — RNCP Report</dc:title>
  <dc:creator/>
  <cp:keywords/>
  <dcterms:created xsi:type="dcterms:W3CDTF">2026-09-28T04:30:31Z</dcterms:created>
  <dcterms:modified xsi:type="dcterms:W3CDTF">2026-09-28T04:30:31Z</dcterms:modified>
</cp:coreProperties>
</file>

<file path=docProps/custom.xml><?xml version="1.0" encoding="utf-8"?>
<Properties xmlns="http://schemas.openxmlformats.org/officeDocument/2006/custom-properties" xmlns:vt="http://schemas.openxmlformats.org/officeDocument/2006/docPropsVTypes"/>
</file>