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F766E"/>
          <w:sz w:val="64"/>
          <w:szCs w:val="64"/>
        </w:rPr>
        <w:t xml:space="preserve">Go2Hand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Database Schema Documentation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4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Project</w:t>
            </w:r>
          </w:p>
        </w:tc>
        <w:tc>
          <w:tcPr>
            <w:tcW w:type="dxa" w:w="30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Go2Hand — Second-Hand Device Marketplace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Stack</w:t>
            </w:r>
          </w:p>
        </w:tc>
        <w:tc>
          <w:tcPr>
            <w:tcW w:type="dxa" w:w="30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Next.js 16 · TypeScript · Supabase · PostgreSQL · Stripe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Version</w:t>
            </w:r>
          </w:p>
        </w:tc>
        <w:tc>
          <w:tcPr>
            <w:tcW w:type="dxa" w:w="30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1.0 (Week 10 milestone)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Tables</w:t>
            </w:r>
          </w:p>
        </w:tc>
        <w:tc>
          <w:tcPr>
            <w:tcW w:type="dxa" w:w="30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Date</w:t>
            </w:r>
          </w:p>
        </w:tc>
        <w:tc>
          <w:tcPr>
            <w:tcW w:type="dxa" w:w="304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June 25, 2026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pBdr>
          <w:bottom w:val="single" w:color="14B8A6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1. Overview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Go2Hand is a second-hand device marketplace for Vietnam, built on </w:t>
      </w:r>
      <w:r>
        <w:rPr>
          <w:rFonts w:ascii="Arial" w:cs="Arial" w:eastAsia="Arial" w:hAnsi="Arial"/>
          <w:b/>
          <w:bCs/>
          <w:color w:val="0F766E"/>
          <w:sz w:val="20"/>
          <w:szCs w:val="20"/>
        </w:rPr>
        <w:t xml:space="preserve">Supabase (PostgreSQL)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. This document covers every table, its columns, data types, constraints, and foreign key relationships.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Tables</w:t>
            </w:r>
          </w:p>
        </w:tc>
        <w:tc>
          <w:tcPr>
            <w:tcW w:type="dxa" w:w="49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Core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Authentication, profiles, seller stats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Catalog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brands, categories, device_models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 taxonomy — brands, categories, model specs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Listings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listings posted by sellers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 &amp; Escrow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escrow lifecycle with Stripe PaymentIntents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Trust &amp; Reviews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Post-purchase ratings with 2 dimensions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Features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watchlist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Saved / favourited devices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verification_logs</w:t>
            </w:r>
          </w:p>
        </w:tc>
        <w:tc>
          <w:tcPr>
            <w:tcW w:type="dxa" w:w="4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IMEI / serial audit trail</w:t>
            </w:r>
          </w:p>
        </w:tc>
      </w:tr>
    </w:tbl>
    <w:p>
      <w:pPr>
        <w:spacing w:after="0" w:before="20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Relationship Map</w:t>
      </w:r>
    </w:p>
    <w:p>
      <w:pPr>
        <w:spacing w:after="0" w:before="60"/>
        <w:jc w:val="left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users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(seller_id)   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brands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(brand_id)</w:t>
      </w:r>
    </w:p>
    <w:p>
      <w:pPr>
        <w:spacing w:after="0" w:before="20"/>
        <w:jc w:val="left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categories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(category_id)   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device_models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(device_model_id)</w:t>
      </w:r>
    </w:p>
    <w:p>
      <w:pPr>
        <w:spacing w:after="0" w:before="20"/>
        <w:jc w:val="left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orders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(product_id)   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orders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reviews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(order_id, UNIQUE)</w:t>
      </w:r>
    </w:p>
    <w:p>
      <w:pPr>
        <w:spacing w:after="60" w:before="20"/>
        <w:jc w:val="left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users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watchlist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(user_id)   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products</w:t>
      </w:r>
      <w:r>
        <w:rPr>
          <w:rFonts w:ascii="Arial" w:cs="Arial" w:eastAsia="Arial" w:hAnsi="Arial"/>
          <w:b/>
          <w:bCs/>
          <w:color w:val="F59E0B"/>
          <w:sz w:val="18"/>
          <w:szCs w:val="18"/>
        </w:rPr>
        <w:t xml:space="preserve"> ←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watchlist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(product_id)</w:t>
      </w:r>
    </w:p>
    <w:p>
      <w:pPr>
        <w:pBdr>
          <w:bottom w:val="single" w:color="14B8A6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2. Table Schemas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1.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users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[Core]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Stores all registered users — buyers and sellers. Mirrors auth.users from Supabase Auth; id matches auth.uid().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 — matches auth.uid()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user email address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display handle (3–20 chars, alphanumeric + _)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display name shown on profile &amp; listings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bio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seller bio (max 300 chars)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URL to avatar in Supabase Storage (avatars bucket)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City / country shown on profile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'buyer'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role: 'buyer' | 'admin'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verified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Verification status: 'verified' | NULL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seller_rating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numeric(3,1)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Aggregate seller rating (0–5.0), recalculated after each review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total_sales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Lifetime count of completed sales (order status = completed)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total_reviews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Lifetime count of reviews received as a seller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creation timestamp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profile update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RLS: Public SELECT policy required — PRODUCT_SELECT joins users via seller_id; missing policy silently drops product rows.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2.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brands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[Catalog]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Master list of device manufacturers (Apple, Samsung,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display name (e.g. "Apple")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URL-safe identifier used in routes (e.g. "apple")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logo_url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Brand logo URL (shown in category pages and sell form)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Short brand description used in SEO meta tags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is_popular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Whether to surface in "popular brands" shortlists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3.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categories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[Catalog]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Hierarchical device categories. Top-level: Smartphones, Laptops, Tablets, Watches, Audio, Desktops. parent_id enables sub-categories.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display name (e.g. "Smartphones")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URL slug (e.g. "smartphones")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Category description for SEO and hero text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parent_id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Self-reference for sub-categories → categories.id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Enum value identifying device type (used in filters)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Display order in navigation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true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Whether to show in the browse UI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Foreign Keys &amp; Constraints: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parent_id → categories.id (self-reference, nullable)</w:t>
      </w:r>
    </w:p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device_type is NOT NULL — confirm allowed enum values before seeding; wrong value causes insert failure.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4.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device_models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[Catalog]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Specific device model catalogue (e.g. "iPhone 15 Pro", "MacBook Air M2"). Used to auto-fill specs in the sell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brand_id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brands.id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model_name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 display name (e.g. "iPhone 15 Pro")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specs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Default specs: { ram, display, chip, camera, battery, os }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suggested_retail_price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MSRP in USD — used in pricing suggestion on sell form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Record creation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Foreign Keys &amp; Constraints: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brand_id → brands.id</w:t>
      </w:r>
    </w:p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5.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products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[Listings]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Core listing table — one row per device for sale. The most joined table in the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seller_id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(the seller)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brand_id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brands.id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categories.id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device_model_id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device_models.id (optional)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listing title (e.g. "Apple iPhone 15 Pro 256GB")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Asking price in USD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original_price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Retail/original price for discount display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Grade: 'like_new' | 'excellent' | 'good' | 'fair'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color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color (e.g. "Natural Titanium")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storage_capacity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Storage size (e.g. "256GB")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battery_health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Battery health percentage (0–100)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images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text[]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ARRAY[]::text[]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public image URLs from Supabase Storage (device-images bucket)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imei_status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'clean'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IMEI check result: 'clean' | 'flagged'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icloud_status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'unlocked'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iCloud lock status: 'unlocked' | 'locked'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carrier_status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'unlocked'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Carrier lock status: 'unlocked' | 'locked'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specs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'{}'::jsonb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Free-form specs JSON: { ram, display, chip, camera, battery, os }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seller notes shown on detail page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'active'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Listing lifecycle: 'active' | 'inactive' | 'sold' | 'pending_review'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Whether Go2Hand staff verified this listing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is_featured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Whether to surface on homepage featured grid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view_count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view counter (incremented on each detail page load)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Listing creation timestamp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Foreign Keys &amp; Constraints: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seller_id → users.id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brand_id → brands.id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category_id → categories.id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device_model_id → device_models.id (nullable)</w:t>
      </w:r>
    </w:p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RLS: seller_id checked on UPDATE/DELETE. Public SELECT must be allowed for browse pages. PostgREST cache: run NOTIFY pgrst, 'reload schema' after schema changes.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6.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orders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[Orders &amp; Escrow]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Escrow order lifecycle. Created as "pending" when Stripe PaymentIntent is created; upgraded to "paid" by webhook after authorization; progresses through the escrow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buyer_id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(the buyer)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seller_id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(the seller)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price in USD (excl. shipping)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shipping_fee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Shipping charge (0 for free shipping)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platform_fee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0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5% platform fee deducted from seller payout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numeric(10,2)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Total charged to buyer (amount + shipping_fee)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'pending'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Escrow status — see lifecycle below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stripe_payment_intent_id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PaymentIntent ID (pi_xxx). capture_method = manual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shipping_address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shipping address { fullName, phone, addressLine1, city, state, postalCode, country }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tracking_number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Carrier tracking number (set by seller on shipment)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shipping_provider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Carrier name (e.g. "J&amp;T Express", "GHN")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dispute_reason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dispute description (set when status → disputed)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paid_at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Stripe authorized payment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shipped_at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seller marked as shipped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inspection_started_at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buyer confirmed receipt — starts 5-day window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buyer approved or auto-release ran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disputed_at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buyer opened dispute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refunded_at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admin issued refund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order was cancelled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 creation timestamp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Last status update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Foreign Keys &amp; Constraints: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buyer_id → users.id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seller_id → users.id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product_id → products.id</w:t>
      </w:r>
    </w:p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lifecycle: pending → paid → shipped → in_inspection → completed | disputed → refunded. Any stage before shipped → cancelled. Stripe: uses capture_method:'manual'; webhook event payment_intent.amount_capturable_updated upgrades pending → paid. Auto-release cron at /api/cron/release-expired-inspections runs hourly; captures PI and sets completed when inspection_started_at + 5 days ≤ NOW().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7.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reviews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[Trust &amp; Reviews]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Buyer-submitted reviews after a completed order. Unique per order_id. Two rating dimensions specific to second-hand marketplaces.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order_id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orders.id — unique constraint prevents duplicate reviews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buyer_id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(reviewer)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reviewer_id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 of buyer_id (legacy column — NOT NULL)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seller_id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 (reviewed seller)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reviewed_user_id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Duplicate of seller_id (legacy column — NOT NULL)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overall_rating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Headline rating 1–5 stars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seller_rating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Seller communication / honesty / speed (1–5)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accuracy_rating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integer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matches listing? Battery, grade, IMEI (1–5)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review headline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review text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comment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 NULL copy of body (legacy column — falls back to title or placeholder)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 submission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Foreign Keys &amp; Constraints: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order_id → orders.id (UNIQUE)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buyer_id → users.id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seller_id → users.id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product_id → products.id</w:t>
      </w:r>
    </w:p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insert, reviewWriteService recalculates users.seller_rating and users.total_reviews for the seller. reviewer_id and reviewed_user_id are legacy NOT NULL columns that duplicate buyer_id / seller_id — must be populated or insert fails.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8.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watchlist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[User Features]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User-saved devices ("favourites"). Unique constraint on (user_id, product_id) prevents duplicates.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FK → products.id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Timestamp when device was saved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Foreign Keys &amp; Constraints: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user_id → users.id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product_id → products.id</w:t>
      </w:r>
    </w:p>
    <w:p>
      <w:pPr>
        <w:pStyle w:val="ListParagraph"/>
        <w:numPr>
          <w:ilvl w:val="0"/>
          <w:numId w:val="2"/>
        </w:numPr>
        <w:spacing w:after="0" w:before="20"/>
      </w:pP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UNIQUE (user_id, product_id)</w:t>
      </w:r>
    </w:p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actionToggleWatchlist uses upsert with ignoreDuplicates:true for idempotent saves.</w:t>
            </w:r>
          </w:p>
        </w:tc>
      </w:tr>
    </w:tbl>
    <w:p>
      <w:pPr>
        <w:spacing w:after="60" w:before="320"/>
      </w:pPr>
      <w:r>
        <w:rPr>
          <w:rFonts w:ascii="Arial" w:cs="Arial" w:eastAsia="Arial" w:hAnsi="Arial"/>
          <w:b/>
          <w:bCs/>
          <w:color w:val="9CA3AF"/>
          <w:sz w:val="24"/>
          <w:szCs w:val="24"/>
        </w:rPr>
        <w:t xml:space="preserve">9. </w:t>
      </w:r>
      <w:r>
        <w:rPr>
          <w:rFonts w:ascii="Courier New" w:cs="Courier New" w:eastAsia="Courier New" w:hAnsi="Courier New"/>
          <w:b/>
          <w:bCs/>
          <w:color w:val="111827"/>
          <w:sz w:val="26"/>
          <w:szCs w:val="26"/>
        </w:rPr>
        <w:t xml:space="preserve">verification_logs</w:t>
      </w:r>
      <w:r>
        <w:rPr>
          <w:rFonts w:ascii="Arial" w:cs="Arial" w:eastAsia="Arial" w:hAnsi="Arial"/>
          <w:b w:val="false"/>
          <w:bCs w:val="false"/>
          <w:color w:val="9CA3AF"/>
          <w:sz w:val="20"/>
          <w:szCs w:val="20"/>
        </w:rPr>
        <w:t xml:space="preserve">  [Verification]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Audit trail for IMEI and serial number verification attempts. Stores hashed identifiers (not raw IMEI) for privacy.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900"/>
        <w:gridCol w:w="16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Verification type: 'imei' | 'serial'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identifier_hash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Hex hash of the IMEI/serial (not stored in plaintext)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Result: 'clean' | 'flagged' | 'invalid_format' | 'unverified'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Verification method: 'luhn' | 'mock_api' | 'none'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checked_at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NULL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the check was performed (from verifier)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now()</w:t>
            </w:r>
          </w:p>
        </w:tc>
        <w:tc>
          <w:tcPr>
            <w:tcW w:type="dxa" w:w="3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Row creation timestamp</w:t>
            </w:r>
          </w:p>
        </w:tc>
      </w:tr>
    </w:tbl>
    <w:p>
      <w:pPr>
        <w:spacing w:after="0" w:before="8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⚠</w:t>
            </w:r>
          </w:p>
        </w:tc>
        <w:tc>
          <w:tcPr>
            <w:tcW w:type="dxa" w:w="872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Written fire-and-forget from actionVerifyIMEI / actionVerifySerial. Insert failures do not surface to the user.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14B8A6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3. Escrow Order Lifecycle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The orders.status column drives the entire escrow flow. Each transition has strict guard conditions enforced in orderWriteService.ts.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200"/>
        <w:gridCol w:w="3260"/>
      </w:tblGrid>
      <w:tr>
        <w:trPr>
          <w:tblHeader/>
        </w:trPr>
        <w:tc>
          <w:tcPr>
            <w:tcW w:type="dxa" w:w="14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triggers</w:t>
            </w:r>
          </w:p>
        </w:tc>
        <w:tc>
          <w:tcPr>
            <w:tcW w:type="dxa" w:w="32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Stripe action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Order created; Stripe PI not yet confirmed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(POST /api/checkout)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PaymentIntent created (capture_method: manual)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paid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authorized — funds held in escrow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webhook (amount_capturable_updated)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 in requires_capture state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shipped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Seller dispatched with tracking number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Seller (actionMarkShipped)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Stripe action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in_inspection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confirmed receipt — 5-day window open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(actionMarkReceived)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Stripe action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approved OR auto-release ran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/ cron job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stripe.paymentIntents.capture() called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disputed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raised issue during inspection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(actionDisputeOrder)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Hold maintained until admin resolves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refunded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resolved dispute in buyer favor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(actionRefundOrder)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stripe.paymentIntents.cancel() or refunds.create()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cancelled</w:t>
            </w:r>
          </w:p>
        </w:tc>
        <w:tc>
          <w:tcPr>
            <w:tcW w:type="dxa" w:w="2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cancelled before shipping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Buyer (actionCancelOrder)</w:t>
            </w:r>
          </w:p>
        </w:tc>
        <w:tc>
          <w:tcPr>
            <w:tcW w:type="dxa" w:w="32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stripe.paymentIntents.cancel()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Auto-Release Cron Job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Path: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/api/cron/release-expired-inspections</w:t>
      </w:r>
      <w:r>
        <w:rPr>
          <w:rFonts w:ascii="Arial" w:cs="Arial" w:eastAsia="Arial" w:hAnsi="Arial"/>
          <w:b/>
          <w:bCs/>
          <w:color w:val="374151"/>
          <w:sz w:val="18"/>
          <w:szCs w:val="18"/>
        </w:rPr>
        <w:t xml:space="preserve">  |  Schedule: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0 * * * *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(hourly via Vercel)</w:t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Finds all orders where status = 'in_inspection' AND inspection_started_at + 5 days ≤ NOW(). For each: captures the Stripe PaymentIntent, sets status = 'completed'. Secured by Authorization: Bearer {CRON_SECRET} header.</w:t>
      </w:r>
    </w:p>
    <w:p>
      <w:pPr>
        <w:pBdr>
          <w:bottom w:val="single" w:color="14B8A6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4. RLS Policies &amp; Key Patterns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Client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to use</w:t>
            </w:r>
          </w:p>
        </w:tc>
        <w:tc>
          <w:tcPr>
            <w:tcW w:type="dxa" w:w="45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Import from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Client Components / browser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createBrowserClient (singleton)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@/lib/supabaseClient  or  @/lib/supabase/client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 Components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createServerClient (cookie-aware)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@/lib/supabase/server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Server Actions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createServerClient (cookie-aware)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@/lib/supabase/server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 Handlers (API)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createServerClient (cookie-aware)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@/lib/supabase/server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webhooks / cron jobs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supabaseAdmin (service role — bypasses RLS)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@/lib/supabase/admin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18"/>
          <w:szCs w:val="18"/>
        </w:rPr>
        <w:t xml:space="preserve">⚠  Critical: mixing these clients is the most common bug source. Using the browser singleton inside a Server Action means auth.uid() resolves to null, silently bypassing RLS and returning empty results.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Known RLS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4060"/>
      </w:tblGrid>
      <w:tr>
        <w:trPr>
          <w:tblHeader/>
        </w:trPr>
        <w:tc>
          <w:tcPr>
            <w:tcW w:type="dxa" w:w="15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40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Missing public SELECT policy causes PRODUCT_SELECT to silently drop all rows (inner join fails)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Add: CREATE POLICY "public_read" ON users FOR SELECT USING (true)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schema changes PostgREST caches old schema — joins return null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Run: NOTIFY pgrst, 'reload schema' in SQL Editor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reviewer_id and reviewed_user_id are NOT NULL legacy columns — omitting them causes insert failure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Always populate both with buyer_id / seller_id respectively</w:t>
            </w:r>
          </w:p>
        </w:tc>
      </w:tr>
      <w:tr>
        <w:tc>
          <w:tcPr>
            <w:tcW w:type="dxa" w:w="15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device_type is NOT NULL — wrong enum value causes seed failures</w:t>
            </w:r>
          </w:p>
        </w:tc>
        <w:tc>
          <w:tcPr>
            <w:tcW w:type="dxa" w:w="40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Confirm allowed values from schema before seeding</w:t>
            </w:r>
          </w:p>
        </w:tc>
      </w:tr>
    </w:tbl>
    <w:p>
      <w:pPr>
        <w:pBdr>
          <w:bottom w:val="single" w:color="14B8A6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5.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Bucket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 pattern</w:t>
            </w:r>
          </w:p>
        </w:tc>
        <w:tc>
          <w:tcPr>
            <w:tcW w:type="dxa" w:w="2160"/>
            <w:tcBorders>
              <w:top w:val="single" w:color="0F766E" w:sz="4"/>
              <w:left w:val="single" w:color="0F766E" w:sz="4"/>
              <w:bottom w:val="single" w:color="0F766E" w:sz="4"/>
              <w:right w:val="single" w:color="0F766E" w:sz="4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device-images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Device listing photos uploaded during sell flow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products/{productId}/{index}.{ext}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read, authenticated write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profile avatars</w:t>
            </w:r>
          </w:p>
        </w:tc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avatars/{userId}.{ext}</w:t>
            </w:r>
          </w:p>
        </w:tc>
        <w:tc>
          <w:tcPr>
            <w:tcW w:type="dxa" w:w="2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read, authenticated write (own only)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Images are served via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next/image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with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remotePatterns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configured for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*.supabase.co/storage/v1/object/public/**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in </w:t>
      </w:r>
      <w:r>
        <w:rPr>
          <w:rFonts w:ascii="Courier New" w:cs="Courier New" w:eastAsia="Courier New" w:hAnsi="Courier New"/>
          <w:color w:val="0F766E"/>
          <w:sz w:val="18"/>
          <w:szCs w:val="18"/>
        </w:rPr>
        <w:t xml:space="preserve">next.config.ts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. Formats: AVIF and WebP via Next.js image optimization.</w:t>
      </w:r>
    </w:p>
    <w:p>
      <w:pPr>
        <w:pBdr>
          <w:bottom w:val="single" w:color="14B8A6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6. Useful Diagnostic Queries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Find NOT NULL columns without defaults (common insert failure source)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SELECT column_name, data_type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FROM information_schema.columns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WHERE table_name = 'your_table'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  AND is_nullable = 'NO'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  AND column_default IS NULL;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Reload PostgREST schema cache after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NOTIFY pgrst, 'reload schema';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Check orders pending auto-release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SELECT id, status, inspection_started_at,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  inspection_started_at + INTERVAL '5 days' AS expires_at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FROM orders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WHERE status = 'in_inspection'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  AND inspection_started_at + INTERVAL '5 days' &lt;= NOW();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Active listings with seller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SELECT p.id, p.title, p.price, u.username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FROM products p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JOIN users u ON u.id = p.seller_id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WHERE p.status = 'active'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ORDER BY p.created_at DESC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0F766E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0" w:before="60"/>
        <w:jc w:val="lef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2026-06-25T10:07:14.982Z</dcterms:created>
  <dcterms:modified xsi:type="dcterms:W3CDTF">2026-06-25T10:07:14.983Z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