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6.png" ContentType="image/png"/>
  <Override PartName="/word/media/rId5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8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No6.</w:t>
      </w:r>
      <w:r>
        <w:t xml:space="preserve"> </w:t>
      </w:r>
      <w:r>
        <w:t xml:space="preserve">Арифметическиеоперации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НБИбд-02-22</w:t>
      </w:r>
    </w:p>
    <w:p>
      <w:pPr>
        <w:pStyle w:val="Author"/>
      </w:pPr>
      <w:r>
        <w:t xml:space="preserve">Понич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No 7, перехожу в</w:t>
      </w:r>
      <w:r>
        <w:t xml:space="preserve"> </w:t>
      </w:r>
      <w:r>
        <w:t xml:space="preserve">него и создайте файл lab7-1.asm (рис. 1)</w:t>
      </w:r>
    </w:p>
    <w:p>
      <w:pPr>
        <w:pStyle w:val="CaptionedFigure"/>
      </w:pPr>
      <w:bookmarkStart w:id="27" w:name="fig:001"/>
      <w:r>
        <w:drawing>
          <wp:inline>
            <wp:extent cx="5334000" cy="2563475"/>
            <wp:effectExtent b="0" l="0" r="0" t="0"/>
            <wp:docPr descr="Рис. 1: 6.3.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6.3.1</w:t>
      </w:r>
    </w:p>
    <w:p>
      <w:pPr>
        <w:pStyle w:val="BodyText"/>
      </w:pPr>
      <w:r>
        <w:t xml:space="preserve">Ввожу в файл lab7-1.asm текст программы из листинга 7.1. (рис. 2)</w:t>
      </w:r>
    </w:p>
    <w:p>
      <w:pPr>
        <w:pStyle w:val="CaptionedFigure"/>
      </w:pPr>
      <w:bookmarkStart w:id="31" w:name="fig:002"/>
      <w:r>
        <w:drawing>
          <wp:inline>
            <wp:extent cx="5334000" cy="2563475"/>
            <wp:effectExtent b="0" l="0" r="0" t="0"/>
            <wp:docPr descr="Рис. 2: 6.3.1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6.3.1</w:t>
      </w:r>
    </w:p>
    <w:p>
      <w:pPr>
        <w:pStyle w:val="BodyText"/>
      </w:pPr>
      <w:r>
        <w:t xml:space="preserve">Создаю исполняемый файл и запускаю его.(рис. 3)</w:t>
      </w:r>
    </w:p>
    <w:p>
      <w:pPr>
        <w:pStyle w:val="CaptionedFigure"/>
      </w:pPr>
      <w:bookmarkStart w:id="35" w:name="fig:003"/>
      <w:r>
        <w:drawing>
          <wp:inline>
            <wp:extent cx="5334000" cy="1327743"/>
            <wp:effectExtent b="0" l="0" r="0" t="0"/>
            <wp:docPr descr="Рис. 3: 6.3.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6.3.1</w:t>
      </w:r>
    </w:p>
    <w:p>
      <w:pPr>
        <w:pStyle w:val="BodyText"/>
      </w:pPr>
      <w:r>
        <w:t xml:space="preserve">А также запускаю снова, изменя текст (рис. 4)</w:t>
      </w:r>
    </w:p>
    <w:p>
      <w:pPr>
        <w:pStyle w:val="CaptionedFigure"/>
      </w:pPr>
      <w:bookmarkStart w:id="39" w:name="fig:004"/>
      <w:r>
        <w:drawing>
          <wp:inline>
            <wp:extent cx="5334000" cy="1383417"/>
            <wp:effectExtent b="0" l="0" r="0" t="0"/>
            <wp:docPr descr="Рис. 4: 6.3.1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6.3.1</w:t>
      </w:r>
    </w:p>
    <w:p>
      <w:pPr>
        <w:pStyle w:val="BodyText"/>
      </w:pPr>
      <w:r>
        <w:t xml:space="preserve">Создаю файл lab7-2.asm в каталоге ~/work/arch-pc/lab07 и ввожу в него</w:t>
      </w:r>
      <w:r>
        <w:t xml:space="preserve"> </w:t>
      </w:r>
      <w:r>
        <w:t xml:space="preserve">текст программы из листинга 7.2. (рис. 5)</w:t>
      </w:r>
    </w:p>
    <w:p>
      <w:pPr>
        <w:pStyle w:val="CaptionedFigure"/>
      </w:pPr>
      <w:bookmarkStart w:id="43" w:name="fig:005"/>
      <w:r>
        <w:drawing>
          <wp:inline>
            <wp:extent cx="5334000" cy="810594"/>
            <wp:effectExtent b="0" l="0" r="0" t="0"/>
            <wp:docPr descr="Рис. 5: 6.3.2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6.3.2</w:t>
      </w:r>
    </w:p>
    <w:p>
      <w:pPr>
        <w:pStyle w:val="BodyText"/>
      </w:pPr>
      <w:r>
        <w:t xml:space="preserve">А также запускаю снова, изменя текст (рис. 6)</w:t>
      </w:r>
    </w:p>
    <w:p>
      <w:pPr>
        <w:pStyle w:val="CaptionedFigure"/>
      </w:pPr>
      <w:bookmarkStart w:id="47" w:name="fig:006"/>
      <w:r>
        <w:drawing>
          <wp:inline>
            <wp:extent cx="5334000" cy="810594"/>
            <wp:effectExtent b="0" l="0" r="0" t="0"/>
            <wp:docPr descr="Рис. 6: 6.3.2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6.3.2</w:t>
      </w:r>
    </w:p>
    <w:p>
      <w:pPr>
        <w:pStyle w:val="BodyText"/>
      </w:pPr>
      <w:r>
        <w:t xml:space="preserve">Создаю файл lab7-3.asm в каталоге ~/work/arch-pc/lab07 (рис. 7)</w:t>
      </w:r>
    </w:p>
    <w:p>
      <w:pPr>
        <w:pStyle w:val="CaptionedFigure"/>
      </w:pPr>
      <w:bookmarkStart w:id="51" w:name="fig:007"/>
      <w:r>
        <w:drawing>
          <wp:inline>
            <wp:extent cx="5334000" cy="1056667"/>
            <wp:effectExtent b="0" l="0" r="0" t="0"/>
            <wp:docPr descr="Рис. 7: 6.3.3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6.3.3</w:t>
      </w:r>
    </w:p>
    <w:p>
      <w:pPr>
        <w:pStyle w:val="BodyText"/>
      </w:pPr>
      <w:r>
        <w:t xml:space="preserve">А также запускаю снова, изменя текст (рис. 8)</w:t>
      </w:r>
    </w:p>
    <w:p>
      <w:pPr>
        <w:pStyle w:val="CaptionedFigure"/>
      </w:pPr>
      <w:bookmarkStart w:id="55" w:name="fig:008"/>
      <w:r>
        <w:drawing>
          <wp:inline>
            <wp:extent cx="5334000" cy="2057400"/>
            <wp:effectExtent b="0" l="0" r="0" t="0"/>
            <wp:docPr descr="Рис. 8: 6.3.3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6.3.3</w:t>
      </w:r>
    </w:p>
    <w:p>
      <w:pPr>
        <w:pStyle w:val="BodyText"/>
      </w:pPr>
      <w:r>
        <w:t xml:space="preserve">Заменяю функцию iprintLF на iprint. (рис. 9)</w:t>
      </w:r>
    </w:p>
    <w:p>
      <w:pPr>
        <w:pStyle w:val="CaptionedFigure"/>
      </w:pPr>
      <w:bookmarkStart w:id="59" w:name="fig:009"/>
      <w:r>
        <w:drawing>
          <wp:inline>
            <wp:extent cx="5334000" cy="810594"/>
            <wp:effectExtent b="0" l="0" r="0" t="0"/>
            <wp:docPr descr="Рис. 9: 6.3.3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6.3.3</w:t>
      </w:r>
    </w:p>
    <w:p>
      <w:pPr>
        <w:pStyle w:val="BodyText"/>
      </w:pPr>
      <w:r>
        <w:t xml:space="preserve">Создаю файл variant.asm в каталоге ~/work/arch-pc/lab07 (рис. 10)</w:t>
      </w:r>
    </w:p>
    <w:p>
      <w:pPr>
        <w:pStyle w:val="CaptionedFigure"/>
      </w:pPr>
      <w:bookmarkStart w:id="63" w:name="fig:010"/>
      <w:r>
        <w:drawing>
          <wp:inline>
            <wp:extent cx="5334000" cy="2057400"/>
            <wp:effectExtent b="0" l="0" r="0" t="0"/>
            <wp:docPr descr="Рис. 10: 6.3.4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6.3.4</w:t>
      </w:r>
    </w:p>
    <w:p>
      <w:pPr>
        <w:pStyle w:val="BodyText"/>
      </w:pPr>
      <w:r>
        <w:t xml:space="preserve">У меня вариант 5((9𝑥 − 8)/8) ввожу x1 и смотрю результат (рис. 11)</w:t>
      </w:r>
    </w:p>
    <w:p>
      <w:pPr>
        <w:pStyle w:val="CaptionedFigure"/>
      </w:pPr>
      <w:bookmarkStart w:id="67" w:name="fig:011"/>
      <w:r>
        <w:drawing>
          <wp:inline>
            <wp:extent cx="5334000" cy="1087994"/>
            <wp:effectExtent b="0" l="0" r="0" t="0"/>
            <wp:docPr descr="Рис. 11: С/P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С/P</w:t>
      </w:r>
    </w:p>
    <w:p>
      <w:pPr>
        <w:pStyle w:val="BodyText"/>
      </w:pPr>
      <w:r>
        <w:t xml:space="preserve">У меня вариант 5((9𝑥 − 8)/8) ввожу x2 и смотрю результат (рис. 12)</w:t>
      </w:r>
    </w:p>
    <w:p>
      <w:pPr>
        <w:pStyle w:val="CaptionedFigure"/>
      </w:pPr>
      <w:bookmarkStart w:id="71" w:name="fig:012"/>
      <w:r>
        <w:drawing>
          <wp:inline>
            <wp:extent cx="5334000" cy="1087994"/>
            <wp:effectExtent b="0" l="0" r="0" t="0"/>
            <wp:docPr descr="Рис. 12: С/P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С/P</w:t>
      </w:r>
    </w:p>
    <w:p>
      <w:pPr>
        <w:pStyle w:val="BodyText"/>
      </w:pPr>
      <w:r>
        <w:t xml:space="preserve">1.rem: DB,call sprint</w:t>
      </w:r>
      <w:r>
        <w:t xml:space="preserve"> </w:t>
      </w:r>
      <w:r>
        <w:t xml:space="preserve">2.он читает символ</w:t>
      </w:r>
      <w:r>
        <w:t xml:space="preserve"> </w:t>
      </w:r>
      <w:r>
        <w:t xml:space="preserve">3.функция преобразует ascii-код символа в целое число и записает</w:t>
      </w:r>
      <w:r>
        <w:t xml:space="preserve"> </w:t>
      </w:r>
      <w:r>
        <w:t xml:space="preserve">результат в регистр eax, перед вызовом atoi в регистр eax необходимо</w:t>
      </w:r>
      <w:r>
        <w:t xml:space="preserve"> </w:t>
      </w:r>
      <w:r>
        <w:t xml:space="preserve">записать число.</w:t>
      </w:r>
      <w:r>
        <w:t xml:space="preserve"> </w:t>
      </w:r>
      <w:r>
        <w:t xml:space="preserve">4.xor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5.в edx</w:t>
      </w:r>
      <w:r>
        <w:t xml:space="preserve"> </w:t>
      </w:r>
      <w:r>
        <w:t xml:space="preserve">6.Неизвестно</w:t>
      </w:r>
      <w:r>
        <w:t xml:space="preserve"> </w:t>
      </w:r>
      <w:r>
        <w:t xml:space="preserve">7.SECTION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3368282"/>
            <wp:effectExtent b="0" l="0" r="0" t="0"/>
            <wp:docPr descr="Рис. 13: Ответы на вопросы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Ответы на вопросы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7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Start w:id="7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9"/>
    <w:bookmarkStart w:id="8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1"/>
    <w:bookmarkStart w:id="8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2"/>
    <w:bookmarkStart w:id="8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4"/>
    <w:bookmarkStart w:id="8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5"/>
    <w:bookmarkStart w:id="8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80" Target="http://www.amazon.com/Learning-bash-Shell-Programming-Nutshell/dp/0596009658" TargetMode="External" /><Relationship Type="http://schemas.openxmlformats.org/officeDocument/2006/relationships/hyperlink" Id="rId78" Target="https://www.gnu.org/software/bash/manual/" TargetMode="External" /><Relationship Type="http://schemas.openxmlformats.org/officeDocument/2006/relationships/hyperlink" Id="rId8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www.amazon.com/Learning-bash-Shell-Programming-Nutshell/dp/0596009658" TargetMode="External" /><Relationship Type="http://schemas.openxmlformats.org/officeDocument/2006/relationships/hyperlink" Id="rId78" Target="https://www.gnu.org/software/bash/manual/" TargetMode="External" /><Relationship Type="http://schemas.openxmlformats.org/officeDocument/2006/relationships/hyperlink" Id="rId8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No6. Арифметическиеоперации в NASM.</dc:title>
  <dc:creator>Понич Артемий Евгеньевич</dc:creator>
  <dc:language>ru-RU</dc:language>
  <cp:keywords/>
  <dcterms:created xsi:type="dcterms:W3CDTF">2022-12-23T13:59:44Z</dcterms:created>
  <dcterms:modified xsi:type="dcterms:W3CDTF">2022-12-23T13:59:44Z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НБИбд-02-22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