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elaborar los manuales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conclusiones y recomendaciones,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 registro de expedientes en la hoja de cálculo y actividades regulares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manual de usuario que describe paso a paso el uso de los módulos de registro, consulta, historial y generación de reportes, con capturas de pantalla de la interfaz.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con el tutor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revisión, recepción de observaciones iniciales e incorporación de las correcciones formales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medios de comunicación institucional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