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las actividades de Atención al Cliente y levantar el recorrido de las solicitudes de afiliación e incidencias.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de pagos informados por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datos básicos de afiliaciones e incidencias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solicitudes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documentación básica asociada a solicitudes de servicio.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hacia qué áreas se remiten los diferentes tipos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puntos donde la información cambia de responsable o pierde continuidad.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actividades de atención y mapa preliminar del proceso de solicitudes.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