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0"/>
        <w:jc w:val="center"/>
      </w:pPr>
      <w:r>
        <w:rPr>
          <w:rFonts w:ascii="Times New Roman" w:hAnsi="Times New Roman"/>
          <w:b/>
          <w:sz w:val="24"/>
        </w:rPr>
        <w:t>REPÚBLICA BOLIVARIANA DE VENEZUELA</w:t>
        <w:br/>
      </w:r>
      <w:r>
        <w:rPr>
          <w:rFonts w:ascii="Times New Roman" w:hAnsi="Times New Roman"/>
          <w:b/>
          <w:sz w:val="24"/>
        </w:rPr>
        <w:t>MINISTERIO DEL PODER POPULAR PARA LA EDUCACIÓN UNIVERSITARIA</w:t>
        <w:br/>
      </w:r>
      <w:r>
        <w:rPr>
          <w:rFonts w:ascii="Times New Roman" w:hAnsi="Times New Roman"/>
          <w:b/>
          <w:sz w:val="24"/>
        </w:rPr>
        <w:t>INSTITUTO UNIVERSITARIO DE TECNOLOGÍA</w:t>
        <w:br/>
      </w:r>
      <w:r>
        <w:rPr>
          <w:rFonts w:ascii="Times New Roman" w:hAnsi="Times New Roman"/>
          <w:b/>
          <w:sz w:val="24"/>
        </w:rPr>
        <w:t>"ELÍAS CALIXTO POMPA"</w:t>
        <w:br/>
      </w:r>
      <w:r>
        <w:rPr>
          <w:rFonts w:ascii="Times New Roman" w:hAnsi="Times New Roman"/>
          <w:b/>
          <w:sz w:val="24"/>
        </w:rPr>
        <w:t>EL TIGRE, ESTADO ANZOÁTEGUI</w:t>
      </w:r>
    </w:p>
    <w:p>
      <w:pPr>
        <w:spacing w:before="947" w:after="1242"/>
        <w:jc w:val="center"/>
      </w:pPr>
      <w:r>
        <w:drawing>
          <wp:inline xmlns:a="http://schemas.openxmlformats.org/drawingml/2006/main" xmlns:pic="http://schemas.openxmlformats.org/drawingml/2006/picture">
            <wp:extent cx="1080000" cy="347711"/>
            <wp:docPr id="1" name="Picture 1"/>
            <wp:cNvGraphicFramePr>
              <a:graphicFrameLocks noChangeAspect="1"/>
            </wp:cNvGraphicFramePr>
            <a:graphic>
              <a:graphicData uri="http://schemas.openxmlformats.org/drawingml/2006/picture">
                <pic:pic>
                  <pic:nvPicPr>
                    <pic:cNvPr id="0" name="iutecp.png"/>
                    <pic:cNvPicPr/>
                  </pic:nvPicPr>
                  <pic:blipFill>
                    <a:blip r:embed="rId9"/>
                    <a:stretch>
                      <a:fillRect/>
                    </a:stretch>
                  </pic:blipFill>
                  <pic:spPr>
                    <a:xfrm>
                      <a:off x="0" y="0"/>
                      <a:ext cx="1080000" cy="347711"/>
                    </a:xfrm>
                    <a:prstGeom prst="rect"/>
                  </pic:spPr>
                </pic:pic>
              </a:graphicData>
            </a:graphic>
          </wp:inline>
        </w:drawing>
      </w:r>
    </w:p>
    <w:p>
      <w:pPr>
        <w:spacing w:line="276" w:lineRule="auto" w:before="0" w:after="0"/>
        <w:jc w:val="center"/>
      </w:pPr>
      <w:r>
        <w:rPr>
          <w:rFonts w:ascii="Times New Roman" w:hAnsi="Times New Roman"/>
          <w:b/>
          <w:sz w:val="24"/>
        </w:rPr>
        <w:t>DISEÑO DE UN SISTEMA PARA EL CONTROL, TRAZABILIDAD Y REPORTE DE MOVIMIENTOS DOCUMENTALES EN LA PRESIDENCIA DE LA EMPRESA MIXTA PETROLERA VENANGOCUPET, S.A.</w:t>
      </w:r>
    </w:p>
    <w:p>
      <w:pPr>
        <w:spacing w:line="276" w:lineRule="auto" w:before="3158" w:after="0"/>
        <w:jc w:val="right"/>
      </w:pPr>
      <w:r>
        <w:rPr>
          <w:rFonts w:ascii="Times New Roman" w:hAnsi="Times New Roman"/>
          <w:b/>
          <w:sz w:val="24"/>
        </w:rPr>
        <w:t>Autor:</w:t>
        <w:br/>
      </w:r>
      <w:r>
        <w:rPr>
          <w:rFonts w:ascii="Times New Roman" w:hAnsi="Times New Roman"/>
          <w:b/>
          <w:sz w:val="24"/>
        </w:rPr>
        <w:t>Cardona, Juliano</w:t>
        <w:br/>
      </w:r>
      <w:r>
        <w:rPr>
          <w:rFonts w:ascii="Times New Roman" w:hAnsi="Times New Roman"/>
          <w:b/>
          <w:sz w:val="24"/>
        </w:rPr>
        <w:t>C.I.: 32.281.199</w:t>
      </w:r>
    </w:p>
    <w:p>
      <w:pPr>
        <w:spacing w:line="276" w:lineRule="auto" w:before="1579" w:after="0"/>
        <w:jc w:val="center"/>
      </w:pPr>
      <w:r>
        <w:rPr>
          <w:rFonts w:ascii="Times New Roman" w:hAnsi="Times New Roman"/>
          <w:sz w:val="24"/>
        </w:rPr>
        <w:t>El Tigre, julio de 2026</w:t>
      </w:r>
    </w:p>
    <w:p>
      <w:pPr>
        <w:sectPr>
          <w:footerReference w:type="default" r:id="rId13"/>
          <w:pgSz w:w="12240" w:h="15840"/>
          <w:pgMar w:top="1701" w:right="1701" w:bottom="1701" w:left="2268" w:header="720" w:footer="720" w:gutter="0"/>
          <w:cols w:space="720"/>
          <w:docGrid w:linePitch="360"/>
        </w:sectPr>
      </w:pPr>
    </w:p>
    <w:p>
      <w:pPr>
        <w:spacing w:line="276" w:lineRule="auto" w:before="0" w:after="0"/>
        <w:jc w:val="center"/>
      </w:pPr>
      <w:r>
        <w:rPr>
          <w:rFonts w:ascii="Times New Roman" w:hAnsi="Times New Roman"/>
          <w:b/>
          <w:sz w:val="24"/>
        </w:rPr>
        <w:t>REPÚBLICA BOLIVARIANA DE VENEZUELA</w:t>
        <w:br/>
      </w:r>
      <w:r>
        <w:rPr>
          <w:rFonts w:ascii="Times New Roman" w:hAnsi="Times New Roman"/>
          <w:b/>
          <w:sz w:val="24"/>
        </w:rPr>
        <w:t>MINISTERIO DEL PODER POPULAR PARA LA EDUCACIÓN UNIVERSITARIA</w:t>
        <w:br/>
      </w:r>
      <w:r>
        <w:rPr>
          <w:rFonts w:ascii="Times New Roman" w:hAnsi="Times New Roman"/>
          <w:b/>
          <w:sz w:val="24"/>
        </w:rPr>
        <w:t>INSTITUTO UNIVERSITARIO DE TECNOLOGÍA</w:t>
        <w:br/>
      </w:r>
      <w:r>
        <w:rPr>
          <w:rFonts w:ascii="Times New Roman" w:hAnsi="Times New Roman"/>
          <w:b/>
          <w:sz w:val="24"/>
        </w:rPr>
        <w:t>"ELÍAS CALIXTO POMPA"</w:t>
        <w:br/>
      </w:r>
      <w:r>
        <w:rPr>
          <w:rFonts w:ascii="Times New Roman" w:hAnsi="Times New Roman"/>
          <w:b/>
          <w:sz w:val="24"/>
        </w:rPr>
        <w:t>EL TIGRE, ESTADO ANZOÁTEGUI</w:t>
      </w:r>
    </w:p>
    <w:p>
      <w:pPr>
        <w:spacing w:line="276" w:lineRule="auto" w:before="3053" w:after="0"/>
        <w:jc w:val="center"/>
      </w:pPr>
      <w:r>
        <w:rPr>
          <w:rFonts w:ascii="Times New Roman" w:hAnsi="Times New Roman"/>
          <w:b/>
          <w:sz w:val="24"/>
        </w:rPr>
        <w:t>DISEÑO DE UN SISTEMA PARA EL CONTROL, TRAZABILIDAD Y REPORTE DE MOVIMIENTOS DOCUMENTALES EN LA PRESIDENCIA DE LA EMPRESA MIXTA PETROLERA VENANGOCUPET, S.A.</w:t>
      </w:r>
    </w:p>
    <w:p>
      <w:pPr>
        <w:spacing w:before="2544" w:after="0" w:line="20" w:lineRule="exact"/>
      </w:pP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4135"/>
        <w:gridCol w:w="4135"/>
      </w:tblGrid>
      <w:tr>
        <w:tc>
          <w:tcPr>
            <w:tcW w:type="dxa" w:w="4133"/>
            <w:vAlign w:val="top"/>
          </w:tcPr>
          <w:p>
            <w:pPr>
              <w:spacing w:line="276" w:lineRule="auto"/>
              <w:jc w:val="left"/>
            </w:pPr>
            <w:r>
              <w:rPr>
                <w:rFonts w:ascii="Times New Roman" w:hAnsi="Times New Roman"/>
                <w:b/>
                <w:sz w:val="24"/>
              </w:rPr>
              <w:t>Tutor Industrial:</w:t>
              <w:br/>
            </w:r>
            <w:r>
              <w:rPr>
                <w:rFonts w:ascii="Times New Roman" w:hAnsi="Times New Roman"/>
                <w:b/>
                <w:sz w:val="24"/>
              </w:rPr>
              <w:t>Ing. Sabaneta, Yasmin</w:t>
              <w:br/>
            </w:r>
            <w:r>
              <w:rPr>
                <w:rFonts w:ascii="Times New Roman" w:hAnsi="Times New Roman"/>
                <w:b/>
                <w:sz w:val="24"/>
              </w:rPr>
              <w:t>C.I.: 14.187.924</w:t>
              <w:br/>
            </w:r>
            <w:r>
              <w:rPr>
                <w:rFonts w:ascii="Times New Roman" w:hAnsi="Times New Roman"/>
                <w:b/>
                <w:sz w:val="24"/>
              </w:rPr>
              <w:br/>
            </w:r>
            <w:r>
              <w:rPr>
                <w:rFonts w:ascii="Times New Roman" w:hAnsi="Times New Roman"/>
                <w:b/>
                <w:sz w:val="24"/>
              </w:rPr>
              <w:t>Tutor Académico:</w:t>
              <w:br/>
            </w:r>
            <w:r>
              <w:rPr>
                <w:rFonts w:ascii="Times New Roman" w:hAnsi="Times New Roman"/>
                <w:b/>
                <w:sz w:val="24"/>
              </w:rPr>
              <w:t>Lic. Mendoza, Carlos</w:t>
              <w:br/>
            </w:r>
            <w:r>
              <w:rPr>
                <w:rFonts w:ascii="Times New Roman" w:hAnsi="Times New Roman"/>
                <w:b/>
                <w:sz w:val="24"/>
              </w:rPr>
              <w:t>C.I.: 4.273.815</w:t>
            </w:r>
          </w:p>
        </w:tc>
        <w:tc>
          <w:tcPr>
            <w:tcW w:type="dxa" w:w="4139"/>
            <w:vAlign w:val="top"/>
          </w:tcPr>
          <w:p>
            <w:pPr>
              <w:spacing w:line="276" w:lineRule="auto"/>
              <w:jc w:val="right"/>
            </w:pPr>
            <w:r>
              <w:rPr>
                <w:rFonts w:ascii="Times New Roman" w:hAnsi="Times New Roman"/>
                <w:b/>
                <w:sz w:val="24"/>
              </w:rPr>
              <w:t>Autor:</w:t>
              <w:br/>
            </w:r>
            <w:r>
              <w:rPr>
                <w:rFonts w:ascii="Times New Roman" w:hAnsi="Times New Roman"/>
                <w:b/>
                <w:sz w:val="24"/>
              </w:rPr>
              <w:t>Cardona, Juliano</w:t>
              <w:br/>
            </w:r>
            <w:r>
              <w:rPr>
                <w:rFonts w:ascii="Times New Roman" w:hAnsi="Times New Roman"/>
                <w:b/>
                <w:sz w:val="24"/>
              </w:rPr>
              <w:t>C.I.: 32.281.199</w:t>
            </w:r>
          </w:p>
        </w:tc>
      </w:tr>
    </w:tbl>
    <w:p>
      <w:pPr>
        <w:spacing w:line="276" w:lineRule="auto" w:before="1272" w:after="0"/>
        <w:jc w:val="center"/>
      </w:pPr>
      <w:r>
        <w:rPr>
          <w:rFonts w:ascii="Times New Roman" w:hAnsi="Times New Roman"/>
          <w:sz w:val="24"/>
        </w:rPr>
        <w:t>El Tigre, julio de 2026</w:t>
      </w:r>
    </w:p>
    <w:p>
      <w:pPr>
        <w:sectPr>
          <w:footerReference w:type="default" r:id="rId14"/>
          <w:pgSz w:w="12240" w:h="15840"/>
          <w:pgMar w:top="1701" w:right="1701" w:bottom="1701" w:left="2268" w:header="720" w:footer="720" w:gutter="0"/>
          <w:cols w:space="720"/>
          <w:titlePg/>
          <w:docGrid w:linePitch="360"/>
        </w:sectPr>
      </w:pPr>
    </w:p>
    <w:p>
      <w:pPr>
        <w:spacing w:line="276" w:lineRule="auto" w:before="0" w:after="0"/>
        <w:jc w:val="center"/>
      </w:pPr>
      <w:r>
        <w:rPr>
          <w:rFonts w:ascii="Times New Roman" w:hAnsi="Times New Roman"/>
          <w:b/>
          <w:sz w:val="24"/>
        </w:rPr>
        <w:t>REPÚBLICA BOLIVARIANA DE VENEZUELA</w:t>
      </w:r>
    </w:p>
    <w:p>
      <w:pPr>
        <w:spacing w:line="276" w:lineRule="auto" w:before="0" w:after="0"/>
        <w:jc w:val="center"/>
      </w:pPr>
      <w:r>
        <w:rPr>
          <w:rFonts w:ascii="Times New Roman" w:hAnsi="Times New Roman"/>
          <w:b/>
          <w:sz w:val="24"/>
        </w:rPr>
        <w:t>MINISTERIO DEL PODER POPULAR PARA LA EDUCACIÓN UNIVERSITARIA</w:t>
      </w:r>
    </w:p>
    <w:p>
      <w:pPr>
        <w:spacing w:line="276" w:lineRule="auto" w:before="0" w:after="0"/>
        <w:jc w:val="center"/>
      </w:pPr>
      <w:r>
        <w:rPr>
          <w:rFonts w:ascii="Times New Roman" w:hAnsi="Times New Roman"/>
          <w:b/>
          <w:sz w:val="24"/>
        </w:rPr>
        <w:t>INSTITUTO UNIVERSITARIO DE TECNOLOGÍA</w:t>
      </w:r>
    </w:p>
    <w:p>
      <w:pPr>
        <w:spacing w:line="276" w:lineRule="auto" w:before="0" w:after="0"/>
        <w:jc w:val="center"/>
      </w:pPr>
      <w:r>
        <w:rPr>
          <w:rFonts w:ascii="Times New Roman" w:hAnsi="Times New Roman"/>
          <w:b/>
          <w:sz w:val="24"/>
        </w:rPr>
        <w:t>"ELÍAS CALIXTO POMPA"</w:t>
      </w:r>
    </w:p>
    <w:p>
      <w:pPr>
        <w:spacing w:line="276" w:lineRule="auto" w:before="0" w:after="0"/>
        <w:jc w:val="center"/>
      </w:pPr>
      <w:r>
        <w:rPr>
          <w:rFonts w:ascii="Times New Roman" w:hAnsi="Times New Roman"/>
          <w:b/>
          <w:sz w:val="24"/>
        </w:rPr>
        <w:t>EL TIGRE, ESTADO ANZOÁTEGUI</w:t>
      </w:r>
    </w:p>
    <w:p/>
    <w:p>
      <w:pPr>
        <w:spacing w:before="480" w:after="480"/>
        <w:jc w:val="center"/>
      </w:pPr>
      <w:r>
        <w:rPr>
          <w:rFonts w:ascii="Times New Roman" w:hAnsi="Times New Roman"/>
          <w:b/>
          <w:sz w:val="24"/>
        </w:rPr>
        <w:t>APROBACIÓN DEL TUTOR INDUSTRIAL</w:t>
      </w:r>
    </w:p>
    <w:p>
      <w:pPr>
        <w:spacing w:line="360" w:lineRule="auto"/>
        <w:ind w:firstLine="0"/>
        <w:jc w:val="both"/>
      </w:pPr>
      <w:r>
        <w:rPr>
          <w:rFonts w:ascii="Times New Roman" w:hAnsi="Times New Roman"/>
          <w:sz w:val="24"/>
        </w:rPr>
        <w:t>En mi carácter de tutor industrial del informe de pasantías presentado por: Cardona, Juliano, de Cédula de Identidad V-32.281.199; para optar al grado de Técnico Superior Universitario en la especialidad de: Informática, cuyo título es; “DISEÑO DE UN SISTEMA PARA EL CONTROL, TRAZABILIDAD Y REPORTE DE MOVIMIENTOS DOCUMENTALES EN LA PRESIDENCIA DE LA EMPRESA MIXTA PETROLERA VENANGOCUPET, S.A.”, manifiesto que cumple con los requisitos exigidos por el Instituto Universitario de Tecnología “Elías Calixto Pompa” (IUTECP); y que, por lo tanto, considero que reúne los méritos suficientes para ser evaluado por el jurado que se decida designar a tal fin.</w:t>
      </w:r>
    </w:p>
    <w:p/>
    <w:p/>
    <w:p>
      <w:pPr>
        <w:spacing w:line="360" w:lineRule="auto"/>
        <w:jc w:val="left"/>
      </w:pPr>
      <w:r>
        <w:rPr>
          <w:rFonts w:ascii="Times New Roman" w:hAnsi="Times New Roman"/>
          <w:sz w:val="24"/>
        </w:rPr>
        <w:t>En la Ciudad de El Tigre, a los ___ días del mes de _______ de 2026</w:t>
      </w:r>
    </w:p>
    <w:p/>
    <w:p>
      <w:pPr>
        <w:jc w:val="center"/>
      </w:pPr>
      <w:r>
        <w:rPr>
          <w:rFonts w:ascii="Times New Roman" w:hAnsi="Times New Roman"/>
          <w:sz w:val="24"/>
        </w:rPr>
        <w:t>___________________________________</w:t>
      </w:r>
    </w:p>
    <w:p/>
    <w:p>
      <w:pPr>
        <w:spacing w:line="360" w:lineRule="auto"/>
        <w:jc w:val="center"/>
      </w:pPr>
      <w:r>
        <w:rPr>
          <w:rFonts w:ascii="Times New Roman" w:hAnsi="Times New Roman"/>
          <w:b/>
          <w:sz w:val="24"/>
        </w:rPr>
        <w:t>Ing. Sabaneta, Yasmin</w:t>
      </w:r>
    </w:p>
    <w:p>
      <w:pPr>
        <w:spacing w:before="0"/>
        <w:jc w:val="center"/>
      </w:pPr>
      <w:r>
        <w:rPr>
          <w:rFonts w:ascii="Times New Roman" w:hAnsi="Times New Roman"/>
          <w:sz w:val="24"/>
        </w:rPr>
        <w:t>C.I.: 14.187.924</w:t>
      </w:r>
    </w:p>
    <w:p>
      <w:pPr>
        <w:sectPr>
          <w:footerReference w:type="default" r:id="rId15"/>
          <w:pgSz w:w="12240" w:h="15840"/>
          <w:pgMar w:top="1701" w:right="1701" w:bottom="1701" w:left="2268" w:header="720" w:footer="720" w:gutter="0"/>
          <w:cols w:space="720"/>
          <w:titlePg/>
          <w:docGrid w:linePitch="360"/>
        </w:sectPr>
      </w:pPr>
    </w:p>
    <w:p>
      <w:pPr>
        <w:spacing w:line="276" w:lineRule="auto" w:before="0" w:after="0"/>
        <w:jc w:val="center"/>
      </w:pPr>
      <w:r>
        <w:rPr>
          <w:rFonts w:ascii="Times New Roman" w:hAnsi="Times New Roman"/>
          <w:b/>
          <w:sz w:val="24"/>
        </w:rPr>
        <w:t>REPÚBLICA BOLIVARIANA DE VENEZUELA</w:t>
      </w:r>
    </w:p>
    <w:p>
      <w:pPr>
        <w:spacing w:line="276" w:lineRule="auto" w:before="0" w:after="0"/>
        <w:jc w:val="center"/>
      </w:pPr>
      <w:r>
        <w:rPr>
          <w:rFonts w:ascii="Times New Roman" w:hAnsi="Times New Roman"/>
          <w:b/>
          <w:sz w:val="24"/>
        </w:rPr>
        <w:t>MINISTERIO DEL PODER POPULAR PARA LA EDUCACIÓN UNIVERSITARIA</w:t>
      </w:r>
    </w:p>
    <w:p>
      <w:pPr>
        <w:spacing w:line="276" w:lineRule="auto" w:before="0" w:after="0"/>
        <w:jc w:val="center"/>
      </w:pPr>
      <w:r>
        <w:rPr>
          <w:rFonts w:ascii="Times New Roman" w:hAnsi="Times New Roman"/>
          <w:b/>
          <w:sz w:val="24"/>
        </w:rPr>
        <w:t>INSTITUTO UNIVERSITARIO DE TECNOLOGÍA</w:t>
      </w:r>
    </w:p>
    <w:p>
      <w:pPr>
        <w:spacing w:line="276" w:lineRule="auto" w:before="0" w:after="0"/>
        <w:jc w:val="center"/>
      </w:pPr>
      <w:r>
        <w:rPr>
          <w:rFonts w:ascii="Times New Roman" w:hAnsi="Times New Roman"/>
          <w:b/>
          <w:sz w:val="24"/>
        </w:rPr>
        <w:t>"ELÍAS CALIXTO POMPA"</w:t>
      </w:r>
    </w:p>
    <w:p>
      <w:pPr>
        <w:spacing w:line="276" w:lineRule="auto" w:before="0" w:after="0"/>
        <w:jc w:val="center"/>
      </w:pPr>
      <w:r>
        <w:rPr>
          <w:rFonts w:ascii="Times New Roman" w:hAnsi="Times New Roman"/>
          <w:b/>
          <w:sz w:val="24"/>
        </w:rPr>
        <w:t>EL TIGRE, ESTADO ANZOÁTEGUI</w:t>
      </w:r>
    </w:p>
    <w:p/>
    <w:p>
      <w:pPr>
        <w:spacing w:before="480" w:after="480"/>
        <w:jc w:val="center"/>
      </w:pPr>
      <w:r>
        <w:rPr>
          <w:rFonts w:ascii="Times New Roman" w:hAnsi="Times New Roman"/>
          <w:b/>
          <w:sz w:val="24"/>
        </w:rPr>
        <w:t>APROBACIÓN DEL TUTOR ACADÉMICO</w:t>
      </w:r>
    </w:p>
    <w:p>
      <w:pPr>
        <w:spacing w:line="360" w:lineRule="auto"/>
        <w:ind w:firstLine="0"/>
        <w:jc w:val="both"/>
      </w:pPr>
      <w:r>
        <w:rPr>
          <w:rFonts w:ascii="Times New Roman" w:hAnsi="Times New Roman"/>
          <w:sz w:val="24"/>
        </w:rPr>
        <w:t>En mi carácter de tutor académico del informe de pasantías presentado por: Cardona, Juliano, de Cédula de Identidad V-32.281.199; para optar al grado de Técnico Superior Universitario en la especialidad de: Informática, cuyo título es; “DISEÑO DE UN SISTEMA PARA EL CONTROL, TRAZABILIDAD Y REPORTE DE MOVIMIENTOS DOCUMENTALES EN LA PRESIDENCIA DE LA EMPRESA MIXTA PETROLERA VENANGOCUPET, S.A.”, manifiesto que cumple con los requisitos exigidos por el Instituto Universitario de Tecnología “Elías Calixto Pompa” (IUTECP); y que, por lo tanto, considero que reúne los méritos suficientes para ser evaluado por el jurado que se decida designar a tal fin.</w:t>
      </w:r>
    </w:p>
    <w:p/>
    <w:p/>
    <w:p>
      <w:pPr>
        <w:spacing w:line="360" w:lineRule="auto"/>
        <w:jc w:val="left"/>
      </w:pPr>
      <w:r>
        <w:rPr>
          <w:rFonts w:ascii="Times New Roman" w:hAnsi="Times New Roman"/>
          <w:sz w:val="24"/>
        </w:rPr>
        <w:t>En la Ciudad de El Tigre, a los ___ días del mes de _______ de 2026</w:t>
      </w:r>
    </w:p>
    <w:p/>
    <w:p>
      <w:pPr>
        <w:jc w:val="center"/>
      </w:pPr>
      <w:r>
        <w:rPr>
          <w:rFonts w:ascii="Times New Roman" w:hAnsi="Times New Roman"/>
          <w:sz w:val="24"/>
        </w:rPr>
        <w:t>___________________________________</w:t>
      </w:r>
    </w:p>
    <w:p/>
    <w:p>
      <w:pPr>
        <w:spacing w:line="360" w:lineRule="auto"/>
        <w:jc w:val="center"/>
      </w:pPr>
      <w:r>
        <w:rPr>
          <w:rFonts w:ascii="Times New Roman" w:hAnsi="Times New Roman"/>
          <w:b/>
          <w:sz w:val="24"/>
        </w:rPr>
        <w:t>Lic. Mendoza, Carlos</w:t>
      </w:r>
    </w:p>
    <w:p>
      <w:pPr>
        <w:spacing w:before="0"/>
        <w:jc w:val="center"/>
      </w:pPr>
      <w:r>
        <w:rPr>
          <w:rFonts w:ascii="Times New Roman" w:hAnsi="Times New Roman"/>
          <w:sz w:val="24"/>
        </w:rPr>
        <w:t>C.I.: 4.273.815</w:t>
      </w:r>
    </w:p>
    <w:p>
      <w:pPr>
        <w:sectPr>
          <w:footerReference w:type="default" r:id="rId16"/>
          <w:pgSz w:w="12240" w:h="15840"/>
          <w:pgMar w:top="1701" w:right="1701" w:bottom="1701" w:left="2268" w:header="720" w:footer="720" w:gutter="0"/>
          <w:cols w:space="720"/>
          <w:titlePg/>
          <w:docGrid w:linePitch="360"/>
        </w:sectPr>
      </w:pPr>
    </w:p>
    <w:p>
      <w:bookmarkStart w:id="bm_agradecimientos" w:name="bm_agradecimientos"/>
      <w:pPr>
        <w:spacing w:before="1140" w:after="480"/>
        <w:jc w:val="center"/>
      </w:pPr>
      <w:r>
        <w:rPr>
          <w:rFonts w:ascii="Times New Roman" w:hAnsi="Times New Roman"/>
          <w:b/>
          <w:sz w:val="24"/>
        </w:rPr>
        <w:t>AGRADECIMIENTOS</w:t>
      </w:r>
      <w:bookmarkEnd w:id="bm_agradecimientos"/>
    </w:p>
    <w:p>
      <w:pPr>
        <w:sectPr>
          <w:footerReference w:type="default" r:id="rId17"/>
          <w:pgSz w:w="12240" w:h="15840"/>
          <w:pgMar w:top="1701" w:right="1701" w:bottom="1701" w:left="2268" w:header="720" w:footer="720" w:gutter="0"/>
          <w:cols w:space="720"/>
          <w:titlePg/>
          <w:docGrid w:linePitch="360"/>
        </w:sectPr>
      </w:pPr>
    </w:p>
    <w:p>
      <w:pPr>
        <w:spacing w:line="360" w:lineRule="auto" w:after="0" w:before="0"/>
        <w:ind w:firstLine="709"/>
        <w:jc w:val="both"/>
      </w:pPr>
      <w:r>
        <w:rPr>
          <w:rFonts w:ascii="Times New Roman" w:hAnsi="Times New Roman"/>
          <w:i w:val="0"/>
          <w:sz w:val="24"/>
        </w:rPr>
        <w:t>A la Empresa Mixta Petrolera Venangocupet, S.A., por abrir las puertas de su organización y brindar la oportunidad de desarrollar este proyecto técnico de la mano de excelentes profesionales.</w:t>
      </w:r>
    </w:p>
    <w:p>
      <w:pPr>
        <w:sectPr>
          <w:footerReference w:type="default" r:id="rId18"/>
          <w:type w:val="continuous"/>
          <w:pgSz w:w="12240" w:h="15840"/>
          <w:pgMar w:top="1701" w:right="1701" w:bottom="1701" w:left="2268" w:header="720" w:footer="720" w:gutter="0"/>
          <w:cols w:space="720"/>
          <w:titlePg/>
          <w:docGrid w:linePitch="360"/>
        </w:sectPr>
      </w:pPr>
    </w:p>
    <w:p>
      <w:bookmarkStart w:id="bm_dedicatoria" w:name="bm_dedicatoria"/>
      <w:pPr>
        <w:spacing w:before="1140" w:after="480"/>
        <w:jc w:val="center"/>
      </w:pPr>
      <w:r>
        <w:rPr>
          <w:rFonts w:ascii="Times New Roman" w:hAnsi="Times New Roman"/>
          <w:b/>
          <w:sz w:val="24"/>
        </w:rPr>
        <w:t>DEDICATORIA</w:t>
      </w:r>
      <w:bookmarkEnd w:id="bm_dedicatoria"/>
    </w:p>
    <w:p>
      <w:pPr>
        <w:sectPr>
          <w:footerReference w:type="default" r:id="rId19"/>
          <w:pgSz w:w="12240" w:h="15840"/>
          <w:pgMar w:top="1701" w:right="1701" w:bottom="1701" w:left="2268" w:header="720" w:footer="720" w:gutter="0"/>
          <w:cols w:space="720"/>
          <w:titlePg/>
          <w:docGrid w:linePitch="360"/>
        </w:sectPr>
      </w:pPr>
    </w:p>
    <w:p>
      <w:pPr>
        <w:spacing w:line="360" w:lineRule="auto" w:after="0" w:before="0"/>
        <w:ind w:firstLine="709"/>
        <w:jc w:val="both"/>
      </w:pPr>
      <w:r>
        <w:rPr>
          <w:rFonts w:ascii="Times New Roman" w:hAnsi="Times New Roman"/>
          <w:i w:val="0"/>
          <w:sz w:val="24"/>
        </w:rPr>
        <w:t>A mi familia, por su apoyo incondicional en cada paso de mi formación académica y personal.</w:t>
      </w:r>
    </w:p>
    <w:p>
      <w:pPr>
        <w:sectPr>
          <w:footerReference w:type="default" r:id="rId20"/>
          <w:type w:val="continuous"/>
          <w:pgSz w:w="12240" w:h="15840"/>
          <w:pgMar w:top="1701" w:right="1701" w:bottom="1701" w:left="2268" w:header="720" w:footer="720" w:gutter="0"/>
          <w:cols w:space="720"/>
          <w:titlePg/>
          <w:docGrid w:linePitch="360"/>
        </w:sectPr>
      </w:pPr>
    </w:p>
    <w:p>
      <w:pPr>
        <w:spacing w:before="1140" w:after="480"/>
        <w:jc w:val="center"/>
      </w:pPr>
      <w:r>
        <w:rPr>
          <w:rFonts w:ascii="Times New Roman" w:hAnsi="Times New Roman"/>
          <w:b/>
          <w:sz w:val="24"/>
        </w:rPr>
        <w:t>ÍNDICE DE CONTENIDO</w:t>
      </w:r>
    </w:p>
    <w:p>
      <w:pPr>
        <w:sectPr>
          <w:footerReference w:type="default" r:id="rId21"/>
          <w:pgSz w:w="12240" w:h="15840"/>
          <w:pgMar w:top="1701" w:right="1701" w:bottom="1701" w:left="2268" w:header="720" w:footer="720" w:gutter="0"/>
          <w:cols w:space="720"/>
          <w:titlePg/>
          <w:docGrid w:linePitch="360"/>
        </w:sectPr>
      </w:pPr>
    </w:p>
    <w:p>
      <w:pPr>
        <w:spacing w:after="240"/>
        <w:jc w:val="right"/>
      </w:pPr>
      <w:r>
        <w:rPr>
          <w:rFonts w:ascii="Times New Roman" w:hAnsi="Times New Roman"/>
          <w:b/>
          <w:sz w:val="24"/>
        </w:rPr>
        <w:t>pp.</w:t>
      </w:r>
    </w:p>
    <w:p>
      <w:pPr>
        <w:tabs>
          <w:tab w:pos="8271" w:val="right" w:leader="dot"/>
        </w:tabs>
        <w:spacing w:line="360" w:lineRule="auto" w:before="0" w:after="80"/>
        <w:ind w:left="0"/>
      </w:pPr>
      <w:r>
        <w:rPr>
          <w:rFonts w:ascii="Times New Roman" w:hAnsi="Times New Roman"/>
          <w:b w:val="0"/>
          <w:sz w:val="24"/>
        </w:rPr>
        <w:t>AGRADECIMIENTOS</w:t>
        <w:tab/>
      </w:r>
      <w:r>
        <w:rPr>
          <w:rFonts w:ascii="Times New Roman" w:hAnsi="Times New Roman"/>
          <w:b w:val="0"/>
          <w:sz w:val="24"/>
        </w:rPr>
        <w:fldChar w:fldCharType="begin"/>
        <w:instrText xml:space="preserve"> PAGEREF bm_agradecimientos \h </w:instrText>
        <w:fldChar w:fldCharType="separate"/>
        <w:t>?</w:t>
        <w:fldChar w:fldCharType="end"/>
      </w:r>
    </w:p>
    <w:p>
      <w:pPr>
        <w:tabs>
          <w:tab w:pos="8271" w:val="right" w:leader="dot"/>
        </w:tabs>
        <w:spacing w:line="360" w:lineRule="auto" w:before="0" w:after="80"/>
        <w:ind w:left="0"/>
      </w:pPr>
      <w:r>
        <w:rPr>
          <w:rFonts w:ascii="Times New Roman" w:hAnsi="Times New Roman"/>
          <w:b w:val="0"/>
          <w:sz w:val="24"/>
        </w:rPr>
        <w:t>DEDICATORIA</w:t>
        <w:tab/>
      </w:r>
      <w:r>
        <w:rPr>
          <w:rFonts w:ascii="Times New Roman" w:hAnsi="Times New Roman"/>
          <w:b w:val="0"/>
          <w:sz w:val="24"/>
        </w:rPr>
        <w:fldChar w:fldCharType="begin"/>
        <w:instrText xml:space="preserve"> PAGEREF bm_dedicatoria \h </w:instrText>
        <w:fldChar w:fldCharType="separate"/>
        <w:t>?</w:t>
        <w:fldChar w:fldCharType="end"/>
      </w:r>
    </w:p>
    <w:p>
      <w:pPr>
        <w:tabs>
          <w:tab w:pos="8271" w:val="right" w:leader="dot"/>
        </w:tabs>
        <w:spacing w:line="360" w:lineRule="auto" w:before="0" w:after="80"/>
        <w:ind w:left="0"/>
      </w:pPr>
      <w:r>
        <w:rPr>
          <w:rFonts w:ascii="Times New Roman" w:hAnsi="Times New Roman"/>
          <w:b w:val="0"/>
          <w:sz w:val="24"/>
        </w:rPr>
        <w:t>APROBACIÓN DEL TUTOR INDUSTRIAL</w:t>
        <w:tab/>
      </w:r>
      <w:r>
        <w:rPr>
          <w:rFonts w:ascii="Times New Roman" w:hAnsi="Times New Roman"/>
          <w:b w:val="0"/>
          <w:sz w:val="24"/>
        </w:rPr>
        <w:fldChar w:fldCharType="begin"/>
        <w:instrText xml:space="preserve"> PAGEREF bm_aprob_ind \h </w:instrText>
        <w:fldChar w:fldCharType="separate"/>
        <w:t>?</w:t>
        <w:fldChar w:fldCharType="end"/>
      </w:r>
    </w:p>
    <w:p>
      <w:pPr>
        <w:tabs>
          <w:tab w:pos="8271" w:val="right" w:leader="dot"/>
        </w:tabs>
        <w:spacing w:line="360" w:lineRule="auto" w:before="0" w:after="80"/>
        <w:ind w:left="0"/>
      </w:pPr>
      <w:r>
        <w:rPr>
          <w:rFonts w:ascii="Times New Roman" w:hAnsi="Times New Roman"/>
          <w:b w:val="0"/>
          <w:sz w:val="24"/>
        </w:rPr>
        <w:t>APROBACIÓN DEL TUTOR ACADÉMICO</w:t>
        <w:tab/>
      </w:r>
      <w:r>
        <w:rPr>
          <w:rFonts w:ascii="Times New Roman" w:hAnsi="Times New Roman"/>
          <w:b w:val="0"/>
          <w:sz w:val="24"/>
        </w:rPr>
        <w:fldChar w:fldCharType="begin"/>
        <w:instrText xml:space="preserve"> PAGEREF bm_aprob_acad \h </w:instrText>
        <w:fldChar w:fldCharType="separate"/>
        <w:t>?</w:t>
        <w:fldChar w:fldCharType="end"/>
      </w:r>
    </w:p>
    <w:p>
      <w:pPr>
        <w:tabs>
          <w:tab w:pos="8271" w:val="right" w:leader="dot"/>
        </w:tabs>
        <w:spacing w:line="360" w:lineRule="auto" w:before="0" w:after="80"/>
        <w:ind w:left="0"/>
      </w:pPr>
      <w:r>
        <w:rPr>
          <w:rFonts w:ascii="Times New Roman" w:hAnsi="Times New Roman"/>
          <w:b w:val="0"/>
          <w:sz w:val="24"/>
        </w:rPr>
        <w:t>LISTA DE CUADROS</w:t>
        <w:tab/>
      </w:r>
      <w:r>
        <w:rPr>
          <w:rFonts w:ascii="Times New Roman" w:hAnsi="Times New Roman"/>
          <w:b w:val="0"/>
          <w:sz w:val="24"/>
        </w:rPr>
        <w:fldChar w:fldCharType="begin"/>
        <w:instrText xml:space="preserve"> PAGEREF bm_lista_cuadros \h </w:instrText>
        <w:fldChar w:fldCharType="separate"/>
        <w:t>?</w:t>
        <w:fldChar w:fldCharType="end"/>
      </w:r>
    </w:p>
    <w:p>
      <w:pPr>
        <w:tabs>
          <w:tab w:pos="8271" w:val="right" w:leader="dot"/>
        </w:tabs>
        <w:spacing w:line="360" w:lineRule="auto" w:before="0" w:after="80"/>
        <w:ind w:left="0"/>
      </w:pPr>
      <w:r>
        <w:rPr>
          <w:rFonts w:ascii="Times New Roman" w:hAnsi="Times New Roman"/>
          <w:b w:val="0"/>
          <w:sz w:val="24"/>
        </w:rPr>
        <w:t>LISTA DE FIGURAS</w:t>
        <w:tab/>
      </w:r>
      <w:r>
        <w:rPr>
          <w:rFonts w:ascii="Times New Roman" w:hAnsi="Times New Roman"/>
          <w:b w:val="0"/>
          <w:sz w:val="24"/>
        </w:rPr>
        <w:fldChar w:fldCharType="begin"/>
        <w:instrText xml:space="preserve"> PAGEREF bm_lista_figuras \h </w:instrText>
        <w:fldChar w:fldCharType="separate"/>
        <w:t>?</w:t>
        <w:fldChar w:fldCharType="end"/>
      </w:r>
    </w:p>
    <w:p>
      <w:pPr>
        <w:tabs>
          <w:tab w:pos="8271" w:val="right" w:leader="dot"/>
        </w:tabs>
        <w:spacing w:line="360" w:lineRule="auto" w:before="0" w:after="80"/>
        <w:ind w:left="0"/>
      </w:pPr>
      <w:r>
        <w:rPr>
          <w:rFonts w:ascii="Times New Roman" w:hAnsi="Times New Roman"/>
          <w:b w:val="0"/>
          <w:sz w:val="24"/>
        </w:rPr>
        <w:t>LISTA DE GRÁFICOS</w:t>
        <w:tab/>
      </w:r>
      <w:r>
        <w:rPr>
          <w:rFonts w:ascii="Times New Roman" w:hAnsi="Times New Roman"/>
          <w:b w:val="0"/>
          <w:sz w:val="24"/>
        </w:rPr>
        <w:fldChar w:fldCharType="begin"/>
        <w:instrText xml:space="preserve"> PAGEREF bm_lista_graficos \h </w:instrText>
        <w:fldChar w:fldCharType="separate"/>
        <w:t>?</w:t>
        <w:fldChar w:fldCharType="end"/>
      </w:r>
    </w:p>
    <w:p>
      <w:pPr>
        <w:tabs>
          <w:tab w:pos="8271" w:val="right" w:leader="dot"/>
        </w:tabs>
        <w:spacing w:line="360" w:lineRule="auto" w:before="0" w:after="80"/>
        <w:ind w:left="0"/>
      </w:pPr>
      <w:r>
        <w:rPr>
          <w:rFonts w:ascii="Times New Roman" w:hAnsi="Times New Roman"/>
          <w:b w:val="0"/>
          <w:sz w:val="24"/>
        </w:rPr>
        <w:t>LISTA DE ANEXOS</w:t>
        <w:tab/>
      </w:r>
      <w:r>
        <w:rPr>
          <w:rFonts w:ascii="Times New Roman" w:hAnsi="Times New Roman"/>
          <w:b w:val="0"/>
          <w:sz w:val="24"/>
        </w:rPr>
        <w:fldChar w:fldCharType="begin"/>
        <w:instrText xml:space="preserve"> PAGEREF bm_lista_anexos \h </w:instrText>
        <w:fldChar w:fldCharType="separate"/>
        <w:t>?</w:t>
        <w:fldChar w:fldCharType="end"/>
      </w:r>
    </w:p>
    <w:p>
      <w:pPr>
        <w:tabs>
          <w:tab w:pos="8271" w:val="right" w:leader="dot"/>
        </w:tabs>
        <w:spacing w:line="360" w:lineRule="auto" w:before="0" w:after="80"/>
        <w:ind w:left="0"/>
      </w:pPr>
      <w:r>
        <w:rPr>
          <w:rFonts w:ascii="Times New Roman" w:hAnsi="Times New Roman"/>
          <w:b w:val="0"/>
          <w:sz w:val="24"/>
        </w:rPr>
        <w:t>RESUMEN</w:t>
        <w:tab/>
      </w:r>
      <w:r>
        <w:rPr>
          <w:rFonts w:ascii="Times New Roman" w:hAnsi="Times New Roman"/>
          <w:b w:val="0"/>
          <w:sz w:val="24"/>
        </w:rPr>
        <w:fldChar w:fldCharType="begin"/>
        <w:instrText xml:space="preserve"> PAGEREF bm_resumen \h </w:instrText>
        <w:fldChar w:fldCharType="separate"/>
        <w:t>?</w:t>
        <w:fldChar w:fldCharType="end"/>
      </w:r>
    </w:p>
    <w:p>
      <w:pPr>
        <w:tabs>
          <w:tab w:pos="8271" w:val="right" w:leader="dot"/>
        </w:tabs>
        <w:spacing w:line="360" w:lineRule="auto" w:before="0" w:after="80"/>
        <w:ind w:left="0"/>
      </w:pPr>
      <w:r>
        <w:rPr>
          <w:rFonts w:ascii="Times New Roman" w:hAnsi="Times New Roman"/>
          <w:b w:val="0"/>
          <w:sz w:val="24"/>
        </w:rPr>
        <w:t>INTRODUCCIÓN</w:t>
        <w:tab/>
      </w:r>
      <w:r>
        <w:rPr>
          <w:rFonts w:ascii="Times New Roman" w:hAnsi="Times New Roman"/>
          <w:b w:val="0"/>
          <w:sz w:val="24"/>
        </w:rPr>
        <w:fldChar w:fldCharType="begin"/>
        <w:instrText xml:space="preserve"> PAGEREF bm_introduccion \h </w:instrText>
        <w:fldChar w:fldCharType="separate"/>
        <w:t>?</w:t>
        <w:fldChar w:fldCharType="end"/>
      </w:r>
    </w:p>
    <w:p>
      <w:pPr>
        <w:spacing w:before="240" w:after="120"/>
      </w:pPr>
      <w:r>
        <w:rPr>
          <w:b/>
        </w:rPr>
        <w:t>CAPÍTULOS</w:t>
      </w:r>
    </w:p>
    <w:p>
      <w:pPr>
        <w:tabs>
          <w:tab w:pos="8271" w:val="right" w:leader="dot"/>
        </w:tabs>
        <w:spacing w:line="360" w:lineRule="auto" w:before="0" w:after="80"/>
        <w:ind w:left="0"/>
      </w:pPr>
      <w:r>
        <w:rPr>
          <w:rFonts w:ascii="Times New Roman" w:hAnsi="Times New Roman"/>
          <w:b/>
          <w:sz w:val="24"/>
        </w:rPr>
        <w:t>CAPÍTULO I: REALIDAD ORGANIZACIONAL</w:t>
        <w:tab/>
      </w:r>
      <w:r>
        <w:rPr>
          <w:rFonts w:ascii="Times New Roman" w:hAnsi="Times New Roman"/>
          <w:b/>
          <w:sz w:val="24"/>
        </w:rPr>
        <w:fldChar w:fldCharType="begin"/>
        <w:instrText xml:space="preserve"> PAGEREF bm_cap1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Identificación de la empresa</w:t>
        <w:tab/>
      </w:r>
      <w:r>
        <w:rPr>
          <w:rFonts w:ascii="Times New Roman" w:hAnsi="Times New Roman"/>
          <w:b w:val="0"/>
          <w:sz w:val="24"/>
        </w:rPr>
        <w:fldChar w:fldCharType="begin"/>
        <w:instrText xml:space="preserve"> PAGEREF bm_cap1_ident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Reseña histórica</w:t>
        <w:tab/>
      </w:r>
      <w:r>
        <w:rPr>
          <w:rFonts w:ascii="Times New Roman" w:hAnsi="Times New Roman"/>
          <w:b w:val="0"/>
          <w:sz w:val="24"/>
        </w:rPr>
        <w:fldChar w:fldCharType="begin"/>
        <w:instrText xml:space="preserve"> PAGEREF bm_cap1_resena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Misión</w:t>
        <w:tab/>
      </w:r>
      <w:r>
        <w:rPr>
          <w:rFonts w:ascii="Times New Roman" w:hAnsi="Times New Roman"/>
          <w:b w:val="0"/>
          <w:sz w:val="24"/>
        </w:rPr>
        <w:fldChar w:fldCharType="begin"/>
        <w:instrText xml:space="preserve"> PAGEREF bm_cap1_mision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Visión</w:t>
        <w:tab/>
      </w:r>
      <w:r>
        <w:rPr>
          <w:rFonts w:ascii="Times New Roman" w:hAnsi="Times New Roman"/>
          <w:b w:val="0"/>
          <w:sz w:val="24"/>
        </w:rPr>
        <w:fldChar w:fldCharType="begin"/>
        <w:instrText xml:space="preserve"> PAGEREF bm_cap1_vision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Valores</w:t>
        <w:tab/>
      </w:r>
      <w:r>
        <w:rPr>
          <w:rFonts w:ascii="Times New Roman" w:hAnsi="Times New Roman"/>
          <w:b w:val="0"/>
          <w:sz w:val="24"/>
        </w:rPr>
        <w:fldChar w:fldCharType="begin"/>
        <w:instrText xml:space="preserve"> PAGEREF bm_cap1_valores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Objetivos Organizacionales</w:t>
        <w:tab/>
      </w:r>
      <w:r>
        <w:rPr>
          <w:rFonts w:ascii="Times New Roman" w:hAnsi="Times New Roman"/>
          <w:b w:val="0"/>
          <w:sz w:val="24"/>
        </w:rPr>
        <w:fldChar w:fldCharType="begin"/>
        <w:instrText xml:space="preserve"> PAGEREF bm_cap1_obj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Ubicación geográfica</w:t>
        <w:tab/>
      </w:r>
      <w:r>
        <w:rPr>
          <w:rFonts w:ascii="Times New Roman" w:hAnsi="Times New Roman"/>
          <w:b w:val="0"/>
          <w:sz w:val="24"/>
        </w:rPr>
        <w:fldChar w:fldCharType="begin"/>
        <w:instrText xml:space="preserve"> PAGEREF bm_cap1_ubic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Población de los trabajadores de la empresa</w:t>
        <w:tab/>
      </w:r>
      <w:r>
        <w:rPr>
          <w:rFonts w:ascii="Times New Roman" w:hAnsi="Times New Roman"/>
          <w:b w:val="0"/>
          <w:sz w:val="24"/>
        </w:rPr>
        <w:fldChar w:fldCharType="begin"/>
        <w:instrText xml:space="preserve"> PAGEREF bm_cap1_pobla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Estructura organizacional de la empresa (organigrama)</w:t>
        <w:tab/>
      </w:r>
      <w:r>
        <w:rPr>
          <w:rFonts w:ascii="Times New Roman" w:hAnsi="Times New Roman"/>
          <w:b w:val="0"/>
          <w:sz w:val="24"/>
        </w:rPr>
        <w:fldChar w:fldCharType="begin"/>
        <w:instrText xml:space="preserve"> PAGEREF bm_cap1_estruct \h </w:instrText>
        <w:fldChar w:fldCharType="separate"/>
        <w:t>?</w:t>
        <w:fldChar w:fldCharType="end"/>
      </w:r>
    </w:p>
    <w:p>
      <w:pPr>
        <w:tabs>
          <w:tab w:pos="8271" w:val="right" w:leader="dot"/>
        </w:tabs>
        <w:spacing w:line="360" w:lineRule="auto" w:before="0" w:after="80"/>
        <w:ind w:left="0"/>
      </w:pPr>
      <w:r>
        <w:rPr>
          <w:rFonts w:ascii="Times New Roman" w:hAnsi="Times New Roman"/>
          <w:b/>
          <w:sz w:val="24"/>
        </w:rPr>
        <w:t>CAPÍTULO II: DIAGNÓSTICO SITUACIONAL</w:t>
        <w:tab/>
      </w:r>
      <w:r>
        <w:rPr>
          <w:rFonts w:ascii="Times New Roman" w:hAnsi="Times New Roman"/>
          <w:b/>
          <w:sz w:val="24"/>
        </w:rPr>
        <w:fldChar w:fldCharType="begin"/>
        <w:instrText xml:space="preserve"> PAGEREF bm_cap2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Identificación de la situación problemática</w:t>
        <w:tab/>
      </w:r>
      <w:r>
        <w:rPr>
          <w:rFonts w:ascii="Times New Roman" w:hAnsi="Times New Roman"/>
          <w:b w:val="0"/>
          <w:sz w:val="24"/>
        </w:rPr>
        <w:fldChar w:fldCharType="begin"/>
        <w:instrText xml:space="preserve"> PAGEREF bm_cap2_sit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Objetivo General</w:t>
        <w:tab/>
      </w:r>
      <w:r>
        <w:rPr>
          <w:rFonts w:ascii="Times New Roman" w:hAnsi="Times New Roman"/>
          <w:b w:val="0"/>
          <w:sz w:val="24"/>
        </w:rPr>
        <w:fldChar w:fldCharType="begin"/>
        <w:instrText xml:space="preserve"> PAGEREF bm_cap2_objg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Objetivos Específicos</w:t>
        <w:tab/>
      </w:r>
      <w:r>
        <w:rPr>
          <w:rFonts w:ascii="Times New Roman" w:hAnsi="Times New Roman"/>
          <w:b w:val="0"/>
          <w:sz w:val="24"/>
        </w:rPr>
        <w:fldChar w:fldCharType="begin"/>
        <w:instrText xml:space="preserve"> PAGEREF bm_cap2_obje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Planificación integral de objetivos</w:t>
        <w:tab/>
      </w:r>
      <w:r>
        <w:rPr>
          <w:rFonts w:ascii="Times New Roman" w:hAnsi="Times New Roman"/>
          <w:b w:val="0"/>
          <w:sz w:val="24"/>
        </w:rPr>
        <w:fldChar w:fldCharType="begin"/>
        <w:instrText xml:space="preserve"> PAGEREF bm_cap2_planif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Cronograma de actividades</w:t>
        <w:tab/>
      </w:r>
      <w:r>
        <w:rPr>
          <w:rFonts w:ascii="Times New Roman" w:hAnsi="Times New Roman"/>
          <w:b w:val="0"/>
          <w:sz w:val="24"/>
        </w:rPr>
        <w:fldChar w:fldCharType="begin"/>
        <w:instrText xml:space="preserve"> PAGEREF bm_cap2_crono \h </w:instrText>
        <w:fldChar w:fldCharType="separate"/>
        <w:t>?</w:t>
        <w:fldChar w:fldCharType="end"/>
      </w:r>
    </w:p>
    <w:p>
      <w:pPr>
        <w:tabs>
          <w:tab w:pos="8271" w:val="right" w:leader="dot"/>
        </w:tabs>
        <w:spacing w:line="360" w:lineRule="auto" w:before="0" w:after="80"/>
        <w:ind w:left="0"/>
      </w:pPr>
      <w:r>
        <w:rPr>
          <w:rFonts w:ascii="Times New Roman" w:hAnsi="Times New Roman"/>
          <w:b/>
          <w:sz w:val="24"/>
        </w:rPr>
        <w:t>REFERENCIAS</w:t>
        <w:tab/>
      </w:r>
      <w:r>
        <w:rPr>
          <w:rFonts w:ascii="Times New Roman" w:hAnsi="Times New Roman"/>
          <w:b/>
          <w:sz w:val="24"/>
        </w:rPr>
        <w:fldChar w:fldCharType="begin"/>
        <w:instrText xml:space="preserve"> PAGEREF bm_referencias \h </w:instrText>
        <w:fldChar w:fldCharType="separate"/>
        <w:t>?</w:t>
        <w:fldChar w:fldCharType="end"/>
      </w:r>
    </w:p>
    <w:p>
      <w:pPr>
        <w:tabs>
          <w:tab w:pos="8271" w:val="right" w:leader="dot"/>
        </w:tabs>
        <w:spacing w:line="360" w:lineRule="auto" w:before="0" w:after="80"/>
        <w:ind w:left="0"/>
      </w:pPr>
      <w:r>
        <w:rPr>
          <w:rFonts w:ascii="Times New Roman" w:hAnsi="Times New Roman"/>
          <w:b/>
          <w:sz w:val="24"/>
        </w:rPr>
        <w:t>ANEXOS</w:t>
        <w:tab/>
      </w:r>
      <w:r>
        <w:rPr>
          <w:rFonts w:ascii="Times New Roman" w:hAnsi="Times New Roman"/>
          <w:b/>
          <w:sz w:val="24"/>
        </w:rPr>
        <w:fldChar w:fldCharType="begin"/>
        <w:instrText xml:space="preserve"> PAGEREF bm_anexos \h </w:instrText>
        <w:fldChar w:fldCharType="separate"/>
        <w:t>?</w:t>
        <w:fldChar w:fldCharType="end"/>
      </w:r>
    </w:p>
    <w:p>
      <w:pPr>
        <w:sectPr>
          <w:footerReference w:type="default" r:id="rId22"/>
          <w:type w:val="continuous"/>
          <w:pgSz w:w="12240" w:h="15840"/>
          <w:pgMar w:top="1701" w:right="1701" w:bottom="1701" w:left="2268" w:header="720" w:footer="720" w:gutter="0"/>
          <w:cols w:space="720"/>
          <w:titlePg/>
          <w:docGrid w:linePitch="360"/>
        </w:sectPr>
      </w:pPr>
    </w:p>
    <w:p>
      <w:bookmarkStart w:id="bm_lista_cuadros" w:name="bm_lista_cuadros"/>
      <w:pPr>
        <w:spacing w:before="1140" w:after="480"/>
        <w:jc w:val="center"/>
      </w:pPr>
      <w:r>
        <w:rPr>
          <w:rFonts w:ascii="Times New Roman" w:hAnsi="Times New Roman"/>
          <w:b/>
          <w:sz w:val="24"/>
        </w:rPr>
        <w:t>LISTA DE CUADROS</w:t>
      </w:r>
      <w:bookmarkEnd w:id="bm_lista_cuadros"/>
    </w:p>
    <w:p>
      <w:pPr>
        <w:sectPr>
          <w:footerReference w:type="default" r:id="rId23"/>
          <w:pgSz w:w="12240" w:h="15840"/>
          <w:pgMar w:top="1701" w:right="1701" w:bottom="1701" w:left="2268" w:header="720" w:footer="720" w:gutter="0"/>
          <w:cols w:space="720"/>
          <w:titlePg/>
          <w:docGrid w:linePitch="360"/>
        </w:sectPr>
      </w:pPr>
    </w:p>
    <w:p>
      <w:pPr>
        <w:tabs>
          <w:tab w:pos="8271" w:val="right"/>
        </w:tabs>
        <w:spacing w:before="240" w:after="240"/>
      </w:pPr>
      <w:r>
        <w:rPr>
          <w:rFonts w:ascii="Times New Roman" w:hAnsi="Times New Roman"/>
          <w:b/>
          <w:sz w:val="24"/>
        </w:rPr>
        <w:t>CUADRO</w:t>
      </w:r>
      <w:r>
        <w:tab/>
      </w:r>
      <w:r>
        <w:rPr>
          <w:rFonts w:ascii="Times New Roman" w:hAnsi="Times New Roman"/>
          <w:b/>
          <w:sz w:val="24"/>
        </w:rPr>
        <w:t>pp.</w:t>
      </w:r>
    </w:p>
    <w:p>
      <w:pPr>
        <w:tabs>
          <w:tab w:pos="1020" w:val="left"/>
          <w:tab w:pos="8271" w:val="right" w:leader="dot"/>
        </w:tabs>
        <w:spacing w:line="360" w:lineRule="auto" w:before="0" w:after="80"/>
        <w:ind w:left="1020" w:hanging="1020"/>
      </w:pPr>
      <w:r>
        <w:rPr>
          <w:rFonts w:ascii="Times New Roman" w:hAnsi="Times New Roman"/>
          <w:sz w:val="24"/>
        </w:rPr>
        <w:t>1</w:t>
        <w:tab/>
        <w:t>Planificación integral de objetivos específicos</w:t>
        <w:tab/>
      </w:r>
      <w:r>
        <w:rPr>
          <w:rFonts w:ascii="Times New Roman" w:hAnsi="Times New Roman"/>
          <w:b w:val="0"/>
          <w:sz w:val="24"/>
        </w:rPr>
        <w:fldChar w:fldCharType="begin"/>
        <w:instrText xml:space="preserve"> PAGEREF bm_cuadro1 \h </w:instrText>
        <w:fldChar w:fldCharType="separate"/>
        <w:t>?</w:t>
        <w:fldChar w:fldCharType="end"/>
      </w:r>
    </w:p>
    <w:p>
      <w:pPr>
        <w:tabs>
          <w:tab w:pos="1020" w:val="left"/>
          <w:tab w:pos="8271" w:val="right" w:leader="dot"/>
        </w:tabs>
        <w:spacing w:line="360" w:lineRule="auto" w:before="0" w:after="80"/>
        <w:ind w:left="1020" w:hanging="1020"/>
      </w:pPr>
      <w:r>
        <w:rPr>
          <w:rFonts w:ascii="Times New Roman" w:hAnsi="Times New Roman"/>
          <w:sz w:val="24"/>
        </w:rPr>
        <w:t>2</w:t>
        <w:tab/>
        <w:t>Cronograma de actividades del proyecto factible (9 semanas)</w:t>
        <w:tab/>
      </w:r>
      <w:r>
        <w:rPr>
          <w:rFonts w:ascii="Times New Roman" w:hAnsi="Times New Roman"/>
          <w:b w:val="0"/>
          <w:sz w:val="24"/>
        </w:rPr>
        <w:fldChar w:fldCharType="begin"/>
        <w:instrText xml:space="preserve"> PAGEREF bm_cuadro2 \h </w:instrText>
        <w:fldChar w:fldCharType="separate"/>
        <w:t>?</w:t>
        <w:fldChar w:fldCharType="end"/>
      </w:r>
    </w:p>
    <w:p>
      <w:pPr>
        <w:sectPr>
          <w:footerReference w:type="default" r:id="rId24"/>
          <w:type w:val="continuous"/>
          <w:pgSz w:w="12240" w:h="15840"/>
          <w:pgMar w:top="1701" w:right="1701" w:bottom="1701" w:left="2268" w:header="720" w:footer="720" w:gutter="0"/>
          <w:cols w:space="720"/>
          <w:titlePg/>
          <w:docGrid w:linePitch="360"/>
        </w:sectPr>
      </w:pPr>
    </w:p>
    <w:p>
      <w:bookmarkStart w:id="bm_lista_figuras" w:name="bm_lista_figuras"/>
      <w:pPr>
        <w:spacing w:before="1140" w:after="480"/>
        <w:jc w:val="center"/>
      </w:pPr>
      <w:r>
        <w:rPr>
          <w:rFonts w:ascii="Times New Roman" w:hAnsi="Times New Roman"/>
          <w:b/>
          <w:sz w:val="24"/>
        </w:rPr>
        <w:t>LISTA DE FIGURAS</w:t>
      </w:r>
      <w:bookmarkEnd w:id="bm_lista_figuras"/>
    </w:p>
    <w:p>
      <w:pPr>
        <w:sectPr>
          <w:footerReference w:type="default" r:id="rId25"/>
          <w:pgSz w:w="12240" w:h="15840"/>
          <w:pgMar w:top="1701" w:right="1701" w:bottom="1701" w:left="2268" w:header="720" w:footer="720" w:gutter="0"/>
          <w:cols w:space="720"/>
          <w:titlePg/>
          <w:docGrid w:linePitch="360"/>
        </w:sectPr>
      </w:pPr>
    </w:p>
    <w:p>
      <w:pPr>
        <w:sectPr>
          <w:footerReference w:type="default" r:id="rId26"/>
          <w:type w:val="continuous"/>
          <w:pgSz w:w="12240" w:h="15840"/>
          <w:pgMar w:top="1701" w:right="1701" w:bottom="1701" w:left="2268" w:header="720" w:footer="720" w:gutter="0"/>
          <w:cols w:space="720"/>
          <w:titlePg/>
          <w:docGrid w:linePitch="360"/>
        </w:sectPr>
      </w:pPr>
    </w:p>
    <w:p>
      <w:bookmarkStart w:id="bm_lista_graficos" w:name="bm_lista_graficos"/>
      <w:pPr>
        <w:spacing w:before="1140" w:after="480"/>
        <w:jc w:val="center"/>
      </w:pPr>
      <w:r>
        <w:rPr>
          <w:rFonts w:ascii="Times New Roman" w:hAnsi="Times New Roman"/>
          <w:b/>
          <w:sz w:val="24"/>
        </w:rPr>
        <w:t>LISTA DE GRÁFICOS</w:t>
      </w:r>
      <w:bookmarkEnd w:id="bm_lista_graficos"/>
    </w:p>
    <w:p>
      <w:pPr>
        <w:sectPr>
          <w:footerReference w:type="default" r:id="rId27"/>
          <w:pgSz w:w="12240" w:h="15840"/>
          <w:pgMar w:top="1701" w:right="1701" w:bottom="1701" w:left="2268" w:header="720" w:footer="720" w:gutter="0"/>
          <w:cols w:space="720"/>
          <w:titlePg/>
          <w:docGrid w:linePitch="360"/>
        </w:sectPr>
      </w:pPr>
    </w:p>
    <w:p>
      <w:pPr>
        <w:tabs>
          <w:tab w:pos="8271" w:val="right"/>
        </w:tabs>
        <w:spacing w:before="240" w:after="240"/>
      </w:pPr>
      <w:r>
        <w:rPr>
          <w:rFonts w:ascii="Times New Roman" w:hAnsi="Times New Roman"/>
          <w:b/>
          <w:sz w:val="24"/>
        </w:rPr>
        <w:t>GRÁFICO</w:t>
      </w:r>
      <w:r>
        <w:tab/>
      </w:r>
      <w:r>
        <w:rPr>
          <w:rFonts w:ascii="Times New Roman" w:hAnsi="Times New Roman"/>
          <w:b/>
          <w:sz w:val="24"/>
        </w:rPr>
        <w:t>pp.</w:t>
      </w:r>
    </w:p>
    <w:p>
      <w:pPr>
        <w:tabs>
          <w:tab w:pos="1020" w:val="left"/>
          <w:tab w:pos="8271" w:val="right" w:leader="dot"/>
        </w:tabs>
        <w:spacing w:line="360" w:lineRule="auto" w:before="0" w:after="80"/>
        <w:ind w:left="1020" w:hanging="1020"/>
      </w:pPr>
      <w:r>
        <w:rPr>
          <w:rFonts w:ascii="Times New Roman" w:hAnsi="Times New Roman"/>
          <w:sz w:val="24"/>
        </w:rPr>
        <w:t>1</w:t>
        <w:tab/>
        <w:t>Organigrama estructural y niveles jerárquicos de Venangocupet, S.A.</w:t>
        <w:tab/>
      </w:r>
      <w:r>
        <w:rPr>
          <w:rFonts w:ascii="Times New Roman" w:hAnsi="Times New Roman"/>
          <w:b w:val="0"/>
          <w:sz w:val="24"/>
        </w:rPr>
        <w:fldChar w:fldCharType="begin"/>
        <w:instrText xml:space="preserve"> PAGEREF bm_grafico1 \h </w:instrText>
        <w:fldChar w:fldCharType="separate"/>
        <w:t>?</w:t>
        <w:fldChar w:fldCharType="end"/>
      </w:r>
    </w:p>
    <w:p>
      <w:pPr>
        <w:tabs>
          <w:tab w:pos="1020" w:val="left"/>
          <w:tab w:pos="8271" w:val="right" w:leader="dot"/>
        </w:tabs>
        <w:spacing w:line="360" w:lineRule="auto" w:before="0" w:after="80"/>
        <w:ind w:left="1020" w:hanging="1020"/>
      </w:pPr>
      <w:r>
        <w:rPr>
          <w:rFonts w:ascii="Times New Roman" w:hAnsi="Times New Roman"/>
          <w:sz w:val="24"/>
        </w:rPr>
        <w:t>2</w:t>
        <w:tab/>
        <w:t>Organigrama del Departamento de Presidencia.</w:t>
        <w:tab/>
      </w:r>
      <w:r>
        <w:rPr>
          <w:rFonts w:ascii="Times New Roman" w:hAnsi="Times New Roman"/>
          <w:b w:val="0"/>
          <w:sz w:val="24"/>
        </w:rPr>
        <w:fldChar w:fldCharType="begin"/>
        <w:instrText xml:space="preserve"> PAGEREF bm_grafico2 \h </w:instrText>
        <w:fldChar w:fldCharType="separate"/>
        <w:t>?</w:t>
        <w:fldChar w:fldCharType="end"/>
      </w:r>
    </w:p>
    <w:p>
      <w:pPr>
        <w:sectPr>
          <w:footerReference w:type="default" r:id="rId28"/>
          <w:type w:val="continuous"/>
          <w:pgSz w:w="12240" w:h="15840"/>
          <w:pgMar w:top="1701" w:right="1701" w:bottom="1701" w:left="2268" w:header="720" w:footer="720" w:gutter="0"/>
          <w:cols w:space="720"/>
          <w:titlePg/>
          <w:docGrid w:linePitch="360"/>
        </w:sectPr>
      </w:pPr>
    </w:p>
    <w:p>
      <w:bookmarkStart w:id="bm_lista_anexos" w:name="bm_lista_anexos"/>
      <w:pPr>
        <w:spacing w:before="1140" w:after="480"/>
        <w:jc w:val="center"/>
      </w:pPr>
      <w:r>
        <w:rPr>
          <w:rFonts w:ascii="Times New Roman" w:hAnsi="Times New Roman"/>
          <w:b/>
          <w:sz w:val="24"/>
        </w:rPr>
        <w:t>LISTA DE ANEXOS</w:t>
      </w:r>
      <w:bookmarkEnd w:id="bm_lista_anexos"/>
    </w:p>
    <w:p>
      <w:pPr>
        <w:sectPr>
          <w:footerReference w:type="default" r:id="rId29"/>
          <w:pgSz w:w="12240" w:h="15840"/>
          <w:pgMar w:top="1701" w:right="1701" w:bottom="1701" w:left="2268" w:header="720" w:footer="720" w:gutter="0"/>
          <w:cols w:space="720"/>
          <w:titlePg/>
          <w:docGrid w:linePitch="360"/>
        </w:sectPr>
      </w:pPr>
    </w:p>
    <w:p>
      <w:pPr>
        <w:tabs>
          <w:tab w:pos="8271" w:val="right"/>
        </w:tabs>
        <w:spacing w:before="240" w:after="240"/>
      </w:pPr>
      <w:r>
        <w:rPr>
          <w:rFonts w:ascii="Times New Roman" w:hAnsi="Times New Roman"/>
          <w:b/>
          <w:sz w:val="24"/>
        </w:rPr>
        <w:t>ANEXOS</w:t>
      </w:r>
      <w:r>
        <w:tab/>
      </w:r>
      <w:r>
        <w:rPr>
          <w:rFonts w:ascii="Times New Roman" w:hAnsi="Times New Roman"/>
          <w:b/>
          <w:sz w:val="24"/>
        </w:rPr>
        <w:t>pp.</w:t>
      </w:r>
    </w:p>
    <w:p>
      <w:pPr>
        <w:tabs>
          <w:tab w:pos="1020" w:val="left"/>
          <w:tab w:pos="8271" w:val="right" w:leader="dot"/>
        </w:tabs>
        <w:spacing w:line="360" w:lineRule="auto" w:before="0" w:after="80"/>
        <w:ind w:left="1020" w:hanging="1020"/>
      </w:pPr>
      <w:r>
        <w:rPr>
          <w:rFonts w:ascii="Times New Roman" w:hAnsi="Times New Roman"/>
          <w:sz w:val="24"/>
        </w:rPr>
        <w:t>A</w:t>
        <w:tab/>
        <w:t>Árbol del problema del control de movimientos documentales</w:t>
        <w:tab/>
      </w:r>
      <w:r>
        <w:rPr>
          <w:rFonts w:ascii="Times New Roman" w:hAnsi="Times New Roman"/>
          <w:b w:val="0"/>
          <w:sz w:val="24"/>
        </w:rPr>
        <w:fldChar w:fldCharType="begin"/>
        <w:instrText xml:space="preserve"> PAGEREF bm_anexoA \h </w:instrText>
        <w:fldChar w:fldCharType="separate"/>
        <w:t>?</w:t>
        <w:fldChar w:fldCharType="end"/>
      </w:r>
    </w:p>
    <w:p>
      <w:pPr>
        <w:sectPr>
          <w:footerReference w:type="default" r:id="rId30"/>
          <w:type w:val="continuous"/>
          <w:pgSz w:w="12240" w:h="15840"/>
          <w:pgMar w:top="1701" w:right="1701" w:bottom="1701" w:left="2268" w:header="720" w:footer="720" w:gutter="0"/>
          <w:cols w:space="720"/>
          <w:titlePg/>
          <w:docGrid w:linePitch="360"/>
        </w:sectPr>
      </w:pPr>
    </w:p>
    <w:p>
      <w:pPr>
        <w:spacing w:after="0"/>
        <w:jc w:val="center"/>
      </w:pPr>
      <w:r>
        <w:rPr>
          <w:rFonts w:ascii="Times New Roman" w:hAnsi="Times New Roman"/>
          <w:b/>
          <w:sz w:val="24"/>
        </w:rPr>
        <w:t>REPÚBLICA BOLIVARIANA DE VENEZUELA</w:t>
      </w:r>
    </w:p>
    <w:p>
      <w:pPr>
        <w:spacing w:after="0"/>
        <w:jc w:val="center"/>
      </w:pPr>
      <w:r>
        <w:rPr>
          <w:rFonts w:ascii="Times New Roman" w:hAnsi="Times New Roman"/>
          <w:b/>
          <w:sz w:val="24"/>
        </w:rPr>
        <w:t>MINISTERIO DEL PODER POPULAR PARA LA EDUCACIÓN UNIVERSITARIA</w:t>
      </w:r>
    </w:p>
    <w:p>
      <w:pPr>
        <w:spacing w:after="0"/>
        <w:jc w:val="center"/>
      </w:pPr>
      <w:r>
        <w:rPr>
          <w:rFonts w:ascii="Times New Roman" w:hAnsi="Times New Roman"/>
          <w:b/>
          <w:sz w:val="24"/>
        </w:rPr>
        <w:t>INSTITUTO UNIVERSITARIO DE TECNOLOGÍA</w:t>
      </w:r>
    </w:p>
    <w:p>
      <w:pPr>
        <w:spacing w:after="0"/>
        <w:jc w:val="center"/>
      </w:pPr>
      <w:r>
        <w:rPr>
          <w:rFonts w:ascii="Times New Roman" w:hAnsi="Times New Roman"/>
          <w:b/>
          <w:sz w:val="24"/>
        </w:rPr>
        <w:t>"ELÍAS CALIXTO POMPA"</w:t>
      </w:r>
    </w:p>
    <w:p>
      <w:pPr>
        <w:spacing w:after="0"/>
        <w:jc w:val="center"/>
      </w:pPr>
      <w:r>
        <w:rPr>
          <w:rFonts w:ascii="Times New Roman" w:hAnsi="Times New Roman"/>
          <w:b/>
          <w:sz w:val="24"/>
        </w:rPr>
        <w:t>EL TIGRE, ESTADO ANZOÁTEGUI</w:t>
      </w:r>
    </w:p>
    <w:p>
      <w:pPr>
        <w:spacing w:after="360"/>
      </w:pPr>
    </w:p>
    <w:p>
      <w:pPr>
        <w:spacing w:after="480"/>
        <w:jc w:val="center"/>
      </w:pPr>
      <w:r>
        <w:rPr>
          <w:rFonts w:ascii="Times New Roman" w:hAnsi="Times New Roman"/>
          <w:b/>
          <w:sz w:val="24"/>
        </w:rPr>
        <w:t>DISEÑO DE UN SISTEMA PARA EL CONTROL, TRAZABILIDAD Y REPORTE DE MOVIMIENTOS DOCUMENTALES EN LA PRESIDENCIA DE LA EMPRESA MIXTA PETROLERA VENANGOCUPET, S.A.</w:t>
      </w:r>
    </w:p>
    <w:p>
      <w:pPr>
        <w:spacing w:after="480"/>
        <w:ind w:left="0"/>
        <w:jc w:val="right"/>
      </w:pPr>
      <w:r>
        <w:rPr>
          <w:rFonts w:ascii="Times New Roman" w:hAnsi="Times New Roman"/>
          <w:b/>
          <w:sz w:val="24"/>
        </w:rPr>
        <w:t>Autor:</w:t>
        <w:br/>
      </w:r>
      <w:r>
        <w:rPr>
          <w:rFonts w:ascii="Times New Roman" w:hAnsi="Times New Roman"/>
          <w:sz w:val="24"/>
        </w:rPr>
        <w:t>Cardona, Juliano</w:t>
        <w:br/>
      </w:r>
      <w:r>
        <w:rPr>
          <w:rFonts w:ascii="Times New Roman" w:hAnsi="Times New Roman"/>
          <w:b/>
          <w:sz w:val="24"/>
        </w:rPr>
        <w:t>C.I.: 32.281.199</w:t>
        <w:br/>
      </w:r>
      <w:r>
        <w:rPr>
          <w:rFonts w:ascii="Times New Roman" w:hAnsi="Times New Roman"/>
          <w:sz w:val="24"/>
        </w:rPr>
        <w:t>julio de 2026</w:t>
      </w:r>
    </w:p>
    <w:p>
      <w:bookmarkStart w:id="bm_resumen" w:name="bm_resumen"/>
      <w:pPr>
        <w:spacing w:before="480" w:after="480"/>
        <w:jc w:val="center"/>
      </w:pPr>
      <w:r>
        <w:rPr>
          <w:rFonts w:ascii="Times New Roman" w:hAnsi="Times New Roman"/>
          <w:b/>
          <w:sz w:val="24"/>
        </w:rPr>
        <w:t>RESUMEN</w:t>
      </w:r>
      <w:bookmarkEnd w:id="bm_resumen"/>
    </w:p>
    <w:p>
      <w:pPr>
        <w:sectPr>
          <w:footerReference w:type="default" r:id="rId31"/>
          <w:pgSz w:w="12240" w:h="15840"/>
          <w:pgMar w:top="1701" w:right="1701" w:bottom="1701" w:left="2268" w:header="720" w:footer="720" w:gutter="0"/>
          <w:cols w:space="720"/>
          <w:titlePg/>
          <w:docGrid w:linePitch="360"/>
        </w:sectPr>
      </w:pPr>
    </w:p>
    <w:p>
      <w:pPr>
        <w:spacing w:line="360" w:lineRule="auto" w:after="0" w:before="0"/>
        <w:ind w:firstLine="709"/>
        <w:jc w:val="both"/>
      </w:pPr>
      <w:r>
        <w:rPr>
          <w:rFonts w:ascii="Times New Roman" w:hAnsi="Times New Roman"/>
          <w:i w:val="0"/>
          <w:sz w:val="24"/>
        </w:rPr>
        <w:t>El presente informe describe el diseño de un sistema automatizado para el control, trazabilidad y reporte de movimientos documentales en la Presidencia de la Empresa Mixta Petrolera Venangocupet, S.A. La investigación se enmarca en la modalidad de proyecto factible apoyado en un diagnóstico de campo. Durante el estudio se identificaron demoras operativas derivadas de la transcripción manual en hojas de cálculo y deficiencias en la generación de reportes inmediatos ante altos volúmenes de concurrencia. La solución tecnológica abarca el modelado lógico de datos en SQLite y la construcción de una aplicación de escritorio mediante código HTML empaquetado con el framework Wails, optimizando el registro, búsqueda y auditoría del flujo documental para fortalecer la toma de decisiones gerenciales.</w:t>
      </w:r>
    </w:p>
    <w:p/>
    <w:p>
      <w:pPr>
        <w:ind w:firstLine="709"/>
      </w:pPr>
      <w:r>
        <w:rPr>
          <w:b/>
        </w:rPr>
        <w:t xml:space="preserve">Palabras claves: </w:t>
      </w:r>
      <w:r>
        <w:t>sistema, trazabilidad, automatización, Wails, proyecto factible, pasantías.</w:t>
      </w:r>
    </w:p>
    <w:p>
      <w:pPr>
        <w:sectPr>
          <w:footerReference w:type="default" r:id="rId32"/>
          <w:type w:val="continuous"/>
          <w:pgSz w:w="12240" w:h="15840"/>
          <w:pgMar w:top="1701" w:right="1701" w:bottom="1701" w:left="2268" w:header="720" w:footer="720" w:gutter="0"/>
          <w:cols w:space="720"/>
          <w:titlePg/>
          <w:docGrid w:linePitch="360"/>
        </w:sectPr>
      </w:pPr>
    </w:p>
    <w:p>
      <w:bookmarkStart w:id="bm_introduccion" w:name="bm_introduccion"/>
      <w:pPr>
        <w:spacing w:before="1140" w:after="480"/>
        <w:jc w:val="center"/>
      </w:pPr>
      <w:r>
        <w:rPr>
          <w:rFonts w:ascii="Times New Roman" w:hAnsi="Times New Roman"/>
          <w:b/>
          <w:sz w:val="24"/>
        </w:rPr>
        <w:t>INTRODUCCIÓN</w:t>
      </w:r>
      <w:bookmarkEnd w:id="bm_introduccion"/>
    </w:p>
    <w:p>
      <w:pPr>
        <w:sectPr>
          <w:footerReference w:type="default" r:id="rId33"/>
          <w:pgSz w:w="12240" w:h="15840"/>
          <w:pgMar w:top="1701" w:right="1701" w:bottom="1701" w:left="2268" w:header="720" w:footer="720" w:gutter="0"/>
          <w:cols w:space="720"/>
          <w:titlePg/>
          <w:docGrid w:linePitch="360"/>
        </w:sectPr>
      </w:pPr>
    </w:p>
    <w:p>
      <w:pPr>
        <w:spacing w:line="360" w:lineRule="auto" w:after="0" w:before="0"/>
        <w:ind w:firstLine="709"/>
        <w:jc w:val="both"/>
      </w:pPr>
      <w:r>
        <w:rPr>
          <w:rFonts w:ascii="Times New Roman" w:hAnsi="Times New Roman"/>
          <w:i w:val="0"/>
          <w:sz w:val="24"/>
        </w:rPr>
        <w:t>La presente pasantía, desarrollada como requisito para optar al título de Técnico Superior Universitario en Informática, tiene como propósito proponer un sistema automatizado para el control de movimientos documentales en la Presidencia de Venangocupet, S.A. Este desarrollo busca sustituir el registro manual por una herramienta tecnológica de escritorio ágil y moderna, que garantice la trazabilidad de los expedientes, optimizando los tiempos de respuesta y dotando al departamento de un control exacto sobre la entrada y salida de oficios en alta dirección.</w:t>
      </w:r>
    </w:p>
    <w:p>
      <w:pPr>
        <w:sectPr>
          <w:footerReference w:type="default" r:id="rId34"/>
          <w:type w:val="continuous"/>
          <w:pgSz w:w="12240" w:h="15840"/>
          <w:pgMar w:top="1701" w:right="1701" w:bottom="1701" w:left="2268" w:header="720" w:footer="720" w:gutter="0"/>
          <w:cols w:space="720"/>
          <w:titlePg/>
          <w:docGrid w:linePitch="360"/>
        </w:sectPr>
      </w:pPr>
    </w:p>
    <w:p>
      <w:pPr>
        <w:spacing w:before="1140" w:after="480"/>
        <w:jc w:val="center"/>
      </w:pPr>
      <w:r>
        <w:rPr>
          <w:rFonts w:ascii="Times New Roman" w:hAnsi="Times New Roman"/>
          <w:b/>
          <w:sz w:val="24"/>
        </w:rPr>
        <w:t>CAPÍTULO I</w:t>
      </w:r>
    </w:p>
    <w:p>
      <w:bookmarkStart w:id="bm_cap1" w:name="bm_cap1"/>
      <w:pPr>
        <w:spacing w:before="480"/>
        <w:jc w:val="center"/>
      </w:pPr>
      <w:r>
        <w:rPr>
          <w:rFonts w:ascii="Times New Roman" w:hAnsi="Times New Roman"/>
          <w:b/>
          <w:sz w:val="24"/>
        </w:rPr>
        <w:t>REALIDAD ORGANIZACIONAL</w:t>
      </w:r>
      <w:bookmarkEnd w:id="bm_cap1"/>
    </w:p>
    <w:p>
      <w:pPr>
        <w:sectPr>
          <w:footerReference w:type="default" r:id="rId35"/>
          <w:pgSz w:w="12240" w:h="15840"/>
          <w:pgMar w:top="1701" w:right="1701" w:bottom="1701" w:left="2268" w:header="720" w:footer="720" w:gutter="0"/>
          <w:cols w:space="720"/>
          <w:titlePg/>
          <w:docGrid w:linePitch="360"/>
        </w:sectPr>
      </w:pPr>
    </w:p>
    <w:p>
      <w:bookmarkStart w:id="bm_cap1_ident" w:name="bm_cap1_ident"/>
      <w:pPr>
        <w:spacing w:before="480" w:after="480" w:line="360" w:lineRule="auto"/>
        <w:jc w:val="center"/>
      </w:pPr>
      <w:r>
        <w:rPr>
          <w:rFonts w:ascii="Times New Roman" w:hAnsi="Times New Roman"/>
          <w:b/>
          <w:sz w:val="24"/>
        </w:rPr>
        <w:t>Identificación de la empresa</w:t>
      </w:r>
      <w:bookmarkEnd w:id="bm_cap1_ident"/>
    </w:p>
    <w:p>
      <w:pPr>
        <w:spacing w:before="480" w:after="480" w:line="360" w:lineRule="auto"/>
        <w:jc w:val="left"/>
      </w:pPr>
      <w:r>
        <w:rPr>
          <w:rFonts w:ascii="Times New Roman" w:hAnsi="Times New Roman"/>
          <w:b/>
          <w:sz w:val="24"/>
        </w:rPr>
        <w:t>Razón social</w:t>
      </w:r>
    </w:p>
    <w:p>
      <w:pPr>
        <w:spacing w:line="360" w:lineRule="auto" w:after="0" w:before="0"/>
        <w:ind w:firstLine="0"/>
        <w:jc w:val="both"/>
      </w:pPr>
      <w:r>
        <w:rPr>
          <w:rFonts w:ascii="Times New Roman" w:hAnsi="Times New Roman"/>
          <w:i w:val="0"/>
          <w:sz w:val="24"/>
        </w:rPr>
        <w:t>Empresa Mixta Petrolera Venangocupet, S.A.</w:t>
      </w:r>
    </w:p>
    <w:p>
      <w:bookmarkStart w:id="bm_cap1_resena" w:name="bm_cap1_resena"/>
      <w:pPr>
        <w:spacing w:before="480" w:after="480" w:line="360" w:lineRule="auto"/>
        <w:jc w:val="left"/>
      </w:pPr>
      <w:r>
        <w:rPr>
          <w:rFonts w:ascii="Times New Roman" w:hAnsi="Times New Roman"/>
          <w:b/>
          <w:sz w:val="24"/>
        </w:rPr>
        <w:t>Reseña histórica</w:t>
      </w:r>
      <w:bookmarkEnd w:id="bm_cap1_resena"/>
    </w:p>
    <w:p>
      <w:pPr>
        <w:spacing w:line="360" w:lineRule="auto" w:after="0" w:before="0"/>
        <w:ind w:firstLine="709"/>
        <w:jc w:val="both"/>
      </w:pPr>
      <w:r>
        <w:rPr>
          <w:rFonts w:ascii="Times New Roman" w:hAnsi="Times New Roman"/>
          <w:i w:val="0"/>
          <w:sz w:val="24"/>
        </w:rPr>
        <w:t>Venangocupet, S.A. fue constituida formalmente el 26 de noviembre de 2012, como parte de la estrategia de alianzas para el desarrollo de la Faja Petrolífera del Orinoco. Inicialmente, su estructura accionaria estaba compuesta por un 60% correspondiente a Petróleos de Venezuela, S.A. (PDVSA), a través de la CVP, y un 40% distribuido entre socios internacionales.</w:t>
      </w:r>
    </w:p>
    <w:p>
      <w:pPr>
        <w:spacing w:line="360" w:lineRule="auto" w:after="0" w:before="0"/>
        <w:ind w:firstLine="709"/>
        <w:jc w:val="both"/>
      </w:pPr>
      <w:r>
        <w:rPr>
          <w:rFonts w:ascii="Times New Roman" w:hAnsi="Times New Roman"/>
          <w:i w:val="0"/>
          <w:sz w:val="24"/>
        </w:rPr>
        <w:t>El 26 de octubre de 2023, se registró un hito corporativo cuando los socios internacionales cedieron sus participaciones accionarias, consolidando el 100% del capital bajo el control de la filial de la CVP. Desde entonces, la empresa enfoca sus esfuerzos en la optimización operativa y la modernización tecnológica en el estado Anzoátegui.</w:t>
      </w:r>
    </w:p>
    <w:p>
      <w:bookmarkStart w:id="bm_cap1_mision" w:name="bm_cap1_mision"/>
      <w:pPr>
        <w:spacing w:before="480" w:after="480" w:line="360" w:lineRule="auto"/>
        <w:jc w:val="left"/>
      </w:pPr>
      <w:r>
        <w:rPr>
          <w:rFonts w:ascii="Times New Roman" w:hAnsi="Times New Roman"/>
          <w:b/>
          <w:sz w:val="24"/>
        </w:rPr>
        <w:t>Misión</w:t>
      </w:r>
      <w:bookmarkEnd w:id="bm_cap1_mision"/>
    </w:p>
    <w:p>
      <w:pPr>
        <w:spacing w:line="360" w:lineRule="auto" w:after="0" w:before="0"/>
        <w:ind w:firstLine="709"/>
        <w:jc w:val="both"/>
      </w:pPr>
      <w:r>
        <w:rPr>
          <w:rFonts w:ascii="Times New Roman" w:hAnsi="Times New Roman"/>
          <w:i w:val="0"/>
          <w:sz w:val="24"/>
        </w:rPr>
        <w:t>Realizar actividades primarias de hidrocarburos aplicando estrategias y tecnologías de calidad, con personal competente, motivado y con plena conciencia de seguridad ambiental hacia las personas, los bienes y el entorno. Su propósito es producir el máximo beneficio posible para la nación, en concordancia con el Plan Estratégico Socialista (P.E.S) de PDVSA.</w:t>
      </w:r>
    </w:p>
    <w:p>
      <w:bookmarkStart w:id="bm_cap1_vision" w:name="bm_cap1_vision"/>
      <w:pPr>
        <w:spacing w:before="480" w:after="480" w:line="360" w:lineRule="auto"/>
        <w:jc w:val="left"/>
      </w:pPr>
      <w:r>
        <w:rPr>
          <w:rFonts w:ascii="Times New Roman" w:hAnsi="Times New Roman"/>
          <w:b/>
          <w:sz w:val="24"/>
        </w:rPr>
        <w:t>Visión</w:t>
      </w:r>
      <w:bookmarkEnd w:id="bm_cap1_vision"/>
    </w:p>
    <w:p>
      <w:pPr>
        <w:spacing w:line="360" w:lineRule="auto" w:after="0" w:before="0"/>
        <w:ind w:firstLine="709"/>
        <w:jc w:val="both"/>
      </w:pPr>
      <w:r>
        <w:rPr>
          <w:rFonts w:ascii="Times New Roman" w:hAnsi="Times New Roman"/>
          <w:i w:val="0"/>
          <w:sz w:val="24"/>
        </w:rPr>
        <w:t>Constituirse como una empresa de referencia por excelencia en el negocio de hidrocarburos, caracterizada por ser productiva, innovadora y oportuna. Aspirar a impulsar el desarrollo sustentable manteniéndose a la vanguardia tecnológica para minimizar costos operativos y maximizar la recuperación de reservas.</w:t>
      </w:r>
    </w:p>
    <w:p>
      <w:bookmarkStart w:id="bm_cap1_valores" w:name="bm_cap1_valores"/>
      <w:pPr>
        <w:spacing w:before="480" w:after="480" w:line="360" w:lineRule="auto"/>
        <w:jc w:val="left"/>
      </w:pPr>
      <w:r>
        <w:rPr>
          <w:rFonts w:ascii="Times New Roman" w:hAnsi="Times New Roman"/>
          <w:b/>
          <w:sz w:val="24"/>
        </w:rPr>
        <w:t>Valores</w:t>
      </w:r>
      <w:bookmarkEnd w:id="bm_cap1_valores"/>
    </w:p>
    <w:p>
      <w:pPr>
        <w:spacing w:line="360" w:lineRule="auto" w:after="0" w:before="0"/>
        <w:ind w:firstLine="709"/>
        <w:jc w:val="both"/>
      </w:pPr>
      <w:r>
        <w:rPr>
          <w:rFonts w:ascii="Times New Roman" w:hAnsi="Times New Roman"/>
          <w:i w:val="0"/>
          <w:sz w:val="24"/>
        </w:rPr>
        <w:t>Los valores que orientan las actividades de la organización destacan:</w:t>
      </w:r>
    </w:p>
    <w:p>
      <w:pPr>
        <w:spacing w:line="360" w:lineRule="auto"/>
        <w:ind w:firstLine="709"/>
        <w:jc w:val="both"/>
      </w:pPr>
      <w:r>
        <w:rPr>
          <w:rFonts w:ascii="Times New Roman" w:hAnsi="Times New Roman"/>
          <w:sz w:val="24"/>
        </w:rPr>
        <w:t xml:space="preserve">1. </w:t>
      </w:r>
      <w:r>
        <w:rPr>
          <w:rFonts w:ascii="Times New Roman" w:hAnsi="Times New Roman"/>
          <w:b/>
          <w:sz w:val="24"/>
        </w:rPr>
        <w:t xml:space="preserve">Responsabilidad: </w:t>
      </w:r>
      <w:r>
        <w:rPr>
          <w:rFonts w:ascii="Times New Roman" w:hAnsi="Times New Roman"/>
          <w:sz w:val="24"/>
        </w:rPr>
        <w:t>Compromiso inquebrantable con la seguridad operativa y el bienestar del personal.</w:t>
      </w:r>
    </w:p>
    <w:p>
      <w:pPr>
        <w:spacing w:line="360" w:lineRule="auto"/>
        <w:ind w:firstLine="709"/>
        <w:jc w:val="both"/>
      </w:pPr>
      <w:r>
        <w:rPr>
          <w:rFonts w:ascii="Times New Roman" w:hAnsi="Times New Roman"/>
          <w:sz w:val="24"/>
        </w:rPr>
        <w:t xml:space="preserve">2. </w:t>
      </w:r>
      <w:r>
        <w:rPr>
          <w:rFonts w:ascii="Times New Roman" w:hAnsi="Times New Roman"/>
          <w:b/>
          <w:sz w:val="24"/>
        </w:rPr>
        <w:t xml:space="preserve">Excelencia: </w:t>
      </w:r>
      <w:r>
        <w:rPr>
          <w:rFonts w:ascii="Times New Roman" w:hAnsi="Times New Roman"/>
          <w:sz w:val="24"/>
        </w:rPr>
        <w:t>Aplicación sistemática de altos estándares de calidad y rigor técnico en cada proceso.</w:t>
      </w:r>
    </w:p>
    <w:p>
      <w:pPr>
        <w:spacing w:line="360" w:lineRule="auto"/>
        <w:ind w:firstLine="709"/>
        <w:jc w:val="both"/>
      </w:pPr>
      <w:r>
        <w:rPr>
          <w:rFonts w:ascii="Times New Roman" w:hAnsi="Times New Roman"/>
          <w:sz w:val="24"/>
        </w:rPr>
        <w:t xml:space="preserve">3. </w:t>
      </w:r>
      <w:r>
        <w:rPr>
          <w:rFonts w:ascii="Times New Roman" w:hAnsi="Times New Roman"/>
          <w:b/>
          <w:sz w:val="24"/>
        </w:rPr>
        <w:t xml:space="preserve">Innovación: </w:t>
      </w:r>
      <w:r>
        <w:rPr>
          <w:rFonts w:ascii="Times New Roman" w:hAnsi="Times New Roman"/>
          <w:sz w:val="24"/>
        </w:rPr>
        <w:t>Fomento del uso de tecnologías de punta para optimizar la gestión integral de la empresa.</w:t>
      </w:r>
    </w:p>
    <w:p>
      <w:pPr>
        <w:spacing w:line="360" w:lineRule="auto"/>
        <w:ind w:firstLine="709"/>
        <w:jc w:val="both"/>
      </w:pPr>
      <w:r>
        <w:rPr>
          <w:rFonts w:ascii="Times New Roman" w:hAnsi="Times New Roman"/>
          <w:sz w:val="24"/>
        </w:rPr>
        <w:t xml:space="preserve">4. </w:t>
      </w:r>
      <w:r>
        <w:rPr>
          <w:rFonts w:ascii="Times New Roman" w:hAnsi="Times New Roman"/>
          <w:b/>
          <w:sz w:val="24"/>
        </w:rPr>
        <w:t xml:space="preserve">Sentido Social: </w:t>
      </w:r>
      <w:r>
        <w:rPr>
          <w:rFonts w:ascii="Times New Roman" w:hAnsi="Times New Roman"/>
          <w:sz w:val="24"/>
        </w:rPr>
        <w:t>Contribución activa al desarrollo productivo y la sostenibilidad como pilares operativos.</w:t>
      </w:r>
    </w:p>
    <w:p>
      <w:bookmarkStart w:id="bm_cap1_obj" w:name="bm_cap1_obj"/>
      <w:pPr>
        <w:spacing w:before="480" w:after="480" w:line="360" w:lineRule="auto"/>
        <w:jc w:val="left"/>
      </w:pPr>
      <w:r>
        <w:rPr>
          <w:rFonts w:ascii="Times New Roman" w:hAnsi="Times New Roman"/>
          <w:b/>
          <w:sz w:val="24"/>
        </w:rPr>
        <w:t>Objetivos Organizacionales</w:t>
      </w:r>
      <w:bookmarkEnd w:id="bm_cap1_obj"/>
    </w:p>
    <w:p>
      <w:pPr>
        <w:spacing w:before="480" w:after="480" w:line="360" w:lineRule="auto"/>
        <w:jc w:val="left"/>
      </w:pPr>
      <w:r>
        <w:rPr>
          <w:rFonts w:ascii="Times New Roman" w:hAnsi="Times New Roman"/>
          <w:b/>
          <w:sz w:val="24"/>
        </w:rPr>
        <w:t>Objetivo General</w:t>
      </w:r>
    </w:p>
    <w:p>
      <w:pPr>
        <w:spacing w:line="360" w:lineRule="auto" w:after="0" w:before="0"/>
        <w:ind w:firstLine="709"/>
        <w:jc w:val="both"/>
      </w:pPr>
      <w:r>
        <w:rPr>
          <w:rFonts w:ascii="Times New Roman" w:hAnsi="Times New Roman"/>
          <w:i w:val="0"/>
          <w:sz w:val="24"/>
        </w:rPr>
        <w:t>Maximizar la recuperación eficiente y segura de las reservas de hidrocarburos asignadas.</w:t>
      </w:r>
    </w:p>
    <w:p>
      <w:pPr>
        <w:spacing w:before="480" w:after="480" w:line="360" w:lineRule="auto"/>
        <w:jc w:val="left"/>
      </w:pPr>
      <w:r>
        <w:rPr>
          <w:rFonts w:ascii="Times New Roman" w:hAnsi="Times New Roman"/>
          <w:b/>
          <w:sz w:val="24"/>
        </w:rPr>
        <w:t>Objetivos Específicos</w:t>
      </w:r>
    </w:p>
    <w:p>
      <w:pPr>
        <w:spacing w:line="360" w:lineRule="auto"/>
        <w:ind w:firstLine="709"/>
        <w:jc w:val="both"/>
      </w:pPr>
      <w:r>
        <w:rPr>
          <w:rFonts w:ascii="Times New Roman" w:hAnsi="Times New Roman"/>
          <w:sz w:val="24"/>
        </w:rPr>
        <w:t xml:space="preserve">1. </w:t>
      </w:r>
      <w:r>
        <w:rPr>
          <w:rFonts w:ascii="Times New Roman" w:hAnsi="Times New Roman"/>
          <w:sz w:val="24"/>
        </w:rPr>
        <w:t>Minimizar los costos operativos mediante la optimización de recursos tecnológicos y logísticos.</w:t>
      </w:r>
    </w:p>
    <w:p>
      <w:pPr>
        <w:spacing w:line="360" w:lineRule="auto"/>
        <w:ind w:firstLine="709"/>
        <w:jc w:val="both"/>
      </w:pPr>
      <w:r>
        <w:rPr>
          <w:rFonts w:ascii="Times New Roman" w:hAnsi="Times New Roman"/>
          <w:sz w:val="24"/>
        </w:rPr>
        <w:t xml:space="preserve">2. </w:t>
      </w:r>
      <w:r>
        <w:rPr>
          <w:rFonts w:ascii="Times New Roman" w:hAnsi="Times New Roman"/>
          <w:sz w:val="24"/>
        </w:rPr>
        <w:t>Garantizar la trazabilidad y el reporte oportuno de la información administrativa de la empresa.</w:t>
      </w:r>
    </w:p>
    <w:p>
      <w:bookmarkStart w:id="bm_cap1_ubic" w:name="bm_cap1_ubic"/>
      <w:pPr>
        <w:spacing w:before="480" w:after="480" w:line="360" w:lineRule="auto"/>
        <w:jc w:val="left"/>
      </w:pPr>
      <w:r>
        <w:rPr>
          <w:rFonts w:ascii="Times New Roman" w:hAnsi="Times New Roman"/>
          <w:b/>
          <w:sz w:val="24"/>
        </w:rPr>
        <w:t>Ubicación geográfica</w:t>
      </w:r>
      <w:bookmarkEnd w:id="bm_cap1_ubic"/>
    </w:p>
    <w:p>
      <w:pPr>
        <w:spacing w:line="360" w:lineRule="auto" w:after="0" w:before="0"/>
        <w:ind w:firstLine="0"/>
        <w:jc w:val="both"/>
      </w:pPr>
      <w:r>
        <w:rPr>
          <w:rFonts w:ascii="Times New Roman" w:hAnsi="Times New Roman"/>
          <w:i w:val="0"/>
          <w:sz w:val="24"/>
        </w:rPr>
        <w:t>La Empresa Mixta Petrolera Venangocupet, S.A. se encuentra ubicada en el sur del estado Anzoátegui, operando geográficamente en los bloques asignados dentro de la División Ayacucho, Faja Petrolífera del Orinoco.</w:t>
      </w:r>
    </w:p>
    <w:p>
      <w:bookmarkStart w:id="bm_cap1_pobla" w:name="bm_cap1_pobla"/>
      <w:pPr>
        <w:spacing w:before="480" w:after="480" w:line="360" w:lineRule="auto"/>
        <w:jc w:val="left"/>
      </w:pPr>
      <w:r>
        <w:rPr>
          <w:rFonts w:ascii="Times New Roman" w:hAnsi="Times New Roman"/>
          <w:b/>
          <w:sz w:val="24"/>
        </w:rPr>
        <w:t>Población de los trabajadores de la empresa</w:t>
      </w:r>
      <w:bookmarkEnd w:id="bm_cap1_pobla"/>
    </w:p>
    <w:p>
      <w:pPr>
        <w:spacing w:line="360" w:lineRule="auto" w:after="0" w:before="0"/>
        <w:ind w:firstLine="709"/>
        <w:jc w:val="both"/>
      </w:pPr>
      <w:r>
        <w:rPr>
          <w:rFonts w:ascii="Times New Roman" w:hAnsi="Times New Roman"/>
          <w:i w:val="0"/>
          <w:sz w:val="24"/>
        </w:rPr>
        <w:t>La estructura del talento humano de la organización refleja un equipo multidisciplinario especializado en la gestión administrativa y operativa. La población total del personal directo asciende a 107 trabajadores.</w:t>
      </w:r>
    </w:p>
    <w:p>
      <w:pPr>
        <w:spacing w:line="360" w:lineRule="auto" w:after="0" w:before="0"/>
        <w:ind w:firstLine="709"/>
        <w:jc w:val="both"/>
      </w:pPr>
      <w:r>
        <w:rPr>
          <w:rFonts w:ascii="Times New Roman" w:hAnsi="Times New Roman"/>
          <w:i w:val="0"/>
          <w:sz w:val="24"/>
        </w:rPr>
        <w:t>El Departamento de Presidencia, donde se desarrolló la investigación técnica, actúa como el nodo principal de recepción, revisión y canalización de correspondencia ejecutiva. Su operatividad exige un alto nivel de eficiencia en el control de flujos documentales concurrentes.</w:t>
      </w:r>
    </w:p>
    <w:p>
      <w:bookmarkStart w:id="bm_cap1_estruct" w:name="bm_cap1_estruct"/>
      <w:pPr>
        <w:spacing w:before="480" w:after="480" w:line="360" w:lineRule="auto"/>
        <w:jc w:val="left"/>
      </w:pPr>
      <w:r>
        <w:rPr>
          <w:rFonts w:ascii="Times New Roman" w:hAnsi="Times New Roman"/>
          <w:b/>
          <w:sz w:val="24"/>
        </w:rPr>
        <w:t>Estructura Organizativa</w:t>
      </w:r>
      <w:bookmarkEnd w:id="bm_cap1_estruct"/>
    </w:p>
    <w:p>
      <w:pPr>
        <w:spacing w:line="360" w:lineRule="auto" w:after="0" w:before="0"/>
        <w:ind w:firstLine="709"/>
        <w:jc w:val="both"/>
      </w:pPr>
      <w:r>
        <w:rPr>
          <w:rFonts w:ascii="Times New Roman" w:hAnsi="Times New Roman"/>
          <w:i w:val="0"/>
          <w:sz w:val="24"/>
        </w:rPr>
        <w:t>La arquitectura organizativa de Venangocupet, S.A. se fundamenta en un modelo jerárquico-funcional. La empresa está encabezada por la Junta Directiva y la Presidencia. A continuación, se presenta el organigrama general destacando el Área de Presidencia, contexto en el cual se aplicó el desarrollo tecnológico.</w:t>
      </w:r>
    </w:p>
    <w:p>
      <w:pPr>
        <w:spacing w:before="480"/>
        <w:jc w:val="center"/>
      </w:pPr>
      <w:r>
        <w:drawing>
          <wp:inline xmlns:a="http://schemas.openxmlformats.org/drawingml/2006/main" xmlns:pic="http://schemas.openxmlformats.org/drawingml/2006/picture">
            <wp:extent cx="4320000" cy="3674391"/>
            <wp:docPr id="2" name="Picture 2"/>
            <wp:cNvGraphicFramePr>
              <a:graphicFrameLocks noChangeAspect="1"/>
            </wp:cNvGraphicFramePr>
            <a:graphic>
              <a:graphicData uri="http://schemas.openxmlformats.org/drawingml/2006/picture">
                <pic:pic>
                  <pic:nvPicPr>
                    <pic:cNvPr id="0" name="1.png"/>
                    <pic:cNvPicPr/>
                  </pic:nvPicPr>
                  <pic:blipFill>
                    <a:blip r:embed="rId10"/>
                    <a:stretch>
                      <a:fillRect/>
                    </a:stretch>
                  </pic:blipFill>
                  <pic:spPr>
                    <a:xfrm>
                      <a:off x="0" y="0"/>
                      <a:ext cx="4320000" cy="3674391"/>
                    </a:xfrm>
                    <a:prstGeom prst="rect"/>
                  </pic:spPr>
                </pic:pic>
              </a:graphicData>
            </a:graphic>
          </wp:inline>
        </w:drawing>
      </w:r>
    </w:p>
    <w:p>
      <w:bookmarkStart w:id="bm_grafico1" w:name="bm_grafico1"/>
      <w:pPr>
        <w:spacing w:before="120" w:after="480"/>
        <w:jc w:val="center"/>
      </w:pPr>
      <w:r>
        <w:rPr>
          <w:rFonts w:ascii="Times New Roman" w:hAnsi="Times New Roman"/>
          <w:i/>
          <w:sz w:val="24"/>
        </w:rPr>
        <w:t xml:space="preserve">Gráfico 1. </w:t>
      </w:r>
      <w:r>
        <w:rPr>
          <w:rFonts w:ascii="Times New Roman" w:hAnsi="Times New Roman"/>
          <w:b/>
          <w:sz w:val="24"/>
        </w:rPr>
        <w:t>Organigrama estructural y niveles jerárquicos de Venangocupet, S.A.</w:t>
      </w:r>
      <w:bookmarkEnd w:id="bm_grafico1"/>
    </w:p>
    <w:p>
      <w:pPr>
        <w:spacing w:before="480"/>
        <w:jc w:val="center"/>
      </w:pPr>
      <w:r>
        <w:drawing>
          <wp:inline xmlns:a="http://schemas.openxmlformats.org/drawingml/2006/main" xmlns:pic="http://schemas.openxmlformats.org/drawingml/2006/picture">
            <wp:extent cx="4320000" cy="2881208"/>
            <wp:docPr id="3" name="Picture 3"/>
            <wp:cNvGraphicFramePr>
              <a:graphicFrameLocks noChangeAspect="1"/>
            </wp:cNvGraphicFramePr>
            <a:graphic>
              <a:graphicData uri="http://schemas.openxmlformats.org/drawingml/2006/picture">
                <pic:pic>
                  <pic:nvPicPr>
                    <pic:cNvPr id="0" name="2.png"/>
                    <pic:cNvPicPr/>
                  </pic:nvPicPr>
                  <pic:blipFill>
                    <a:blip r:embed="rId11"/>
                    <a:stretch>
                      <a:fillRect/>
                    </a:stretch>
                  </pic:blipFill>
                  <pic:spPr>
                    <a:xfrm>
                      <a:off x="0" y="0"/>
                      <a:ext cx="4320000" cy="2881208"/>
                    </a:xfrm>
                    <a:prstGeom prst="rect"/>
                  </pic:spPr>
                </pic:pic>
              </a:graphicData>
            </a:graphic>
          </wp:inline>
        </w:drawing>
      </w:r>
    </w:p>
    <w:p>
      <w:bookmarkStart w:id="bm_grafico2" w:name="bm_grafico2"/>
      <w:pPr>
        <w:spacing w:before="120" w:after="480"/>
        <w:jc w:val="center"/>
      </w:pPr>
      <w:r>
        <w:rPr>
          <w:rFonts w:ascii="Times New Roman" w:hAnsi="Times New Roman"/>
          <w:i/>
          <w:sz w:val="24"/>
        </w:rPr>
        <w:t xml:space="preserve">Gráfico 2. </w:t>
      </w:r>
      <w:r>
        <w:rPr>
          <w:rFonts w:ascii="Times New Roman" w:hAnsi="Times New Roman"/>
          <w:b/>
          <w:sz w:val="24"/>
        </w:rPr>
        <w:t>Organigrama del Departamento de Presidencia.</w:t>
      </w:r>
      <w:bookmarkEnd w:id="bm_grafico2"/>
    </w:p>
    <w:p>
      <w:pPr>
        <w:sectPr>
          <w:footerReference w:type="default" r:id="rId36"/>
          <w:type w:val="continuous"/>
          <w:pgSz w:w="12240" w:h="15840"/>
          <w:pgMar w:top="1701" w:right="1701" w:bottom="1701" w:left="2268" w:header="720" w:footer="720" w:gutter="0"/>
          <w:cols w:space="720"/>
          <w:titlePg/>
          <w:docGrid w:linePitch="360"/>
        </w:sectPr>
      </w:pPr>
    </w:p>
    <w:p>
      <w:pPr>
        <w:spacing w:before="1140" w:after="480"/>
        <w:jc w:val="center"/>
      </w:pPr>
      <w:r>
        <w:rPr>
          <w:rFonts w:ascii="Times New Roman" w:hAnsi="Times New Roman"/>
          <w:b/>
          <w:sz w:val="24"/>
        </w:rPr>
        <w:t>CAPÍTULO II</w:t>
      </w:r>
    </w:p>
    <w:p>
      <w:bookmarkStart w:id="bm_cap2" w:name="bm_cap2"/>
      <w:pPr>
        <w:spacing w:before="480"/>
        <w:jc w:val="center"/>
      </w:pPr>
      <w:r>
        <w:rPr>
          <w:rFonts w:ascii="Times New Roman" w:hAnsi="Times New Roman"/>
          <w:b/>
          <w:sz w:val="24"/>
        </w:rPr>
        <w:t>DIAGNÓSTICO SITUACIONAL</w:t>
      </w:r>
      <w:bookmarkEnd w:id="bm_cap2"/>
    </w:p>
    <w:p>
      <w:pPr>
        <w:sectPr>
          <w:footerReference w:type="default" r:id="rId37"/>
          <w:pgSz w:w="12240" w:h="15840"/>
          <w:pgMar w:top="1701" w:right="1701" w:bottom="1701" w:left="2268" w:header="720" w:footer="720" w:gutter="0"/>
          <w:cols w:space="720"/>
          <w:titlePg/>
          <w:docGrid w:linePitch="360"/>
        </w:sectPr>
      </w:pPr>
    </w:p>
    <w:p>
      <w:bookmarkStart w:id="bm_cap2_sit" w:name="bm_cap2_sit"/>
      <w:pPr>
        <w:spacing w:before="480" w:after="480" w:line="360" w:lineRule="auto"/>
        <w:jc w:val="left"/>
      </w:pPr>
      <w:r>
        <w:rPr>
          <w:rFonts w:ascii="Times New Roman" w:hAnsi="Times New Roman"/>
          <w:b/>
          <w:sz w:val="24"/>
        </w:rPr>
        <w:t>Identificación de la Situación Problemática</w:t>
      </w:r>
      <w:bookmarkEnd w:id="bm_cap2_sit"/>
    </w:p>
    <w:p>
      <w:pPr>
        <w:spacing w:line="360" w:lineRule="auto" w:after="0" w:before="0"/>
        <w:ind w:firstLine="709"/>
        <w:jc w:val="both"/>
      </w:pPr>
      <w:r>
        <w:rPr>
          <w:rFonts w:ascii="Times New Roman" w:hAnsi="Times New Roman"/>
          <w:i w:val="0"/>
          <w:sz w:val="24"/>
        </w:rPr>
        <w:t>El proceso administrativo en el Departamento de Presidencia funciona estrictamente como un nodo de tránsito y validación. El flujo procedimental consiste en recibir expedientes externos, someterlos a revisión ortográfica y de formato, y registrarlos para su entrega al Presidente de la empresa. Una vez firmados, se registra su salida y se despachan de forma inmediata hacia su departamento de destino, sin retener documentos propios de forma permanente.</w:t>
      </w:r>
    </w:p>
    <w:p>
      <w:pPr>
        <w:spacing w:line="360" w:lineRule="auto" w:after="0" w:before="0"/>
        <w:ind w:firstLine="709"/>
        <w:jc w:val="both"/>
      </w:pPr>
      <w:r>
        <w:rPr>
          <w:rFonts w:ascii="Times New Roman" w:hAnsi="Times New Roman"/>
          <w:i w:val="0"/>
          <w:sz w:val="24"/>
        </w:rPr>
        <w:t>Actualmente, el control de este ciclo se ejecuta mediante hojas de cálculo convencionales. El flujo de expedientes es azaroso, alternando entre volúmenes mínimos y escenarios de ingresos masivos concurrentes. En dichos picos de alta demanda, el registro basado en el copiado y pegado manual de datos repetitivos ralentiza severamente el procesamiento y propicia errores humanos, tales como la duplicación de datos o la omisión de movimientos críticos.</w:t>
      </w:r>
    </w:p>
    <w:p>
      <w:pPr>
        <w:spacing w:line="360" w:lineRule="auto" w:after="0" w:before="0"/>
        <w:ind w:firstLine="709"/>
        <w:jc w:val="both"/>
      </w:pPr>
      <w:r>
        <w:rPr>
          <w:rFonts w:ascii="Times New Roman" w:hAnsi="Times New Roman"/>
          <w:i w:val="0"/>
          <w:sz w:val="24"/>
        </w:rPr>
        <w:t>Adicionalmente, este mecanismo dificulta la generación de reportes inmediatos. Cuando la alta dirección solicita conocer el resumen de documentos firmados en el mes o el estatus de los expedientes pendientes por firma, el personal debe filtrar, interpretar y redactar la información manualmente. Esto retrasa la respuesta operativa del departamento y evidencia la necesidad inminente de un salto tecnológico hacia la automatización.</w:t>
      </w:r>
    </w:p>
    <w:p>
      <w:bookmarkStart w:id="bm_cap2_objg" w:name="bm_cap2_objg"/>
      <w:pPr>
        <w:spacing w:before="480" w:after="480" w:line="360" w:lineRule="auto"/>
        <w:jc w:val="left"/>
      </w:pPr>
      <w:r>
        <w:rPr>
          <w:rFonts w:ascii="Times New Roman" w:hAnsi="Times New Roman"/>
          <w:b/>
          <w:sz w:val="24"/>
        </w:rPr>
        <w:t>Objetivo General</w:t>
      </w:r>
      <w:bookmarkEnd w:id="bm_cap2_objg"/>
    </w:p>
    <w:p>
      <w:pPr>
        <w:spacing w:line="360" w:lineRule="auto" w:after="0" w:before="0"/>
        <w:ind w:firstLine="709"/>
        <w:jc w:val="both"/>
      </w:pPr>
      <w:r>
        <w:rPr>
          <w:rFonts w:ascii="Times New Roman" w:hAnsi="Times New Roman"/>
          <w:i w:val="0"/>
          <w:sz w:val="24"/>
        </w:rPr>
        <w:t>Proponer el desarrollo de un sistema automatizado para el control, trazabilidad y reporte de movimientos documentales en la Presidencia de la Empresa Mixta Petrolera Venangocupet, S.A., bajo la modalidad de proyecto factible.</w:t>
      </w:r>
    </w:p>
    <w:p>
      <w:bookmarkStart w:id="bm_cap2_obje" w:name="bm_cap2_obje"/>
      <w:pPr>
        <w:spacing w:before="480" w:after="480" w:line="360" w:lineRule="auto"/>
        <w:jc w:val="left"/>
      </w:pPr>
      <w:r>
        <w:rPr>
          <w:rFonts w:ascii="Times New Roman" w:hAnsi="Times New Roman"/>
          <w:b/>
          <w:sz w:val="24"/>
        </w:rPr>
        <w:t>Objetivos Específicos</w:t>
      </w:r>
      <w:bookmarkEnd w:id="bm_cap2_obje"/>
    </w:p>
    <w:p>
      <w:pPr>
        <w:spacing w:line="360" w:lineRule="auto"/>
        <w:ind w:firstLine="709"/>
        <w:jc w:val="both"/>
      </w:pPr>
      <w:r>
        <w:rPr>
          <w:rFonts w:ascii="Times New Roman" w:hAnsi="Times New Roman"/>
          <w:sz w:val="24"/>
        </w:rPr>
        <w:t xml:space="preserve">1. </w:t>
      </w:r>
      <w:r>
        <w:rPr>
          <w:rFonts w:ascii="Times New Roman" w:hAnsi="Times New Roman"/>
          <w:sz w:val="24"/>
        </w:rPr>
        <w:t>Diagnosticar la situación actual del flujo procedimental de recepción, firma y derivación de expedientes en el área de Presidencia.</w:t>
      </w:r>
    </w:p>
    <w:p>
      <w:pPr>
        <w:spacing w:line="360" w:lineRule="auto"/>
        <w:ind w:firstLine="709"/>
        <w:jc w:val="both"/>
      </w:pPr>
      <w:r>
        <w:rPr>
          <w:rFonts w:ascii="Times New Roman" w:hAnsi="Times New Roman"/>
          <w:sz w:val="24"/>
        </w:rPr>
        <w:t xml:space="preserve">2. </w:t>
      </w:r>
      <w:r>
        <w:rPr>
          <w:rFonts w:ascii="Times New Roman" w:hAnsi="Times New Roman"/>
          <w:sz w:val="24"/>
        </w:rPr>
        <w:t>Determinar los requerimientos técnicos y funcionales necesarios para la base de datos de trazabilidad documental.</w:t>
      </w:r>
    </w:p>
    <w:p>
      <w:pPr>
        <w:spacing w:line="360" w:lineRule="auto"/>
        <w:ind w:firstLine="709"/>
        <w:jc w:val="both"/>
      </w:pPr>
      <w:r>
        <w:rPr>
          <w:rFonts w:ascii="Times New Roman" w:hAnsi="Times New Roman"/>
          <w:sz w:val="24"/>
        </w:rPr>
        <w:t xml:space="preserve">3. </w:t>
      </w:r>
      <w:r>
        <w:rPr>
          <w:rFonts w:ascii="Times New Roman" w:hAnsi="Times New Roman"/>
          <w:sz w:val="24"/>
        </w:rPr>
        <w:t>Diseñar la arquitectura lógica del sistema relacional y la interfaz gráfica de usuario para el entorno de escritorio.</w:t>
      </w:r>
    </w:p>
    <w:p>
      <w:pPr>
        <w:spacing w:line="360" w:lineRule="auto"/>
        <w:ind w:firstLine="709"/>
        <w:jc w:val="both"/>
      </w:pPr>
      <w:r>
        <w:rPr>
          <w:rFonts w:ascii="Times New Roman" w:hAnsi="Times New Roman"/>
          <w:sz w:val="24"/>
        </w:rPr>
        <w:t xml:space="preserve">4. </w:t>
      </w:r>
      <w:r>
        <w:rPr>
          <w:rFonts w:ascii="Times New Roman" w:hAnsi="Times New Roman"/>
          <w:sz w:val="24"/>
        </w:rPr>
        <w:t>Desarrollar un prototipo funcional del sistema empleando bases de datos y tecnologías de empaquetado para su validación operativa.</w:t>
      </w:r>
    </w:p>
    <w:p>
      <w:bookmarkStart w:id="bm_cap2_planif" w:name="bm_cap2_planif"/>
      <w:pPr>
        <w:spacing w:before="480" w:after="480" w:line="360" w:lineRule="auto"/>
        <w:jc w:val="left"/>
      </w:pPr>
      <w:r>
        <w:rPr>
          <w:rFonts w:ascii="Times New Roman" w:hAnsi="Times New Roman"/>
          <w:b/>
          <w:sz w:val="24"/>
        </w:rPr>
        <w:t>Planificación integral de objetivos</w:t>
      </w:r>
      <w:bookmarkEnd w:id="bm_cap2_planif"/>
    </w:p>
    <w:p>
      <w:pPr>
        <w:spacing w:line="360" w:lineRule="auto" w:after="0" w:before="0"/>
        <w:ind w:firstLine="709"/>
        <w:jc w:val="both"/>
      </w:pPr>
      <w:r>
        <w:rPr>
          <w:rFonts w:ascii="Times New Roman" w:hAnsi="Times New Roman"/>
          <w:i w:val="0"/>
          <w:sz w:val="24"/>
        </w:rPr>
        <w:t>La planificación establece la relación entre cada objetivo y las actividades técnicas a ejecutar para el desarrollo del proyecto factible:</w:t>
      </w:r>
    </w:p>
    <w:p>
      <w:bookmarkStart w:id="bm_cuadro1" w:name="bm_cuadro1"/>
      <w:pPr>
        <w:spacing w:before="480" w:after="240" w:line="360" w:lineRule="auto"/>
        <w:jc w:val="left"/>
      </w:pPr>
      <w:r>
        <w:rPr>
          <w:rFonts w:ascii="Times New Roman" w:hAnsi="Times New Roman"/>
          <w:b/>
          <w:sz w:val="24"/>
        </w:rPr>
        <w:t xml:space="preserve">Cuadro 1. </w:t>
      </w:r>
      <w:r>
        <w:rPr>
          <w:rFonts w:ascii="Times New Roman" w:hAnsi="Times New Roman"/>
          <w:i/>
          <w:sz w:val="24"/>
        </w:rPr>
        <w:t>Planificación integral de objetivos específicos.</w:t>
      </w:r>
      <w:bookmarkEnd w:id="bm_cuadro1"/>
    </w:p>
    <w:tbl>
      <w:tblPr>
        <w:tblStyle w:val="TableGrid"/>
        <w:tblW w:type="auto" w:w="0"/>
        <w:tblLook w:firstColumn="1" w:firstRow="1" w:lastColumn="0" w:lastRow="0" w:noHBand="0" w:noVBand="1" w:val="04A0"/>
        <w:tblLayout w:type="fixed"/>
      </w:tblPr>
      <w:tblGrid>
        <w:gridCol w:w="1644"/>
        <w:gridCol w:w="1644"/>
        <w:gridCol w:w="1644"/>
        <w:gridCol w:w="1644"/>
        <w:gridCol w:w="1695"/>
      </w:tblGrid>
      <w:tr>
        <w:tc>
          <w:tcPr>
            <w:tcW w:w="1644" w:type="dxa"/>
            <w:shd w:val="clear" w:color="auto" w:fill="4472C4"/>
          </w:tcPr>
          <w:p>
            <w:pPr>
              <w:spacing w:before="60" w:after="60" w:line="240" w:lineRule="auto"/>
              <w:jc w:val="center"/>
            </w:pPr>
            <w:r>
              <w:rPr>
                <w:rFonts w:ascii="Times New Roman" w:hAnsi="Times New Roman"/>
                <w:b/>
                <w:color w:val="FFFFFF"/>
                <w:sz w:val="20"/>
              </w:rPr>
              <w:t>Objetivo</w:t>
            </w:r>
          </w:p>
        </w:tc>
        <w:tc>
          <w:tcPr>
            <w:tcW w:w="1644" w:type="dxa"/>
            <w:shd w:val="clear" w:color="auto" w:fill="4472C4"/>
          </w:tcPr>
          <w:p>
            <w:pPr>
              <w:spacing w:before="60" w:after="60" w:line="240" w:lineRule="auto"/>
              <w:jc w:val="center"/>
            </w:pPr>
            <w:r>
              <w:rPr>
                <w:rFonts w:ascii="Times New Roman" w:hAnsi="Times New Roman"/>
                <w:b/>
                <w:color w:val="FFFFFF"/>
                <w:sz w:val="20"/>
              </w:rPr>
              <w:t>Variable</w:t>
            </w:r>
          </w:p>
        </w:tc>
        <w:tc>
          <w:tcPr>
            <w:tcW w:w="1644" w:type="dxa"/>
            <w:shd w:val="clear" w:color="auto" w:fill="4472C4"/>
          </w:tcPr>
          <w:p>
            <w:pPr>
              <w:spacing w:before="60" w:after="60" w:line="240" w:lineRule="auto"/>
              <w:jc w:val="center"/>
            </w:pPr>
            <w:r>
              <w:rPr>
                <w:rFonts w:ascii="Times New Roman" w:hAnsi="Times New Roman"/>
                <w:b/>
                <w:color w:val="FFFFFF"/>
                <w:sz w:val="20"/>
              </w:rPr>
              <w:t>Actividades</w:t>
            </w:r>
          </w:p>
        </w:tc>
        <w:tc>
          <w:tcPr>
            <w:tcW w:w="1644" w:type="dxa"/>
            <w:shd w:val="clear" w:color="auto" w:fill="4472C4"/>
          </w:tcPr>
          <w:p>
            <w:pPr>
              <w:spacing w:before="60" w:after="60" w:line="240" w:lineRule="auto"/>
              <w:jc w:val="center"/>
            </w:pPr>
            <w:r>
              <w:rPr>
                <w:rFonts w:ascii="Times New Roman" w:hAnsi="Times New Roman"/>
                <w:b/>
                <w:color w:val="FFFFFF"/>
                <w:sz w:val="20"/>
              </w:rPr>
              <w:t>Técnica</w:t>
            </w:r>
          </w:p>
        </w:tc>
        <w:tc>
          <w:tcPr>
            <w:tcW w:w="1695" w:type="dxa"/>
            <w:shd w:val="clear" w:color="auto" w:fill="4472C4"/>
          </w:tcPr>
          <w:p>
            <w:pPr>
              <w:spacing w:before="60" w:after="60" w:line="240" w:lineRule="auto"/>
              <w:jc w:val="center"/>
            </w:pPr>
            <w:r>
              <w:rPr>
                <w:rFonts w:ascii="Times New Roman" w:hAnsi="Times New Roman"/>
                <w:b/>
                <w:color w:val="FFFFFF"/>
                <w:sz w:val="20"/>
              </w:rPr>
              <w:t>Instrumento</w:t>
            </w:r>
          </w:p>
        </w:tc>
      </w:tr>
      <w:tr>
        <w:tc>
          <w:tcPr>
            <w:tcW w:w="1644" w:type="dxa"/>
            <w:shd w:val="clear" w:color="auto" w:fill="FFFFFF"/>
          </w:tcPr>
          <w:p>
            <w:pPr>
              <w:spacing w:before="60" w:after="60" w:line="240" w:lineRule="auto"/>
              <w:jc w:val="both"/>
            </w:pPr>
            <w:r>
              <w:rPr>
                <w:rFonts w:ascii="Times New Roman" w:hAnsi="Times New Roman"/>
                <w:b w:val="0"/>
                <w:color w:val="000000"/>
                <w:sz w:val="20"/>
              </w:rPr>
              <w:t>Diagnosticar el flujo procedimental actual de los movimientos documentales.</w:t>
            </w:r>
          </w:p>
        </w:tc>
        <w:tc>
          <w:tcPr>
            <w:tcW w:w="1644" w:type="dxa"/>
            <w:shd w:val="clear" w:color="auto" w:fill="FFFFFF"/>
          </w:tcPr>
          <w:p>
            <w:pPr>
              <w:spacing w:before="60" w:after="60" w:line="240" w:lineRule="auto"/>
              <w:jc w:val="both"/>
            </w:pPr>
            <w:r>
              <w:rPr>
                <w:rFonts w:ascii="Times New Roman" w:hAnsi="Times New Roman"/>
                <w:b w:val="0"/>
                <w:color w:val="000000"/>
                <w:sz w:val="20"/>
              </w:rPr>
              <w:t>Flujo procedimental y trazabilidad de los movimientos documentales.</w:t>
            </w:r>
          </w:p>
        </w:tc>
        <w:tc>
          <w:tcPr>
            <w:tcW w:w="1644" w:type="dxa"/>
            <w:shd w:val="clear" w:color="auto" w:fill="FFFFFF"/>
          </w:tcPr>
          <w:p>
            <w:pPr>
              <w:spacing w:before="60" w:after="60" w:line="240" w:lineRule="auto"/>
              <w:jc w:val="both"/>
            </w:pPr>
            <w:r>
              <w:rPr>
                <w:rFonts w:ascii="Times New Roman" w:hAnsi="Times New Roman"/>
                <w:b w:val="0"/>
                <w:color w:val="000000"/>
                <w:sz w:val="20"/>
              </w:rPr>
              <w:t>Observación directa del ciclo de expedientes y análisis de las fallas en las hojas de cálculo existentes.</w:t>
            </w:r>
          </w:p>
        </w:tc>
        <w:tc>
          <w:tcPr>
            <w:tcW w:w="1644" w:type="dxa"/>
            <w:shd w:val="clear" w:color="auto" w:fill="FFFFFF"/>
          </w:tcPr>
          <w:p>
            <w:pPr>
              <w:spacing w:before="60" w:after="60" w:line="240" w:lineRule="auto"/>
              <w:jc w:val="both"/>
            </w:pPr>
            <w:r>
              <w:rPr>
                <w:rFonts w:ascii="Times New Roman" w:hAnsi="Times New Roman"/>
                <w:b w:val="0"/>
                <w:color w:val="000000"/>
                <w:sz w:val="20"/>
              </w:rPr>
              <w:t>Observación directa y análisis documental.</w:t>
            </w:r>
          </w:p>
        </w:tc>
        <w:tc>
          <w:tcPr>
            <w:tcW w:w="1695" w:type="dxa"/>
            <w:shd w:val="clear" w:color="auto" w:fill="FFFFFF"/>
          </w:tcPr>
          <w:p>
            <w:pPr>
              <w:spacing w:before="60" w:after="60" w:line="240" w:lineRule="auto"/>
              <w:jc w:val="both"/>
            </w:pPr>
            <w:r>
              <w:rPr>
                <w:rFonts w:ascii="Times New Roman" w:hAnsi="Times New Roman"/>
                <w:b w:val="0"/>
                <w:color w:val="000000"/>
                <w:sz w:val="20"/>
              </w:rPr>
              <w:t>Cuaderno de notas y registros de Excel.</w:t>
            </w:r>
          </w:p>
        </w:tc>
      </w:tr>
      <w:tr>
        <w:tc>
          <w:tcPr>
            <w:tcW w:w="1644" w:type="dxa"/>
            <w:shd w:val="clear" w:color="auto" w:fill="D9E1F2"/>
          </w:tcPr>
          <w:p>
            <w:pPr>
              <w:spacing w:before="60" w:after="60" w:line="240" w:lineRule="auto"/>
              <w:jc w:val="both"/>
            </w:pPr>
            <w:r>
              <w:rPr>
                <w:rFonts w:ascii="Times New Roman" w:hAnsi="Times New Roman"/>
                <w:b w:val="0"/>
                <w:color w:val="000000"/>
                <w:sz w:val="20"/>
              </w:rPr>
              <w:t>Determinar los requerimientos técnicos y funcionales del sistema.</w:t>
            </w:r>
          </w:p>
        </w:tc>
        <w:tc>
          <w:tcPr>
            <w:tcW w:w="1644" w:type="dxa"/>
            <w:shd w:val="clear" w:color="auto" w:fill="D9E1F2"/>
          </w:tcPr>
          <w:p>
            <w:pPr>
              <w:spacing w:before="60" w:after="60" w:line="240" w:lineRule="auto"/>
              <w:jc w:val="both"/>
            </w:pPr>
            <w:r>
              <w:rPr>
                <w:rFonts w:ascii="Times New Roman" w:hAnsi="Times New Roman"/>
                <w:b w:val="0"/>
                <w:color w:val="000000"/>
                <w:sz w:val="20"/>
              </w:rPr>
              <w:t>Requerimientos técnicos y funcionales para la trazabilidad documental.</w:t>
            </w:r>
          </w:p>
        </w:tc>
        <w:tc>
          <w:tcPr>
            <w:tcW w:w="1644" w:type="dxa"/>
            <w:shd w:val="clear" w:color="auto" w:fill="D9E1F2"/>
          </w:tcPr>
          <w:p>
            <w:pPr>
              <w:spacing w:before="60" w:after="60" w:line="240" w:lineRule="auto"/>
              <w:jc w:val="both"/>
            </w:pPr>
            <w:r>
              <w:rPr>
                <w:rFonts w:ascii="Times New Roman" w:hAnsi="Times New Roman"/>
                <w:b w:val="0"/>
                <w:color w:val="000000"/>
                <w:sz w:val="20"/>
              </w:rPr>
              <w:t>Levantamiento de metadatos requeridos y definición de reglas de validación mediante entrevista no estructurada.</w:t>
            </w:r>
          </w:p>
        </w:tc>
        <w:tc>
          <w:tcPr>
            <w:tcW w:w="1644" w:type="dxa"/>
            <w:shd w:val="clear" w:color="auto" w:fill="D9E1F2"/>
          </w:tcPr>
          <w:p>
            <w:pPr>
              <w:spacing w:before="60" w:after="60" w:line="240" w:lineRule="auto"/>
              <w:jc w:val="both"/>
            </w:pPr>
            <w:r>
              <w:rPr>
                <w:rFonts w:ascii="Times New Roman" w:hAnsi="Times New Roman"/>
                <w:b w:val="0"/>
                <w:color w:val="000000"/>
                <w:sz w:val="20"/>
              </w:rPr>
              <w:t>Entrevista no estructurada y revisión documental.</w:t>
            </w:r>
          </w:p>
        </w:tc>
        <w:tc>
          <w:tcPr>
            <w:tcW w:w="1695" w:type="dxa"/>
            <w:shd w:val="clear" w:color="auto" w:fill="D9E1F2"/>
          </w:tcPr>
          <w:p>
            <w:pPr>
              <w:spacing w:before="60" w:after="60" w:line="240" w:lineRule="auto"/>
              <w:jc w:val="both"/>
            </w:pPr>
            <w:r>
              <w:rPr>
                <w:rFonts w:ascii="Times New Roman" w:hAnsi="Times New Roman"/>
                <w:b w:val="0"/>
                <w:color w:val="000000"/>
                <w:sz w:val="20"/>
              </w:rPr>
              <w:t>Formatos de requerimientos y diccionario de datos.</w:t>
            </w:r>
          </w:p>
        </w:tc>
      </w:tr>
      <w:tr>
        <w:tc>
          <w:tcPr>
            <w:tcW w:w="1644" w:type="dxa"/>
            <w:shd w:val="clear" w:color="auto" w:fill="FFFFFF"/>
          </w:tcPr>
          <w:p>
            <w:pPr>
              <w:spacing w:before="60" w:after="60" w:line="240" w:lineRule="auto"/>
              <w:jc w:val="both"/>
            </w:pPr>
            <w:r>
              <w:rPr>
                <w:rFonts w:ascii="Times New Roman" w:hAnsi="Times New Roman"/>
                <w:b w:val="0"/>
                <w:color w:val="000000"/>
                <w:sz w:val="20"/>
              </w:rPr>
              <w:t>Diseñar la arquitectura lógica y la interfaz gráfica de usuario.</w:t>
            </w:r>
          </w:p>
        </w:tc>
        <w:tc>
          <w:tcPr>
            <w:tcW w:w="1644" w:type="dxa"/>
            <w:shd w:val="clear" w:color="auto" w:fill="FFFFFF"/>
          </w:tcPr>
          <w:p>
            <w:pPr>
              <w:spacing w:before="60" w:after="60" w:line="240" w:lineRule="auto"/>
              <w:jc w:val="both"/>
            </w:pPr>
            <w:r>
              <w:rPr>
                <w:rFonts w:ascii="Times New Roman" w:hAnsi="Times New Roman"/>
                <w:b w:val="0"/>
                <w:color w:val="000000"/>
                <w:sz w:val="20"/>
              </w:rPr>
              <w:t>Arquitectura lógica e interfaz gráfica del sistema documental.</w:t>
            </w:r>
          </w:p>
        </w:tc>
        <w:tc>
          <w:tcPr>
            <w:tcW w:w="1644" w:type="dxa"/>
            <w:shd w:val="clear" w:color="auto" w:fill="FFFFFF"/>
          </w:tcPr>
          <w:p>
            <w:pPr>
              <w:spacing w:before="60" w:after="60" w:line="240" w:lineRule="auto"/>
              <w:jc w:val="both"/>
            </w:pPr>
            <w:r>
              <w:rPr>
                <w:rFonts w:ascii="Times New Roman" w:hAnsi="Times New Roman"/>
                <w:b w:val="0"/>
                <w:color w:val="000000"/>
                <w:sz w:val="20"/>
              </w:rPr>
              <w:t>Modelado del diagrama Entidad-Relación y diseño de los módulos visuales mediante análisis documental.</w:t>
            </w:r>
          </w:p>
        </w:tc>
        <w:tc>
          <w:tcPr>
            <w:tcW w:w="1644" w:type="dxa"/>
            <w:shd w:val="clear" w:color="auto" w:fill="FFFFFF"/>
          </w:tcPr>
          <w:p>
            <w:pPr>
              <w:spacing w:before="60" w:after="60" w:line="240" w:lineRule="auto"/>
              <w:jc w:val="both"/>
            </w:pPr>
            <w:r>
              <w:rPr>
                <w:rFonts w:ascii="Times New Roman" w:hAnsi="Times New Roman"/>
                <w:b w:val="0"/>
                <w:color w:val="000000"/>
                <w:sz w:val="20"/>
              </w:rPr>
              <w:t>Modelado de datos y análisis documental.</w:t>
            </w:r>
          </w:p>
        </w:tc>
        <w:tc>
          <w:tcPr>
            <w:tcW w:w="1695" w:type="dxa"/>
            <w:shd w:val="clear" w:color="auto" w:fill="FFFFFF"/>
          </w:tcPr>
          <w:p>
            <w:pPr>
              <w:spacing w:before="60" w:after="60" w:line="240" w:lineRule="auto"/>
              <w:jc w:val="both"/>
            </w:pPr>
            <w:r>
              <w:rPr>
                <w:rFonts w:ascii="Times New Roman" w:hAnsi="Times New Roman"/>
                <w:b w:val="0"/>
                <w:color w:val="000000"/>
                <w:sz w:val="20"/>
              </w:rPr>
              <w:t>Herramientas de modelado y editores de código.</w:t>
            </w:r>
          </w:p>
        </w:tc>
      </w:tr>
      <w:tr>
        <w:tc>
          <w:tcPr>
            <w:tcW w:w="1644" w:type="dxa"/>
            <w:shd w:val="clear" w:color="auto" w:fill="D9E1F2"/>
          </w:tcPr>
          <w:p>
            <w:pPr>
              <w:spacing w:before="60" w:after="60" w:line="240" w:lineRule="auto"/>
              <w:jc w:val="both"/>
            </w:pPr>
            <w:r>
              <w:rPr>
                <w:rFonts w:ascii="Times New Roman" w:hAnsi="Times New Roman"/>
                <w:b w:val="0"/>
                <w:color w:val="000000"/>
                <w:sz w:val="20"/>
              </w:rPr>
              <w:t>Desarrollar un prototipo funcional del sistema para su validación.</w:t>
            </w:r>
          </w:p>
        </w:tc>
        <w:tc>
          <w:tcPr>
            <w:tcW w:w="1644" w:type="dxa"/>
            <w:shd w:val="clear" w:color="auto" w:fill="D9E1F2"/>
          </w:tcPr>
          <w:p>
            <w:pPr>
              <w:spacing w:before="60" w:after="60" w:line="240" w:lineRule="auto"/>
              <w:jc w:val="both"/>
            </w:pPr>
            <w:r>
              <w:rPr>
                <w:rFonts w:ascii="Times New Roman" w:hAnsi="Times New Roman"/>
                <w:b w:val="0"/>
                <w:color w:val="000000"/>
                <w:sz w:val="20"/>
              </w:rPr>
              <w:t>Prototipo funcional para el control y reporte de movimientos documentales.</w:t>
            </w:r>
          </w:p>
        </w:tc>
        <w:tc>
          <w:tcPr>
            <w:tcW w:w="1644" w:type="dxa"/>
            <w:shd w:val="clear" w:color="auto" w:fill="D9E1F2"/>
          </w:tcPr>
          <w:p>
            <w:pPr>
              <w:spacing w:before="60" w:after="60" w:line="240" w:lineRule="auto"/>
              <w:jc w:val="both"/>
            </w:pPr>
            <w:r>
              <w:rPr>
                <w:rFonts w:ascii="Times New Roman" w:hAnsi="Times New Roman"/>
                <w:b w:val="0"/>
                <w:color w:val="000000"/>
                <w:sz w:val="20"/>
              </w:rPr>
              <w:t>Implementación en SQLite, integración de la interfaz con Wails y ejecución de pruebas de escritorio.</w:t>
            </w:r>
          </w:p>
        </w:tc>
        <w:tc>
          <w:tcPr>
            <w:tcW w:w="1644" w:type="dxa"/>
            <w:shd w:val="clear" w:color="auto" w:fill="D9E1F2"/>
          </w:tcPr>
          <w:p>
            <w:pPr>
              <w:spacing w:before="60" w:after="60" w:line="240" w:lineRule="auto"/>
              <w:jc w:val="both"/>
            </w:pPr>
            <w:r>
              <w:rPr>
                <w:rFonts w:ascii="Times New Roman" w:hAnsi="Times New Roman"/>
                <w:b w:val="0"/>
                <w:color w:val="000000"/>
                <w:sz w:val="20"/>
              </w:rPr>
              <w:t>Desarrollo de software y pruebas funcionales.</w:t>
            </w:r>
          </w:p>
        </w:tc>
        <w:tc>
          <w:tcPr>
            <w:tcW w:w="1695" w:type="dxa"/>
            <w:shd w:val="clear" w:color="auto" w:fill="D9E1F2"/>
          </w:tcPr>
          <w:p>
            <w:pPr>
              <w:spacing w:before="60" w:after="60" w:line="240" w:lineRule="auto"/>
              <w:jc w:val="both"/>
            </w:pPr>
            <w:r>
              <w:rPr>
                <w:rFonts w:ascii="Times New Roman" w:hAnsi="Times New Roman"/>
                <w:b w:val="0"/>
                <w:color w:val="000000"/>
                <w:sz w:val="20"/>
              </w:rPr>
              <w:t>Framework Wails, motor SQLite y equipo informático.</w:t>
            </w:r>
          </w:p>
        </w:tc>
      </w:tr>
    </w:tbl>
    <w:p/>
    <w:p>
      <w:bookmarkStart w:id="bm_cap2_crono" w:name="bm_cap2_crono"/>
      <w:pPr>
        <w:spacing w:before="480" w:after="480" w:line="360" w:lineRule="auto"/>
        <w:jc w:val="left"/>
      </w:pPr>
      <w:r>
        <w:rPr>
          <w:rFonts w:ascii="Times New Roman" w:hAnsi="Times New Roman"/>
          <w:b/>
          <w:sz w:val="24"/>
        </w:rPr>
        <w:t>Cronograma de actividades</w:t>
      </w:r>
      <w:bookmarkEnd w:id="bm_cap2_crono"/>
    </w:p>
    <w:p>
      <w:pPr>
        <w:spacing w:line="360" w:lineRule="auto" w:after="0" w:before="0"/>
        <w:ind w:firstLine="709"/>
        <w:jc w:val="both"/>
      </w:pPr>
      <w:r>
        <w:rPr>
          <w:rFonts w:ascii="Times New Roman" w:hAnsi="Times New Roman"/>
          <w:i w:val="0"/>
          <w:sz w:val="24"/>
        </w:rPr>
        <w:t>El cronograma estructura temporalmente las fases de diseño y desarrollo del sistema automatizado, distribuidas a lo largo de las nueve (9) semanas de duración de la pasantía:</w:t>
      </w:r>
    </w:p>
    <w:p>
      <w:bookmarkStart w:id="bm_cuadro2" w:name="bm_cuadro2"/>
      <w:pPr>
        <w:spacing w:before="480" w:after="240" w:line="360" w:lineRule="auto"/>
        <w:jc w:val="left"/>
      </w:pPr>
      <w:r>
        <w:rPr>
          <w:rFonts w:ascii="Times New Roman" w:hAnsi="Times New Roman"/>
          <w:b/>
          <w:sz w:val="24"/>
        </w:rPr>
        <w:t xml:space="preserve">Cuadro 2. </w:t>
      </w:r>
      <w:r>
        <w:rPr>
          <w:rFonts w:ascii="Times New Roman" w:hAnsi="Times New Roman"/>
          <w:i/>
          <w:sz w:val="24"/>
        </w:rPr>
        <w:t>Cronograma de actividades del proyecto factible.</w:t>
      </w:r>
      <w:bookmarkEnd w:id="bm_cuadro2"/>
    </w:p>
    <w:tbl>
      <w:tblPr>
        <w:tblStyle w:val="TableGrid"/>
        <w:tblW w:type="auto" w:w="0"/>
        <w:tblLook w:firstColumn="1" w:firstRow="1" w:lastColumn="0" w:lastRow="0" w:noHBand="0" w:noVBand="1" w:val="04A0"/>
        <w:tblLayout w:type="fixed"/>
      </w:tblPr>
      <w:tblGrid>
        <w:gridCol w:w="3557"/>
        <w:gridCol w:w="523"/>
        <w:gridCol w:w="523"/>
        <w:gridCol w:w="523"/>
        <w:gridCol w:w="523"/>
        <w:gridCol w:w="523"/>
        <w:gridCol w:w="523"/>
        <w:gridCol w:w="523"/>
        <w:gridCol w:w="523"/>
        <w:gridCol w:w="523"/>
      </w:tblGrid>
      <w:tr>
        <w:tc>
          <w:tcPr>
            <w:tcW w:w="3557" w:type="dxa"/>
            <w:shd w:val="clear" w:color="auto" w:fill="4472C4"/>
          </w:tcPr>
          <w:p>
            <w:pPr>
              <w:spacing w:before="60" w:after="60" w:line="240" w:lineRule="auto"/>
              <w:jc w:val="center"/>
            </w:pPr>
            <w:r>
              <w:rPr>
                <w:rFonts w:ascii="Times New Roman" w:hAnsi="Times New Roman"/>
                <w:b/>
                <w:color w:val="FFFFFF"/>
                <w:sz w:val="20"/>
              </w:rPr>
              <w:t>Semana</w:t>
            </w:r>
          </w:p>
        </w:tc>
        <w:tc>
          <w:tcPr>
            <w:tcW w:w="2092" w:type="dxa"/>
            <w:gridSpan w:val="4"/>
            <w:shd w:val="clear" w:color="auto" w:fill="4472C4"/>
          </w:tcPr>
          <w:p>
            <w:pPr>
              <w:spacing w:before="60" w:after="60" w:line="240" w:lineRule="auto"/>
              <w:jc w:val="center"/>
            </w:pPr>
            <w:r>
              <w:rPr>
                <w:rFonts w:ascii="Times New Roman" w:hAnsi="Times New Roman"/>
                <w:b/>
                <w:color w:val="FFFFFF"/>
                <w:sz w:val="20"/>
              </w:rPr>
              <w:t>JUNIO</w:t>
            </w:r>
          </w:p>
        </w:tc>
        <w:tc>
          <w:tcPr>
            <w:tcW w:w="2092" w:type="dxa"/>
            <w:gridSpan w:val="4"/>
            <w:shd w:val="clear" w:color="auto" w:fill="4472C4"/>
          </w:tcPr>
          <w:p>
            <w:pPr>
              <w:spacing w:before="60" w:after="60" w:line="240" w:lineRule="auto"/>
              <w:jc w:val="center"/>
            </w:pPr>
            <w:r>
              <w:rPr>
                <w:rFonts w:ascii="Times New Roman" w:hAnsi="Times New Roman"/>
                <w:b/>
                <w:color w:val="FFFFFF"/>
                <w:sz w:val="20"/>
              </w:rPr>
              <w:t>JULIO</w:t>
            </w:r>
          </w:p>
        </w:tc>
        <w:tc>
          <w:tcPr>
            <w:tcW w:w="523" w:type="dxa"/>
            <w:shd w:val="clear" w:color="auto" w:fill="4472C4"/>
          </w:tcPr>
          <w:p>
            <w:pPr>
              <w:spacing w:before="60" w:after="60" w:line="240" w:lineRule="auto"/>
              <w:jc w:val="center"/>
            </w:pPr>
            <w:r>
              <w:rPr>
                <w:rFonts w:ascii="Times New Roman" w:hAnsi="Times New Roman"/>
                <w:b/>
                <w:color w:val="FFFFFF"/>
                <w:sz w:val="20"/>
              </w:rPr>
              <w:t>AGOSTO</w:t>
            </w:r>
          </w:p>
        </w:tc>
      </w:tr>
      <w:tr>
        <w:tc>
          <w:tcPr>
            <w:tcW w:w="3557" w:type="dxa"/>
            <w:shd w:val="clear" w:color="auto" w:fill="4472C4"/>
          </w:tcPr>
          <w:p>
            <w:pPr>
              <w:spacing w:before="60" w:after="60" w:line="240" w:lineRule="auto"/>
              <w:jc w:val="center"/>
            </w:pPr>
            <w:r>
              <w:rPr>
                <w:rFonts w:ascii="Times New Roman" w:hAnsi="Times New Roman"/>
                <w:b/>
                <w:color w:val="FFFFFF"/>
                <w:sz w:val="20"/>
              </w:rPr>
              <w:t>Actividad</w:t>
            </w:r>
          </w:p>
        </w:tc>
        <w:tc>
          <w:tcPr>
            <w:tcW w:w="523" w:type="dxa"/>
            <w:shd w:val="clear" w:color="auto" w:fill="4472C4"/>
          </w:tcPr>
          <w:p>
            <w:pPr>
              <w:spacing w:before="60" w:after="60" w:line="240" w:lineRule="auto"/>
              <w:jc w:val="center"/>
            </w:pPr>
            <w:r>
              <w:rPr>
                <w:rFonts w:ascii="Times New Roman" w:hAnsi="Times New Roman"/>
                <w:b/>
                <w:color w:val="FFFFFF"/>
                <w:sz w:val="18"/>
              </w:rPr>
              <w:t>1</w:t>
            </w:r>
          </w:p>
        </w:tc>
        <w:tc>
          <w:tcPr>
            <w:tcW w:w="523" w:type="dxa"/>
            <w:shd w:val="clear" w:color="auto" w:fill="4472C4"/>
          </w:tcPr>
          <w:p>
            <w:pPr>
              <w:spacing w:before="60" w:after="60" w:line="240" w:lineRule="auto"/>
              <w:jc w:val="center"/>
            </w:pPr>
            <w:r>
              <w:rPr>
                <w:rFonts w:ascii="Times New Roman" w:hAnsi="Times New Roman"/>
                <w:b/>
                <w:color w:val="FFFFFF"/>
                <w:sz w:val="18"/>
              </w:rPr>
              <w:t>2</w:t>
            </w:r>
          </w:p>
        </w:tc>
        <w:tc>
          <w:tcPr>
            <w:tcW w:w="523" w:type="dxa"/>
            <w:shd w:val="clear" w:color="auto" w:fill="4472C4"/>
          </w:tcPr>
          <w:p>
            <w:pPr>
              <w:spacing w:before="60" w:after="60" w:line="240" w:lineRule="auto"/>
              <w:jc w:val="center"/>
            </w:pPr>
            <w:r>
              <w:rPr>
                <w:rFonts w:ascii="Times New Roman" w:hAnsi="Times New Roman"/>
                <w:b/>
                <w:color w:val="FFFFFF"/>
                <w:sz w:val="18"/>
              </w:rPr>
              <w:t>3</w:t>
            </w:r>
          </w:p>
        </w:tc>
        <w:tc>
          <w:tcPr>
            <w:tcW w:w="523" w:type="dxa"/>
            <w:shd w:val="clear" w:color="auto" w:fill="4472C4"/>
          </w:tcPr>
          <w:p>
            <w:pPr>
              <w:spacing w:before="60" w:after="60" w:line="240" w:lineRule="auto"/>
              <w:jc w:val="center"/>
            </w:pPr>
            <w:r>
              <w:rPr>
                <w:rFonts w:ascii="Times New Roman" w:hAnsi="Times New Roman"/>
                <w:b/>
                <w:color w:val="FFFFFF"/>
                <w:sz w:val="18"/>
              </w:rPr>
              <w:t>4</w:t>
            </w:r>
          </w:p>
        </w:tc>
        <w:tc>
          <w:tcPr>
            <w:tcW w:w="523" w:type="dxa"/>
            <w:shd w:val="clear" w:color="auto" w:fill="4472C4"/>
          </w:tcPr>
          <w:p>
            <w:pPr>
              <w:spacing w:before="60" w:after="60" w:line="240" w:lineRule="auto"/>
              <w:jc w:val="center"/>
            </w:pPr>
            <w:r>
              <w:rPr>
                <w:rFonts w:ascii="Times New Roman" w:hAnsi="Times New Roman"/>
                <w:b/>
                <w:color w:val="FFFFFF"/>
                <w:sz w:val="18"/>
              </w:rPr>
              <w:t>1</w:t>
            </w:r>
          </w:p>
        </w:tc>
        <w:tc>
          <w:tcPr>
            <w:tcW w:w="523" w:type="dxa"/>
            <w:shd w:val="clear" w:color="auto" w:fill="4472C4"/>
          </w:tcPr>
          <w:p>
            <w:pPr>
              <w:spacing w:before="60" w:after="60" w:line="240" w:lineRule="auto"/>
              <w:jc w:val="center"/>
            </w:pPr>
            <w:r>
              <w:rPr>
                <w:rFonts w:ascii="Times New Roman" w:hAnsi="Times New Roman"/>
                <w:b/>
                <w:color w:val="FFFFFF"/>
                <w:sz w:val="18"/>
              </w:rPr>
              <w:t>2</w:t>
            </w:r>
          </w:p>
        </w:tc>
        <w:tc>
          <w:tcPr>
            <w:tcW w:w="523" w:type="dxa"/>
            <w:shd w:val="clear" w:color="auto" w:fill="4472C4"/>
          </w:tcPr>
          <w:p>
            <w:pPr>
              <w:spacing w:before="60" w:after="60" w:line="240" w:lineRule="auto"/>
              <w:jc w:val="center"/>
            </w:pPr>
            <w:r>
              <w:rPr>
                <w:rFonts w:ascii="Times New Roman" w:hAnsi="Times New Roman"/>
                <w:b/>
                <w:color w:val="FFFFFF"/>
                <w:sz w:val="18"/>
              </w:rPr>
              <w:t>3</w:t>
            </w:r>
          </w:p>
        </w:tc>
        <w:tc>
          <w:tcPr>
            <w:tcW w:w="523" w:type="dxa"/>
            <w:shd w:val="clear" w:color="auto" w:fill="4472C4"/>
          </w:tcPr>
          <w:p>
            <w:pPr>
              <w:spacing w:before="60" w:after="60" w:line="240" w:lineRule="auto"/>
              <w:jc w:val="center"/>
            </w:pPr>
            <w:r>
              <w:rPr>
                <w:rFonts w:ascii="Times New Roman" w:hAnsi="Times New Roman"/>
                <w:b/>
                <w:color w:val="FFFFFF"/>
                <w:sz w:val="18"/>
              </w:rPr>
              <w:t>4</w:t>
            </w:r>
          </w:p>
        </w:tc>
        <w:tc>
          <w:tcPr>
            <w:tcW w:w="523" w:type="dxa"/>
            <w:shd w:val="clear" w:color="auto" w:fill="4472C4"/>
          </w:tcPr>
          <w:p>
            <w:pPr>
              <w:spacing w:before="60" w:after="60" w:line="240" w:lineRule="auto"/>
              <w:jc w:val="center"/>
            </w:pPr>
            <w:r>
              <w:rPr>
                <w:rFonts w:ascii="Times New Roman" w:hAnsi="Times New Roman"/>
                <w:b/>
                <w:color w:val="FFFFFF"/>
                <w:sz w:val="18"/>
              </w:rPr>
              <w:t>1</w:t>
            </w:r>
          </w:p>
        </w:tc>
      </w:tr>
      <w:tr>
        <w:tc>
          <w:tcPr>
            <w:tcW w:w="3557" w:type="dxa"/>
            <w:shd w:val="clear" w:color="auto" w:fill="D9E1F2"/>
          </w:tcPr>
          <w:p>
            <w:pPr>
              <w:spacing w:before="60" w:after="60" w:line="240" w:lineRule="auto"/>
              <w:jc w:val="both"/>
            </w:pPr>
            <w:r>
              <w:rPr>
                <w:rFonts w:ascii="Times New Roman" w:hAnsi="Times New Roman"/>
                <w:b w:val="0"/>
                <w:color w:val="000000"/>
                <w:sz w:val="20"/>
              </w:rPr>
              <w:t>Diagnóstico del flujo documental y levantamiento de requerimientos.</w:t>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r>
      <w:tr>
        <w:tc>
          <w:tcPr>
            <w:tcW w:w="3557" w:type="dxa"/>
            <w:shd w:val="clear" w:color="auto" w:fill="FFFFFF"/>
          </w:tcPr>
          <w:p>
            <w:pPr>
              <w:spacing w:before="60" w:after="60" w:line="240" w:lineRule="auto"/>
              <w:jc w:val="both"/>
            </w:pPr>
            <w:r>
              <w:rPr>
                <w:rFonts w:ascii="Times New Roman" w:hAnsi="Times New Roman"/>
                <w:b w:val="0"/>
                <w:color w:val="000000"/>
                <w:sz w:val="20"/>
              </w:rPr>
              <w:t>Diseño del modelo relacional, normalización y diccionario de datos.</w:t>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r>
      <w:tr>
        <w:tc>
          <w:tcPr>
            <w:tcW w:w="3557" w:type="dxa"/>
            <w:shd w:val="clear" w:color="auto" w:fill="D9E1F2"/>
          </w:tcPr>
          <w:p>
            <w:pPr>
              <w:spacing w:before="60" w:after="60" w:line="240" w:lineRule="auto"/>
              <w:jc w:val="both"/>
            </w:pPr>
            <w:r>
              <w:rPr>
                <w:rFonts w:ascii="Times New Roman" w:hAnsi="Times New Roman"/>
                <w:b w:val="0"/>
                <w:color w:val="000000"/>
                <w:sz w:val="20"/>
              </w:rPr>
              <w:t>Implementación de la base de datos relacional en SQLite.</w:t>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r>
      <w:tr>
        <w:tc>
          <w:tcPr>
            <w:tcW w:w="3557" w:type="dxa"/>
            <w:shd w:val="clear" w:color="auto" w:fill="FFFFFF"/>
          </w:tcPr>
          <w:p>
            <w:pPr>
              <w:spacing w:before="60" w:after="60" w:line="240" w:lineRule="auto"/>
              <w:jc w:val="both"/>
            </w:pPr>
            <w:r>
              <w:rPr>
                <w:rFonts w:ascii="Times New Roman" w:hAnsi="Times New Roman"/>
                <w:b w:val="0"/>
                <w:color w:val="000000"/>
                <w:sz w:val="20"/>
              </w:rPr>
              <w:t>Desarrollo de la interfaz gráfica y empaquetado con Wails.</w:t>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r>
      <w:tr>
        <w:tc>
          <w:tcPr>
            <w:tcW w:w="3557" w:type="dxa"/>
            <w:shd w:val="clear" w:color="auto" w:fill="D9E1F2"/>
          </w:tcPr>
          <w:p>
            <w:pPr>
              <w:spacing w:before="60" w:after="60" w:line="240" w:lineRule="auto"/>
              <w:jc w:val="both"/>
            </w:pPr>
            <w:r>
              <w:rPr>
                <w:rFonts w:ascii="Times New Roman" w:hAnsi="Times New Roman"/>
                <w:b w:val="0"/>
                <w:color w:val="000000"/>
                <w:sz w:val="20"/>
              </w:rPr>
              <w:t>Integración, pruebas funcionales y consolidación del sistema.</w:t>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r>
      <w:tr>
        <w:tc>
          <w:tcPr>
            <w:tcW w:w="3557" w:type="dxa"/>
            <w:shd w:val="clear" w:color="auto" w:fill="FFFFFF"/>
          </w:tcPr>
          <w:p>
            <w:pPr>
              <w:spacing w:before="60" w:after="60" w:line="240" w:lineRule="auto"/>
              <w:jc w:val="both"/>
            </w:pPr>
            <w:r>
              <w:rPr>
                <w:rFonts w:ascii="Times New Roman" w:hAnsi="Times New Roman"/>
                <w:b w:val="0"/>
                <w:color w:val="000000"/>
                <w:sz w:val="20"/>
              </w:rPr>
              <w:t>Inducción institucional y capacitación en seguridad (SIAHO).</w:t>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r>
      <w:tr>
        <w:tc>
          <w:tcPr>
            <w:tcW w:w="3557" w:type="dxa"/>
            <w:shd w:val="clear" w:color="auto" w:fill="D9E1F2"/>
          </w:tcPr>
          <w:p>
            <w:pPr>
              <w:spacing w:before="60" w:after="60" w:line="240" w:lineRule="auto"/>
              <w:jc w:val="both"/>
            </w:pPr>
            <w:r>
              <w:rPr>
                <w:rFonts w:ascii="Times New Roman" w:hAnsi="Times New Roman"/>
                <w:b w:val="0"/>
                <w:color w:val="000000"/>
                <w:sz w:val="20"/>
              </w:rPr>
              <w:t>Registro y actualización de expedientes en hoja de cálculo.</w:t>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r>
      <w:tr>
        <w:tc>
          <w:tcPr>
            <w:tcW w:w="3557" w:type="dxa"/>
            <w:shd w:val="clear" w:color="auto" w:fill="FFFFFF"/>
          </w:tcPr>
          <w:p>
            <w:pPr>
              <w:spacing w:before="60" w:after="60" w:line="240" w:lineRule="auto"/>
              <w:jc w:val="both"/>
            </w:pPr>
            <w:r>
              <w:rPr>
                <w:rFonts w:ascii="Times New Roman" w:hAnsi="Times New Roman"/>
                <w:b w:val="0"/>
                <w:color w:val="000000"/>
                <w:sz w:val="20"/>
              </w:rPr>
              <w:t>Revisión y canalización de correspondencia presidencial.</w:t>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r>
      <w:tr>
        <w:tc>
          <w:tcPr>
            <w:tcW w:w="3557" w:type="dxa"/>
            <w:shd w:val="clear" w:color="auto" w:fill="D9E1F2"/>
          </w:tcPr>
          <w:p>
            <w:pPr>
              <w:spacing w:before="60" w:after="60" w:line="240" w:lineRule="auto"/>
              <w:jc w:val="both"/>
            </w:pPr>
            <w:r>
              <w:rPr>
                <w:rFonts w:ascii="Times New Roman" w:hAnsi="Times New Roman"/>
                <w:b w:val="0"/>
                <w:color w:val="000000"/>
                <w:sz w:val="20"/>
              </w:rPr>
              <w:t>Apoyo en generación de reportes y cierre administrativo.</w:t>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r>
    </w:tbl>
    <w:p/>
    <w:p>
      <w:pPr>
        <w:sectPr>
          <w:footerReference w:type="default" r:id="rId38"/>
          <w:type w:val="continuous"/>
          <w:pgSz w:w="12240" w:h="15840"/>
          <w:pgMar w:top="1701" w:right="1701" w:bottom="1701" w:left="2268" w:header="720" w:footer="720" w:gutter="0"/>
          <w:cols w:space="720"/>
          <w:titlePg/>
          <w:docGrid w:linePitch="360"/>
        </w:sectPr>
      </w:pPr>
    </w:p>
    <w:p>
      <w:bookmarkStart w:id="bm_referencias" w:name="bm_referencias"/>
      <w:pPr>
        <w:spacing w:before="1140" w:after="480"/>
        <w:jc w:val="center"/>
      </w:pPr>
      <w:r>
        <w:rPr>
          <w:rFonts w:ascii="Times New Roman" w:hAnsi="Times New Roman"/>
          <w:b/>
          <w:sz w:val="24"/>
        </w:rPr>
        <w:t>REFERENCIAS</w:t>
      </w:r>
      <w:bookmarkEnd w:id="bm_referencias"/>
    </w:p>
    <w:p>
      <w:pPr>
        <w:sectPr>
          <w:footerReference w:type="default" r:id="rId39"/>
          <w:pgSz w:w="12240" w:h="15840"/>
          <w:pgMar w:top="1701" w:right="1701" w:bottom="1701" w:left="2268" w:header="720" w:footer="720" w:gutter="0"/>
          <w:cols w:space="720"/>
          <w:titlePg/>
          <w:docGrid w:linePitch="360"/>
        </w:sectPr>
      </w:pPr>
    </w:p>
    <w:p>
      <w:pPr>
        <w:spacing w:before="480" w:after="0"/>
      </w:pPr>
    </w:p>
    <w:p>
      <w:pPr>
        <w:spacing w:line="240" w:lineRule="auto" w:after="480" w:before="0"/>
        <w:ind w:left="425" w:hanging="425"/>
        <w:jc w:val="both"/>
      </w:pPr>
      <w:r>
        <w:rPr>
          <w:rFonts w:ascii="Times New Roman" w:hAnsi="Times New Roman"/>
          <w:sz w:val="24"/>
        </w:rPr>
        <w:t>Arias, F. (2012). El proyecto de investigación: Introducción a la metodología científica (6ta ed.). Episteme, Venezuela.</w:t>
      </w:r>
    </w:p>
    <w:p>
      <w:pPr>
        <w:spacing w:line="240" w:lineRule="auto" w:after="480" w:before="0"/>
        <w:ind w:left="425" w:hanging="425"/>
        <w:jc w:val="both"/>
      </w:pPr>
      <w:r>
        <w:rPr>
          <w:rFonts w:ascii="Times New Roman" w:hAnsi="Times New Roman"/>
          <w:sz w:val="24"/>
        </w:rPr>
        <w:t>Codd, E. F. (1970). A relational model of data for large shared data banks. Communications of the ACM, 13(6), 377-387.</w:t>
      </w:r>
    </w:p>
    <w:p>
      <w:pPr>
        <w:spacing w:line="240" w:lineRule="auto" w:after="480" w:before="0"/>
        <w:ind w:left="425" w:hanging="425"/>
        <w:jc w:val="both"/>
      </w:pPr>
      <w:r>
        <w:rPr>
          <w:rFonts w:ascii="Times New Roman" w:hAnsi="Times New Roman"/>
          <w:sz w:val="24"/>
        </w:rPr>
        <w:t>Cruz Mundet, J. R. (2011). Administración de documentos y archivos: Textos fundamentales. Coordinadora de Asociaciones de Archiveros, España.</w:t>
      </w:r>
    </w:p>
    <w:p>
      <w:pPr>
        <w:spacing w:line="240" w:lineRule="auto" w:after="480" w:before="0"/>
        <w:ind w:left="425" w:hanging="425"/>
        <w:jc w:val="both"/>
      </w:pPr>
      <w:r>
        <w:rPr>
          <w:rFonts w:ascii="Times New Roman" w:hAnsi="Times New Roman"/>
          <w:sz w:val="24"/>
        </w:rPr>
        <w:t>Date, C. J. (2001). Introducción a los sistemas de bases de datos (7ma ed.). Pearson Educación, México.</w:t>
      </w:r>
    </w:p>
    <w:p>
      <w:pPr>
        <w:spacing w:line="240" w:lineRule="auto" w:after="480" w:before="0"/>
        <w:ind w:left="425" w:hanging="425"/>
        <w:jc w:val="both"/>
      </w:pPr>
      <w:r>
        <w:rPr>
          <w:rFonts w:ascii="Times New Roman" w:hAnsi="Times New Roman"/>
          <w:sz w:val="24"/>
        </w:rPr>
        <w:t>Gómez, R. (2019). Gestión Documental y Sistemas. Editorial Trillas, México.</w:t>
      </w:r>
    </w:p>
    <w:p>
      <w:pPr>
        <w:spacing w:line="240" w:lineRule="auto" w:after="480" w:before="0"/>
        <w:ind w:left="425" w:hanging="425"/>
        <w:jc w:val="both"/>
      </w:pPr>
      <w:r>
        <w:rPr>
          <w:rFonts w:ascii="Times New Roman" w:hAnsi="Times New Roman"/>
          <w:sz w:val="24"/>
        </w:rPr>
        <w:t>Kendall, K., y Kendall, J. (2011). Análisis y diseño de sistemas (8va ed.). Pearson Educación, México.</w:t>
      </w:r>
    </w:p>
    <w:p>
      <w:pPr>
        <w:spacing w:line="240" w:lineRule="auto" w:after="480" w:before="0"/>
        <w:ind w:left="425" w:hanging="425"/>
        <w:jc w:val="both"/>
      </w:pPr>
      <w:r>
        <w:rPr>
          <w:rFonts w:ascii="Times New Roman" w:hAnsi="Times New Roman"/>
          <w:sz w:val="24"/>
        </w:rPr>
        <w:t>Laudon, K., y Laudon, J. (2016). Sistemas de información gerencial (14va ed.). Pearson Educación, México.</w:t>
      </w:r>
    </w:p>
    <w:p>
      <w:pPr>
        <w:spacing w:line="240" w:lineRule="auto" w:after="480" w:before="0"/>
        <w:ind w:left="425" w:hanging="425"/>
        <w:jc w:val="both"/>
      </w:pPr>
      <w:r>
        <w:rPr>
          <w:rFonts w:ascii="Times New Roman" w:hAnsi="Times New Roman"/>
          <w:sz w:val="24"/>
        </w:rPr>
        <w:t>Pressman, R. (2010). Ingeniería de Software: Un enfoque práctico (7ma ed.). McGraw-Hill, México.</w:t>
      </w:r>
    </w:p>
    <w:p>
      <w:pPr>
        <w:spacing w:line="240" w:lineRule="auto" w:after="480" w:before="0"/>
        <w:ind w:left="425" w:hanging="425"/>
        <w:jc w:val="both"/>
      </w:pPr>
      <w:r>
        <w:rPr>
          <w:rFonts w:ascii="Times New Roman" w:hAnsi="Times New Roman"/>
          <w:sz w:val="24"/>
        </w:rPr>
        <w:t>Universidad Pedagógica Experimental Libertador. (2016). Manual de trabajos de grado de especialización y maestría y tesis doctorales (5ta ed.). FEDUPEL, Venezuela.</w:t>
      </w:r>
    </w:p>
    <w:p>
      <w:pPr>
        <w:sectPr>
          <w:footerReference w:type="default" r:id="rId40"/>
          <w:type w:val="continuous"/>
          <w:pgSz w:w="12240" w:h="15840"/>
          <w:pgMar w:top="1701" w:right="1701" w:bottom="1701" w:left="2268" w:header="720" w:footer="720" w:gutter="0"/>
          <w:cols w:space="720"/>
          <w:titlePg/>
          <w:docGrid w:linePitch="360"/>
        </w:sectPr>
      </w:pPr>
    </w:p>
    <w:p>
      <w:bookmarkStart w:id="bm_anexos" w:name="bm_anexos"/>
      <w:pPr>
        <w:spacing w:before="4740"/>
        <w:jc w:val="center"/>
      </w:pPr>
      <w:r>
        <w:rPr>
          <w:rFonts w:ascii="Times New Roman" w:hAnsi="Times New Roman"/>
          <w:b/>
          <w:sz w:val="32"/>
        </w:rPr>
        <w:t>ANEXOS</w:t>
      </w:r>
      <w:bookmarkEnd w:id="bm_anexos"/>
    </w:p>
    <w:p>
      <w:pPr>
        <w:sectPr>
          <w:footerReference w:type="default" r:id="rId41"/>
          <w:pgSz w:w="12240" w:h="15840"/>
          <w:pgMar w:top="1701" w:right="1701" w:bottom="1701" w:left="2268" w:header="720" w:footer="720" w:gutter="0"/>
          <w:cols w:space="720"/>
          <w:titlePg/>
          <w:docGrid w:linePitch="360"/>
        </w:sectPr>
      </w:pPr>
    </w:p>
    <w:p>
      <w:bookmarkStart w:id="bm_anexoA" w:name="bm_anexoA"/>
      <w:pPr>
        <w:spacing w:before="0" w:after="480"/>
        <w:jc w:val="center"/>
      </w:pPr>
      <w:bookmarkEnd w:id="bm_anexoA"/>
      <w:r>
        <w:rPr>
          <w:rFonts w:ascii="Times New Roman" w:hAnsi="Times New Roman"/>
          <w:b/>
          <w:sz w:val="24"/>
        </w:rPr>
        <w:t>ANEXO A</w:t>
      </w:r>
    </w:p>
    <w:p>
      <w:pPr>
        <w:spacing w:before="240" w:after="480"/>
        <w:jc w:val="center"/>
      </w:pPr>
      <w:r>
        <w:rPr>
          <w:rFonts w:ascii="Times New Roman" w:hAnsi="Times New Roman"/>
          <w:b/>
          <w:sz w:val="24"/>
        </w:rPr>
        <w:t>[Árbol del problema del control de movimientos documentales]</w:t>
      </w:r>
    </w:p>
    <w:p>
      <w:pPr>
        <w:jc w:val="center"/>
      </w:pPr>
      <w:r>
        <w:drawing>
          <wp:inline xmlns:a="http://schemas.openxmlformats.org/drawingml/2006/main" xmlns:pic="http://schemas.openxmlformats.org/drawingml/2006/picture">
            <wp:extent cx="5040000" cy="2949761"/>
            <wp:docPr id="4" name="Picture 4"/>
            <wp:cNvGraphicFramePr>
              <a:graphicFrameLocks noChangeAspect="1"/>
            </wp:cNvGraphicFramePr>
            <a:graphic>
              <a:graphicData uri="http://schemas.openxmlformats.org/drawingml/2006/picture">
                <pic:pic>
                  <pic:nvPicPr>
                    <pic:cNvPr id="0" name="3.png"/>
                    <pic:cNvPicPr/>
                  </pic:nvPicPr>
                  <pic:blipFill>
                    <a:blip r:embed="rId12"/>
                    <a:stretch>
                      <a:fillRect/>
                    </a:stretch>
                  </pic:blipFill>
                  <pic:spPr>
                    <a:xfrm>
                      <a:off x="0" y="0"/>
                      <a:ext cx="5040000" cy="2949761"/>
                    </a:xfrm>
                    <a:prstGeom prst="rect"/>
                  </pic:spPr>
                </pic:pic>
              </a:graphicData>
            </a:graphic>
          </wp:inline>
        </w:drawing>
      </w:r>
    </w:p>
    <w:sectPr w:rsidR="00FC693F" w:rsidRPr="0006063C" w:rsidSect="00034616">
      <w:footerReference w:type="default" r:id="rId42"/>
      <w:pgSz w:w="12240" w:h="15840"/>
      <w:pgMar w:top="1701" w:right="1701" w:bottom="1701" w:left="2268"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footer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footer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footer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footer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footer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footer" Target="footer3.xml"/><Relationship Id="rId16" Type="http://schemas.openxmlformats.org/officeDocument/2006/relationships/footer" Target="footer4.xml"/><Relationship Id="rId17" Type="http://schemas.openxmlformats.org/officeDocument/2006/relationships/footer" Target="footer5.xml"/><Relationship Id="rId18" Type="http://schemas.openxmlformats.org/officeDocument/2006/relationships/footer" Target="footer6.xml"/><Relationship Id="rId19" Type="http://schemas.openxmlformats.org/officeDocument/2006/relationships/footer" Target="footer7.xml"/><Relationship Id="rId20" Type="http://schemas.openxmlformats.org/officeDocument/2006/relationships/footer" Target="footer8.xml"/><Relationship Id="rId21" Type="http://schemas.openxmlformats.org/officeDocument/2006/relationships/footer" Target="footer9.xml"/><Relationship Id="rId22" Type="http://schemas.openxmlformats.org/officeDocument/2006/relationships/footer" Target="footer10.xml"/><Relationship Id="rId23" Type="http://schemas.openxmlformats.org/officeDocument/2006/relationships/footer" Target="footer11.xml"/><Relationship Id="rId24" Type="http://schemas.openxmlformats.org/officeDocument/2006/relationships/footer" Target="footer12.xml"/><Relationship Id="rId25" Type="http://schemas.openxmlformats.org/officeDocument/2006/relationships/footer" Target="footer13.xml"/><Relationship Id="rId26" Type="http://schemas.openxmlformats.org/officeDocument/2006/relationships/footer" Target="footer14.xml"/><Relationship Id="rId27" Type="http://schemas.openxmlformats.org/officeDocument/2006/relationships/footer" Target="footer15.xml"/><Relationship Id="rId28" Type="http://schemas.openxmlformats.org/officeDocument/2006/relationships/footer" Target="footer16.xml"/><Relationship Id="rId29" Type="http://schemas.openxmlformats.org/officeDocument/2006/relationships/footer" Target="footer17.xml"/><Relationship Id="rId30" Type="http://schemas.openxmlformats.org/officeDocument/2006/relationships/footer" Target="footer18.xml"/><Relationship Id="rId31" Type="http://schemas.openxmlformats.org/officeDocument/2006/relationships/footer" Target="footer19.xml"/><Relationship Id="rId32" Type="http://schemas.openxmlformats.org/officeDocument/2006/relationships/footer" Target="footer20.xml"/><Relationship Id="rId33" Type="http://schemas.openxmlformats.org/officeDocument/2006/relationships/footer" Target="footer21.xml"/><Relationship Id="rId34" Type="http://schemas.openxmlformats.org/officeDocument/2006/relationships/footer" Target="footer22.xml"/><Relationship Id="rId35" Type="http://schemas.openxmlformats.org/officeDocument/2006/relationships/footer" Target="footer23.xml"/><Relationship Id="rId36" Type="http://schemas.openxmlformats.org/officeDocument/2006/relationships/footer" Target="footer24.xml"/><Relationship Id="rId37" Type="http://schemas.openxmlformats.org/officeDocument/2006/relationships/footer" Target="footer25.xml"/><Relationship Id="rId38" Type="http://schemas.openxmlformats.org/officeDocument/2006/relationships/footer" Target="footer26.xml"/><Relationship Id="rId39" Type="http://schemas.openxmlformats.org/officeDocument/2006/relationships/footer" Target="footer27.xml"/><Relationship Id="rId40" Type="http://schemas.openxmlformats.org/officeDocument/2006/relationships/footer" Target="footer28.xml"/><Relationship Id="rId41" Type="http://schemas.openxmlformats.org/officeDocument/2006/relationships/footer" Target="footer29.xml"/><Relationship Id="rId42" Type="http://schemas.openxmlformats.org/officeDocument/2006/relationships/footer" Target="footer3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