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final, presentar los resultados y completar los recaudos de cierre de las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márgenes, interlineado, paginación, índices y referencias conforme 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diagnóstico y la propuesta ante la supervisión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Corregir ortografía y coherencia entre objetivos, cronograma, actividades y conclusiones.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firmas, sello y documentación de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final, propuesta presentada y recaudos institucionales de cierre.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su período de pasantías, demostrando responsabilidad, puntualidad, disposición para recibir orientaciones y cumplimiento de las actividades asignadas. Se evidenció un progreso favorable en el manejo de los procesos administrativos y en la formulación de propuestas de mejora.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